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16A865" w14:textId="4158323D" w:rsidR="00D8483B" w:rsidRPr="00E42614" w:rsidRDefault="007A2BB1" w:rsidP="00DB53A8">
      <w:pPr>
        <w:spacing w:after="120" w:line="240" w:lineRule="auto"/>
        <w:rPr>
          <w:rFonts w:ascii="Poppins" w:hAnsi="Poppins" w:cs="Poppins"/>
        </w:rPr>
      </w:pPr>
      <w:r w:rsidRPr="00E42614">
        <w:rPr>
          <w:rFonts w:ascii="Poppins" w:hAnsi="Poppins" w:cs="Poppins"/>
          <w:noProof/>
          <w14:ligatures w14:val="standardContextual"/>
        </w:rPr>
        <mc:AlternateContent>
          <mc:Choice Requires="wps">
            <w:drawing>
              <wp:anchor distT="0" distB="0" distL="114300" distR="114300" simplePos="0" relativeHeight="251604991" behindDoc="1" locked="0" layoutInCell="1" allowOverlap="1" wp14:anchorId="5CABEE18" wp14:editId="2F0798E9">
                <wp:simplePos x="0" y="0"/>
                <wp:positionH relativeFrom="page">
                  <wp:posOffset>0</wp:posOffset>
                </wp:positionH>
                <wp:positionV relativeFrom="paragraph">
                  <wp:posOffset>-514985</wp:posOffset>
                </wp:positionV>
                <wp:extent cx="7794625" cy="9829800"/>
                <wp:effectExtent l="0" t="0" r="0" b="0"/>
                <wp:wrapNone/>
                <wp:docPr id="1938877725" name="Rectangle 1"/>
                <wp:cNvGraphicFramePr/>
                <a:graphic xmlns:a="http://schemas.openxmlformats.org/drawingml/2006/main">
                  <a:graphicData uri="http://schemas.microsoft.com/office/word/2010/wordprocessingShape">
                    <wps:wsp>
                      <wps:cNvSpPr/>
                      <wps:spPr>
                        <a:xfrm>
                          <a:off x="0" y="0"/>
                          <a:ext cx="7794625" cy="9829800"/>
                        </a:xfrm>
                        <a:prstGeom prst="rect">
                          <a:avLst/>
                        </a:prstGeom>
                        <a:solidFill>
                          <a:srgbClr val="C8CDDC">
                            <a:alpha val="40000"/>
                          </a:srgb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3A98E88" w14:textId="77777777" w:rsidR="008E2B76" w:rsidRPr="00E42614" w:rsidRDefault="008E2B76" w:rsidP="001B36EE"/>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ABEE18" id="Rectangle 1" o:spid="_x0000_s1026" style="position:absolute;margin-left:0;margin-top:-40.55pt;width:613.75pt;height:774pt;z-index:-25171148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" fillcolor="#c8cddc" stroked="f" strokeweight="2pt">
                <v:fill opacity="26214f"/>
                <v:textbox>
                  <w:txbxContent>
                    <w:p w14:paraId="03A98E88" w14:textId="77777777" w:rsidR="008E2B76" w:rsidRPr="00E42614" w:rsidRDefault="008E2B76" w:rsidP="001B36EE"/>
                  </w:txbxContent>
                </v:textbox>
                <w10:wrap anchorx="page"/>
              </v:rect>
            </w:pict>
          </mc:Fallback>
        </mc:AlternateContent>
      </w:r>
      <w:r w:rsidR="007808D0" w:rsidRPr="00E42614">
        <w:rPr>
          <w:rFonts w:ascii="Poppins" w:hAnsi="Poppins" w:cs="Poppins"/>
          <w:noProof/>
          <w14:ligatures w14:val="standardContextual"/>
        </w:rPr>
        <mc:AlternateContent>
          <mc:Choice Requires="wps">
            <w:drawing>
              <wp:anchor distT="0" distB="0" distL="114300" distR="114300" simplePos="0" relativeHeight="251606016" behindDoc="1" locked="0" layoutInCell="1" allowOverlap="1" wp14:anchorId="3ACD0CCA" wp14:editId="6340E9CF">
                <wp:simplePos x="0" y="0"/>
                <wp:positionH relativeFrom="margin">
                  <wp:posOffset>-1207770</wp:posOffset>
                </wp:positionH>
                <wp:positionV relativeFrom="paragraph">
                  <wp:posOffset>-1086485</wp:posOffset>
                </wp:positionV>
                <wp:extent cx="7903845" cy="571500"/>
                <wp:effectExtent l="0" t="0" r="1905" b="0"/>
                <wp:wrapNone/>
                <wp:docPr id="1939541463" name="Rectangle 1"/>
                <wp:cNvGraphicFramePr/>
                <a:graphic xmlns:a="http://schemas.openxmlformats.org/drawingml/2006/main">
                  <a:graphicData uri="http://schemas.microsoft.com/office/word/2010/wordprocessingShape">
                    <wps:wsp>
                      <wps:cNvSpPr/>
                      <wps:spPr>
                        <a:xfrm>
                          <a:off x="0" y="0"/>
                          <a:ext cx="7903845" cy="571500"/>
                        </a:xfrm>
                        <a:prstGeom prst="rect">
                          <a:avLst/>
                        </a:prstGeom>
                        <a:solidFill>
                          <a:srgbClr val="0023C8"/>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CB93F5F" w14:textId="77777777" w:rsidR="009C3E4C" w:rsidRPr="00E42614" w:rsidRDefault="009C3E4C" w:rsidP="009C3E4C">
                            <w:pPr>
                              <w:jc w:val="center"/>
                              <w:rPr>
                                <w:rFonts w:ascii="Poppins" w:hAnsi="Poppins" w:cs="Poppins"/>
                              </w:rPr>
                            </w:pPr>
                          </w:p>
                        </w:txbxContent>
                      </wps:txbx>
                      <wps:bodyPr rot="0" spcFirstLastPara="0" vertOverflow="overflow" horzOverflow="overflow" vert="horz" wrap="square" lIns="0" tIns="7200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CD0CCA" id="_x0000_s1027" style="position:absolute;margin-left:-95.1pt;margin-top:-85.55pt;width:622.35pt;height:45pt;z-index:-251710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" fillcolor="#0023c8" stroked="f" strokeweight="2pt">
                <v:textbox inset="0,2mm,0,0">
                  <w:txbxContent>
                    <w:p w14:paraId="6CB93F5F" w14:textId="77777777" w:rsidR="009C3E4C" w:rsidRPr="00E42614" w:rsidRDefault="009C3E4C" w:rsidP="009C3E4C">
                      <w:pPr>
                        <w:jc w:val="center"/>
                        <w:rPr>
                          <w:rFonts w:ascii="Poppins" w:hAnsi="Poppins" w:cs="Poppins"/>
                        </w:rPr>
                      </w:pPr>
                    </w:p>
                  </w:txbxContent>
                </v:textbox>
                <w10:wrap anchorx="margin"/>
              </v:rect>
            </w:pict>
          </mc:Fallback>
        </mc:AlternateContent>
      </w:r>
      <w:r w:rsidR="00FB4683" w:rsidRPr="00E42614">
        <w:rPr>
          <w:rFonts w:ascii="Poppins" w:hAnsi="Poppins" w:cs="Poppins"/>
          <w:noProof/>
        </w:rPr>
        <mc:AlternateContent>
          <mc:Choice Requires="wps">
            <w:drawing>
              <wp:anchor distT="45720" distB="45720" distL="114300" distR="114300" simplePos="0" relativeHeight="251717632" behindDoc="0" locked="0" layoutInCell="1" allowOverlap="1" wp14:anchorId="0651AF57" wp14:editId="3E997D39">
                <wp:simplePos x="0" y="0"/>
                <wp:positionH relativeFrom="margin">
                  <wp:posOffset>-721995</wp:posOffset>
                </wp:positionH>
                <wp:positionV relativeFrom="paragraph">
                  <wp:posOffset>7371715</wp:posOffset>
                </wp:positionV>
                <wp:extent cx="6934200" cy="352425"/>
                <wp:effectExtent l="0" t="0" r="0" b="0"/>
                <wp:wrapNone/>
                <wp:docPr id="11483219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34200" cy="352425"/>
                        </a:xfrm>
                        <a:prstGeom prst="rect">
                          <a:avLst/>
                        </a:prstGeom>
                        <a:noFill/>
                        <a:ln w="9525">
                          <a:noFill/>
                          <a:miter lim="800000"/>
                          <a:headEnd/>
                          <a:tailEnd/>
                        </a:ln>
                      </wps:spPr>
                      <wps:txbx>
                        <w:txbxContent>
                          <w:p w14:paraId="303BC09A" w14:textId="38651469" w:rsidR="0042151B" w:rsidRPr="00E42614" w:rsidRDefault="0042151B" w:rsidP="0042151B">
                            <w:pPr>
                              <w:jc w:val="center"/>
                              <w:rPr>
                                <w:rFonts w:ascii="Poppins" w:hAnsi="Poppins" w:cs="Poppins"/>
                                <w:b/>
                                <w:bCs/>
                                <w:sz w:val="20"/>
                                <w:szCs w:val="20"/>
                              </w:rPr>
                            </w:pPr>
                            <w:r w:rsidRPr="00E42614">
                              <w:rPr>
                                <w:rFonts w:ascii="Poppins" w:hAnsi="Poppins" w:cs="Poppins"/>
                                <w:b/>
                                <w:bCs/>
                                <w:sz w:val="20"/>
                                <w:szCs w:val="20"/>
                              </w:rPr>
                              <w:t>Prescribing information for Tzield can be found at the end of this document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651AF57" id="_x0000_t202" coordsize="21600,21600" o:spt="202" path="m,l,21600r21600,l21600,xe">
                <v:stroke joinstyle="miter"/>
                <v:path gradientshapeok="t" o:connecttype="rect"/>
              </v:shapetype>
              <v:shape id="Text Box 2" o:spid="_x0000_s1028" type="#_x0000_t202" style="position:absolute;margin-left:-56.85pt;margin-top:580.45pt;width:546pt;height:27.75pt;z-index:2517176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" filled="f" stroked="f">
                <v:textbox>
                  <w:txbxContent>
                    <w:p w14:paraId="303BC09A" w14:textId="38651469" w:rsidR="0042151B" w:rsidRPr="00E42614" w:rsidRDefault="0042151B" w:rsidP="0042151B">
                      <w:pPr>
                        <w:jc w:val="center"/>
                        <w:rPr>
                          <w:rFonts w:ascii="Poppins" w:hAnsi="Poppins" w:cs="Poppins"/>
                          <w:b/>
                          <w:bCs/>
                          <w:sz w:val="20"/>
                          <w:szCs w:val="20"/>
                        </w:rPr>
                      </w:pPr>
                      <w:r w:rsidRPr="00E42614">
                        <w:rPr>
                          <w:rFonts w:ascii="Poppins" w:hAnsi="Poppins" w:cs="Poppins"/>
                          <w:b/>
                          <w:bCs/>
                          <w:sz w:val="20"/>
                          <w:szCs w:val="20"/>
                        </w:rPr>
                        <w:t>Prescribing information for Tzield can be found at the end of this document</w:t>
                      </w:r>
                    </w:p>
                  </w:txbxContent>
                </v:textbox>
                <w10:wrap anchorx="margin"/>
              </v:shape>
            </w:pict>
          </mc:Fallback>
        </mc:AlternateContent>
      </w:r>
      <w:r w:rsidR="00FB4683" w:rsidRPr="00E42614">
        <w:rPr>
          <w:rFonts w:ascii="Poppins" w:hAnsi="Poppins" w:cs="Poppins"/>
          <w:noProof/>
          <w:sz w:val="24"/>
          <w:szCs w:val="24"/>
        </w:rPr>
        <mc:AlternateContent>
          <mc:Choice Requires="wps">
            <w:drawing>
              <wp:anchor distT="45720" distB="45720" distL="114300" distR="114300" simplePos="0" relativeHeight="251700224" behindDoc="0" locked="0" layoutInCell="1" allowOverlap="1" wp14:anchorId="1CB51BE3" wp14:editId="606E1CFF">
                <wp:simplePos x="0" y="0"/>
                <wp:positionH relativeFrom="margin">
                  <wp:posOffset>-161925</wp:posOffset>
                </wp:positionH>
                <wp:positionV relativeFrom="paragraph">
                  <wp:posOffset>5561965</wp:posOffset>
                </wp:positionV>
                <wp:extent cx="5819775" cy="1581785"/>
                <wp:effectExtent l="0" t="0" r="28575" b="18415"/>
                <wp:wrapSquare wrapText="bothSides"/>
                <wp:docPr id="8538761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9775" cy="1581785"/>
                        </a:xfrm>
                        <a:prstGeom prst="rect">
                          <a:avLst/>
                        </a:prstGeom>
                        <a:solidFill>
                          <a:srgbClr val="FFFFFF"/>
                        </a:solidFill>
                        <a:ln w="9525">
                          <a:solidFill>
                            <a:srgbClr val="000000"/>
                          </a:solidFill>
                          <a:miter lim="800000"/>
                          <a:headEnd/>
                          <a:tailEnd/>
                        </a:ln>
                      </wps:spPr>
                      <wps:txbx>
                        <w:txbxContent>
                          <w:p w14:paraId="45102944" w14:textId="05AA580B" w:rsidR="00F95D88" w:rsidRPr="00E42614" w:rsidRDefault="00871B90" w:rsidP="008E2B76">
                            <w:pPr>
                              <w:spacing w:after="0" w:line="240" w:lineRule="auto"/>
                              <w:jc w:val="center"/>
                              <w:rPr>
                                <w:b/>
                                <w:bCs/>
                              </w:rPr>
                            </w:pPr>
                            <w:r w:rsidRPr="00E42614">
                              <w:rPr>
                                <w:rFonts w:ascii="Poppins" w:hAnsi="Poppins" w:cs="Poppins"/>
                                <w:b/>
                                <w:bCs/>
                                <w:sz w:val="20"/>
                              </w:rPr>
                              <w:t>This medicinal product is subject to additional monitoring. This will allow quick identification of new safety information. Adverse events should be reported. Reporting forms and information can be found at  </w:t>
                            </w:r>
                            <w:hyperlink r:id="rId11" w:history="1">
                              <w:r w:rsidRPr="00E42614">
                                <w:rPr>
                                  <w:rStyle w:val="Hyperlink"/>
                                  <w:rFonts w:ascii="Poppins" w:hAnsi="Poppins" w:cs="Poppins"/>
                                  <w:b/>
                                  <w:bCs/>
                                  <w:sz w:val="20"/>
                                </w:rPr>
                                <w:t>www.mhra.gov.uk/yellowcard</w:t>
                              </w:r>
                            </w:hyperlink>
                            <w:r w:rsidRPr="00E42614">
                              <w:rPr>
                                <w:rFonts w:ascii="Poppins" w:hAnsi="Poppins" w:cs="Poppins"/>
                                <w:b/>
                                <w:bCs/>
                                <w:sz w:val="20"/>
                              </w:rPr>
                              <w:br/>
                              <w:t xml:space="preserve">or search for MHRA Yellow Card in the Google Play or Apple App Store. </w:t>
                            </w:r>
                            <w:r w:rsidRPr="00E42614">
                              <w:rPr>
                                <w:rFonts w:ascii="Poppins" w:hAnsi="Poppins" w:cs="Poppins"/>
                                <w:b/>
                                <w:bCs/>
                                <w:sz w:val="20"/>
                              </w:rPr>
                              <w:br/>
                              <w:t xml:space="preserve">Adverse events should also be reported to the Sanofi drug safety department on </w:t>
                            </w:r>
                            <w:r w:rsidR="00285D69" w:rsidRPr="00E42614">
                              <w:rPr>
                                <w:rFonts w:ascii="Poppins" w:hAnsi="Poppins" w:cs="Poppins"/>
                                <w:b/>
                                <w:bCs/>
                                <w:sz w:val="20"/>
                              </w:rPr>
                              <w:br/>
                            </w:r>
                            <w:r w:rsidRPr="00E42614">
                              <w:rPr>
                                <w:rFonts w:ascii="Poppins" w:hAnsi="Poppins" w:cs="Poppins"/>
                                <w:b/>
                                <w:bCs/>
                                <w:sz w:val="20"/>
                              </w:rPr>
                              <w:t xml:space="preserve">Tel: 0800 0902 314. Alternatively, send via email to </w:t>
                            </w:r>
                            <w:hyperlink r:id="rId12" w:history="1">
                              <w:r w:rsidR="000C7263" w:rsidRPr="00FD1A33">
                                <w:rPr>
                                  <w:rStyle w:val="Hyperlink"/>
                                  <w:rFonts w:ascii="Poppins" w:hAnsi="Poppins" w:cs="Poppins"/>
                                  <w:b/>
                                  <w:bCs/>
                                  <w:sz w:val="20"/>
                                </w:rPr>
                                <w:t>UK-drugsafety@sanofi.com</w:t>
                              </w:r>
                            </w:hyperlink>
                            <w:r w:rsidRPr="00E42614">
                              <w:rPr>
                                <w:rFonts w:ascii="Poppins" w:hAnsi="Poppins" w:cs="Poppins"/>
                                <w:b/>
                                <w:bCs/>
                                <w:sz w:val="20"/>
                              </w:rPr>
                              <w:t xml:space="preserve"> </w:t>
                            </w:r>
                          </w:p>
                        </w:txbxContent>
                      </wps:txbx>
                      <wps:bodyPr rot="0" vert="horz" wrap="square" lIns="144000" tIns="45720" rIns="14400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CB51BE3" id="_x0000_s1029" type="#_x0000_t202" style="position:absolute;margin-left:-12.75pt;margin-top:437.95pt;width:458.25pt;height:124.55pt;z-index:2517002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">
                <v:textbox inset="4mm,,4mm">
                  <w:txbxContent>
                    <w:p w14:paraId="45102944" w14:textId="05AA580B" w:rsidR="00F95D88" w:rsidRPr="00E42614" w:rsidRDefault="00871B90" w:rsidP="008E2B76">
                      <w:pPr>
                        <w:spacing w:after="0" w:line="240" w:lineRule="auto"/>
                        <w:jc w:val="center"/>
                        <w:rPr>
                          <w:b/>
                          <w:bCs/>
                        </w:rPr>
                      </w:pPr>
                      <w:r w:rsidRPr="00E42614">
                        <w:rPr>
                          <w:rFonts w:ascii="Poppins" w:hAnsi="Poppins" w:cs="Poppins"/>
                          <w:b/>
                          <w:bCs/>
                          <w:sz w:val="20"/>
                        </w:rPr>
                        <w:t>This medicinal product is subject to additional monitoring. This will allow quick identification of new safety information. Adverse events should be reported. Reporting forms and information can be found at  </w:t>
                      </w:r>
                      <w:hyperlink r:id="rId13" w:history="1">
                        <w:r w:rsidRPr="00E42614">
                          <w:rPr>
                            <w:rStyle w:val="Hyperlink"/>
                            <w:rFonts w:ascii="Poppins" w:hAnsi="Poppins" w:cs="Poppins"/>
                            <w:b/>
                            <w:bCs/>
                            <w:sz w:val="20"/>
                          </w:rPr>
                          <w:t>www.mhra.gov.uk/yellowcard</w:t>
                        </w:r>
                      </w:hyperlink>
                      <w:r w:rsidRPr="00E42614">
                        <w:rPr>
                          <w:rFonts w:ascii="Poppins" w:hAnsi="Poppins" w:cs="Poppins"/>
                          <w:b/>
                          <w:bCs/>
                          <w:sz w:val="20"/>
                        </w:rPr>
                        <w:br/>
                        <w:t xml:space="preserve">or search for MHRA Yellow Card in the Google Play or Apple App Store. </w:t>
                      </w:r>
                      <w:r w:rsidRPr="00E42614">
                        <w:rPr>
                          <w:rFonts w:ascii="Poppins" w:hAnsi="Poppins" w:cs="Poppins"/>
                          <w:b/>
                          <w:bCs/>
                          <w:sz w:val="20"/>
                        </w:rPr>
                        <w:br/>
                        <w:t xml:space="preserve">Adverse events should also be reported to the Sanofi drug safety department on </w:t>
                      </w:r>
                      <w:r w:rsidR="00285D69" w:rsidRPr="00E42614">
                        <w:rPr>
                          <w:rFonts w:ascii="Poppins" w:hAnsi="Poppins" w:cs="Poppins"/>
                          <w:b/>
                          <w:bCs/>
                          <w:sz w:val="20"/>
                        </w:rPr>
                        <w:br/>
                      </w:r>
                      <w:r w:rsidRPr="00E42614">
                        <w:rPr>
                          <w:rFonts w:ascii="Poppins" w:hAnsi="Poppins" w:cs="Poppins"/>
                          <w:b/>
                          <w:bCs/>
                          <w:sz w:val="20"/>
                        </w:rPr>
                        <w:t xml:space="preserve">Tel: 0800 0902 314. Alternatively, send via email to </w:t>
                      </w:r>
                      <w:hyperlink r:id="rId14" w:history="1">
                        <w:r w:rsidR="000C7263" w:rsidRPr="00FD1A33">
                          <w:rPr>
                            <w:rStyle w:val="Hyperlink"/>
                            <w:rFonts w:ascii="Poppins" w:hAnsi="Poppins" w:cs="Poppins"/>
                            <w:b/>
                            <w:bCs/>
                            <w:sz w:val="20"/>
                          </w:rPr>
                          <w:t>UK-drugsafety@sanofi.com</w:t>
                        </w:r>
                      </w:hyperlink>
                      <w:r w:rsidRPr="00E42614">
                        <w:rPr>
                          <w:rFonts w:ascii="Poppins" w:hAnsi="Poppins" w:cs="Poppins"/>
                          <w:b/>
                          <w:bCs/>
                          <w:sz w:val="20"/>
                        </w:rPr>
                        <w:t xml:space="preserve"> </w:t>
                      </w:r>
                    </w:p>
                  </w:txbxContent>
                </v:textbox>
                <w10:wrap type="square" anchorx="margin"/>
              </v:shape>
            </w:pict>
          </mc:Fallback>
        </mc:AlternateContent>
      </w:r>
      <w:r w:rsidR="00FB4683" w:rsidRPr="00E42614">
        <w:rPr>
          <w:rFonts w:ascii="Poppins" w:hAnsi="Poppins" w:cs="Poppins"/>
          <w:noProof/>
        </w:rPr>
        <mc:AlternateContent>
          <mc:Choice Requires="wps">
            <w:drawing>
              <wp:anchor distT="45720" distB="45720" distL="114300" distR="114300" simplePos="0" relativeHeight="251715584" behindDoc="0" locked="0" layoutInCell="1" allowOverlap="1" wp14:anchorId="6CDEB6B2" wp14:editId="6E48E70E">
                <wp:simplePos x="0" y="0"/>
                <wp:positionH relativeFrom="margin">
                  <wp:posOffset>-266700</wp:posOffset>
                </wp:positionH>
                <wp:positionV relativeFrom="paragraph">
                  <wp:posOffset>3303905</wp:posOffset>
                </wp:positionV>
                <wp:extent cx="5924550" cy="2047875"/>
                <wp:effectExtent l="0" t="0" r="0" b="0"/>
                <wp:wrapSquare wrapText="bothSides"/>
                <wp:docPr id="16283345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2047875"/>
                        </a:xfrm>
                        <a:prstGeom prst="rect">
                          <a:avLst/>
                        </a:prstGeom>
                        <a:noFill/>
                        <a:ln w="9525">
                          <a:noFill/>
                          <a:miter lim="800000"/>
                          <a:headEnd/>
                          <a:tailEnd/>
                        </a:ln>
                      </wps:spPr>
                      <wps:txbx>
                        <w:txbxContent>
                          <w:p w14:paraId="13CF6F23" w14:textId="66C66526" w:rsidR="00E4040E" w:rsidRPr="00E42614" w:rsidRDefault="00E4040E" w:rsidP="008E2B76">
                            <w:pPr>
                              <w:spacing w:before="120" w:line="240" w:lineRule="auto"/>
                              <w:rPr>
                                <w:rFonts w:ascii="Poppins" w:hAnsi="Poppins" w:cs="Poppins"/>
                                <w:b/>
                                <w:spacing w:val="-2"/>
                              </w:rPr>
                            </w:pPr>
                            <w:r w:rsidRPr="00E42614">
                              <w:rPr>
                                <w:rFonts w:ascii="Poppins" w:hAnsi="Poppins" w:cs="Poppins"/>
                                <w:spacing w:val="-2"/>
                              </w:rPr>
                              <w:t xml:space="preserve">This document is intended to support healthcare professionals and other relevant decision makers in completing a local </w:t>
                            </w:r>
                            <w:r w:rsidR="006761C0" w:rsidRPr="00E42614">
                              <w:rPr>
                                <w:rFonts w:ascii="Poppins" w:hAnsi="Poppins" w:cs="Poppins"/>
                                <w:spacing w:val="-2"/>
                              </w:rPr>
                              <w:t>guideline for use/</w:t>
                            </w:r>
                            <w:r w:rsidR="00686E75" w:rsidRPr="00E42614">
                              <w:rPr>
                                <w:rFonts w:ascii="Poppins" w:hAnsi="Poppins" w:cs="Poppins"/>
                                <w:spacing w:val="-2"/>
                              </w:rPr>
                              <w:t>standard operating procedure (</w:t>
                            </w:r>
                            <w:r w:rsidR="006761C0" w:rsidRPr="00E42614">
                              <w:rPr>
                                <w:rFonts w:ascii="Poppins" w:hAnsi="Poppins" w:cs="Poppins"/>
                                <w:spacing w:val="-2"/>
                              </w:rPr>
                              <w:t>SOP</w:t>
                            </w:r>
                            <w:r w:rsidR="00686E75" w:rsidRPr="00E42614">
                              <w:rPr>
                                <w:rFonts w:ascii="Poppins" w:hAnsi="Poppins" w:cs="Poppins"/>
                                <w:spacing w:val="-2"/>
                              </w:rPr>
                              <w:t>)</w:t>
                            </w:r>
                            <w:r w:rsidR="006761C0" w:rsidRPr="00E42614">
                              <w:rPr>
                                <w:rFonts w:ascii="Poppins" w:hAnsi="Poppins" w:cs="Poppins"/>
                                <w:spacing w:val="-2"/>
                              </w:rPr>
                              <w:t xml:space="preserve"> </w:t>
                            </w:r>
                            <w:r w:rsidRPr="00E42614">
                              <w:rPr>
                                <w:rFonts w:ascii="Poppins" w:hAnsi="Poppins" w:cs="Poppins"/>
                                <w:spacing w:val="-2"/>
                              </w:rPr>
                              <w:t xml:space="preserve">to deliver </w:t>
                            </w:r>
                            <w:r w:rsidR="00007BC7" w:rsidRPr="00E42614">
                              <w:rPr>
                                <w:rFonts w:ascii="Poppins" w:hAnsi="Poppins" w:cs="Poppins"/>
                                <w:spacing w:val="-2"/>
                              </w:rPr>
                              <w:t>teplizumab</w:t>
                            </w:r>
                            <w:r w:rsidR="003A1069" w:rsidRPr="00E42614">
                              <w:rPr>
                                <w:rFonts w:ascii="Poppins" w:hAnsi="Poppins" w:cs="Poppins"/>
                                <w:spacing w:val="-2"/>
                              </w:rPr>
                              <w:t xml:space="preserve"> </w:t>
                            </w:r>
                            <w:r w:rsidRPr="00E42614">
                              <w:rPr>
                                <w:rFonts w:ascii="Poppins" w:hAnsi="Poppins" w:cs="Poppins"/>
                                <w:spacing w:val="-2"/>
                              </w:rPr>
                              <w:t>in its indication to delay the onset of Stage 3 type 1 diabetes</w:t>
                            </w:r>
                            <w:r w:rsidR="00E07CD0" w:rsidRPr="00E42614">
                              <w:rPr>
                                <w:rFonts w:ascii="Poppins" w:hAnsi="Poppins" w:cs="Poppins"/>
                                <w:spacing w:val="-2"/>
                              </w:rPr>
                              <w:t xml:space="preserve"> (T1D)</w:t>
                            </w:r>
                            <w:r w:rsidRPr="00E42614">
                              <w:rPr>
                                <w:rFonts w:ascii="Poppins" w:hAnsi="Poppins" w:cs="Poppins"/>
                                <w:spacing w:val="-2"/>
                              </w:rPr>
                              <w:t xml:space="preserve"> in adult and paediatric patients 8 years of age and older with Stage 2 </w:t>
                            </w:r>
                            <w:r w:rsidR="00E07CD0" w:rsidRPr="00E42614">
                              <w:rPr>
                                <w:rFonts w:ascii="Poppins" w:hAnsi="Poppins" w:cs="Poppins"/>
                                <w:spacing w:val="-2"/>
                              </w:rPr>
                              <w:t>T1D.</w:t>
                            </w:r>
                            <w:r w:rsidRPr="00E42614">
                              <w:rPr>
                                <w:rFonts w:ascii="Poppins" w:hAnsi="Poppins" w:cs="Poppins"/>
                                <w:spacing w:val="-2"/>
                              </w:rPr>
                              <w:fldChar w:fldCharType="begin"/>
                            </w:r>
                            <w:r w:rsidR="003C263F">
                              <w:rPr>
                                <w:rFonts w:ascii="Poppins" w:hAnsi="Poppins" w:cs="Poppins"/>
                                <w:spacing w:val="-2"/>
                              </w:rPr>
                              <w:instrText xml:space="preserve"> ADDIN EN.CITE &lt;EndNote&gt;&lt;Cite&gt;&lt;RecNum&gt;29303&lt;/RecNum&gt;&lt;DisplayText&gt;&lt;style face="superscript"&gt;(TZIELD® SmPC)&lt;/style&gt;&lt;/DisplayText&gt;&lt;record&gt;&lt;rec-number&gt;29303&lt;/rec-number&gt;&lt;foreign-keys&gt;&lt;key app="EN" db-id="f5f5va0252p5fee95pj55es3tdereta29dxz" timestamp="1745912443" guid="7580b09c-b7d0-4acf-ae78-51d087de0c97"&gt;29303&lt;/key&gt;&lt;/foreign-keys&gt;&lt;ref-type name="Unpublished Work"&gt;34&lt;/ref-type&gt;&lt;contributors&gt;&lt;/contributors&gt;&lt;titles&gt;&lt;title&gt;TZIELD® (teplizumab) UK Summary of Product Characteristics.&lt;/title&gt;&lt;/titles&gt;&lt;dates&gt;&lt;pub-dates&gt;&lt;date&gt;August 2026&lt;/date&gt;&lt;/pub-dates&gt;&lt;/dates&gt;&lt;urls&gt;&lt;/urls&gt;&lt;/record&gt;&lt;/Cite&gt;&lt;Cite&gt;&lt;Author&gt;TZIELD® SmPC&lt;/Author&gt;&lt;RecNum&gt;29432&lt;/RecNum&gt;&lt;record&gt;&lt;rec-number&gt;29432&lt;/rec-number&gt;&lt;foreign-keys&gt;&lt;key app="EN" db-id="f5f5va0252p5fee95pj55es3tdereta29dxz" timestamp="1748330179" guid="7432b406-e3fe-4548-b6a6-5dd3371ce566"&gt;29432&lt;/key&gt;&lt;/foreign-keys&gt;&lt;ref-type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Characteristics&lt;/title&gt;&lt;/titles&gt;&lt;dates&gt;&lt;pub-dates&gt;&lt;date&gt;August 2026&lt;/date&gt;&lt;/pub-dates&gt;&lt;/dates&gt;&lt;urls&gt;&lt;/urls&gt;&lt;/record&gt;&lt;/Cite&gt;&lt;/EndNote&gt;</w:instrText>
                            </w:r>
                            <w:r w:rsidRPr="00E42614">
                              <w:rPr>
                                <w:rFonts w:ascii="Poppins" w:hAnsi="Poppins" w:cs="Poppins"/>
                                <w:spacing w:val="-2"/>
                              </w:rPr>
                              <w:fldChar w:fldCharType="separate"/>
                            </w:r>
                            <w:r w:rsidR="00D84CA2" w:rsidRPr="00E42614">
                              <w:rPr>
                                <w:rFonts w:ascii="Poppins" w:hAnsi="Poppins" w:cs="Poppins"/>
                                <w:noProof/>
                                <w:spacing w:val="-2"/>
                                <w:vertAlign w:val="superscript"/>
                              </w:rPr>
                              <w:t>(TZIELD® SmPC)</w:t>
                            </w:r>
                            <w:r w:rsidRPr="00E42614">
                              <w:rPr>
                                <w:rFonts w:ascii="Poppins" w:hAnsi="Poppins" w:cs="Poppins"/>
                                <w:spacing w:val="-2"/>
                              </w:rPr>
                              <w:fldChar w:fldCharType="end"/>
                            </w:r>
                            <w:r w:rsidRPr="00E42614">
                              <w:rPr>
                                <w:rFonts w:ascii="Poppins" w:hAnsi="Poppins" w:cs="Poppins"/>
                                <w:b/>
                                <w:spacing w:val="-2"/>
                              </w:rPr>
                              <w:t xml:space="preserve"> </w:t>
                            </w:r>
                          </w:p>
                          <w:p w14:paraId="5EAC983A" w14:textId="35184834" w:rsidR="00AB756E" w:rsidRPr="00D33138" w:rsidRDefault="00E4040E" w:rsidP="008E2B76">
                            <w:pPr>
                              <w:spacing w:before="120" w:line="240" w:lineRule="auto"/>
                              <w:rPr>
                                <w:rFonts w:ascii="Poppins" w:hAnsi="Poppins" w:cs="Poppins"/>
                              </w:rPr>
                            </w:pPr>
                            <w:r w:rsidRPr="00E42614">
                              <w:rPr>
                                <w:rFonts w:ascii="Poppins" w:hAnsi="Poppins" w:cs="Poppins"/>
                              </w:rPr>
                              <w:t>This promotional material was developed and funded by Sanofi</w:t>
                            </w:r>
                            <w:r w:rsidR="00814E5C">
                              <w:rPr>
                                <w:rFonts w:ascii="Poppins" w:hAnsi="Poppins" w:cs="Poppins"/>
                              </w:rPr>
                              <w:t xml:space="preserve">, </w:t>
                            </w:r>
                            <w:r w:rsidR="00664D3D">
                              <w:rPr>
                                <w:rFonts w:ascii="Poppins" w:hAnsi="Poppins" w:cs="Poppins"/>
                              </w:rPr>
                              <w:t>with advisory input from</w:t>
                            </w:r>
                            <w:r w:rsidR="00C4350A">
                              <w:rPr>
                                <w:rFonts w:ascii="Poppins" w:hAnsi="Poppins" w:cs="Poppins"/>
                              </w:rPr>
                              <w:t xml:space="preserve"> </w:t>
                            </w:r>
                            <w:r w:rsidR="0064757B">
                              <w:rPr>
                                <w:rFonts w:ascii="Poppins" w:hAnsi="Poppins" w:cs="Poppins"/>
                              </w:rPr>
                              <w:t>healthcare</w:t>
                            </w:r>
                            <w:r w:rsidR="00551EF8">
                              <w:rPr>
                                <w:rFonts w:ascii="Poppins" w:hAnsi="Poppins" w:cs="Poppins"/>
                              </w:rPr>
                              <w:t xml:space="preserve"> expert</w:t>
                            </w:r>
                            <w:r w:rsidR="00664D3D">
                              <w:rPr>
                                <w:rFonts w:ascii="Poppins" w:hAnsi="Poppins" w:cs="Poppins"/>
                              </w:rPr>
                              <w:t>s</w:t>
                            </w:r>
                            <w:r w:rsidR="0064757B">
                              <w:rPr>
                                <w:rFonts w:ascii="Poppins" w:hAnsi="Poppins" w:cs="Poppins"/>
                              </w:rPr>
                              <w:t>. It</w:t>
                            </w:r>
                            <w:r w:rsidRPr="00E42614">
                              <w:rPr>
                                <w:rFonts w:ascii="Poppins" w:hAnsi="Poppins" w:cs="Poppins"/>
                              </w:rPr>
                              <w:t xml:space="preserve"> is intended for United Kingdom (UK) healthcare professionals and other relevant decision makers only.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DEB6B2" id="_x0000_s1030" type="#_x0000_t202" style="position:absolute;margin-left:-21pt;margin-top:260.15pt;width:466.5pt;height:161.25pt;z-index:2517155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" filled="f" stroked="f">
                <v:textbox>
                  <w:txbxContent>
                    <w:p w14:paraId="13CF6F23" w14:textId="66C66526" w:rsidR="00E4040E" w:rsidRPr="00E42614" w:rsidRDefault="00E4040E" w:rsidP="008E2B76">
                      <w:pPr>
                        <w:spacing w:before="120" w:line="240" w:lineRule="auto"/>
                        <w:rPr>
                          <w:rFonts w:ascii="Poppins" w:hAnsi="Poppins" w:cs="Poppins"/>
                          <w:b/>
                          <w:spacing w:val="-2"/>
                        </w:rPr>
                      </w:pPr>
                      <w:r w:rsidRPr="00E42614">
                        <w:rPr>
                          <w:rFonts w:ascii="Poppins" w:hAnsi="Poppins" w:cs="Poppins"/>
                          <w:spacing w:val="-2"/>
                        </w:rPr>
                        <w:t xml:space="preserve">This document is intended to support healthcare professionals and other relevant decision makers in completing a local </w:t>
                      </w:r>
                      <w:r w:rsidR="006761C0" w:rsidRPr="00E42614">
                        <w:rPr>
                          <w:rFonts w:ascii="Poppins" w:hAnsi="Poppins" w:cs="Poppins"/>
                          <w:spacing w:val="-2"/>
                        </w:rPr>
                        <w:t>guideline for use/</w:t>
                      </w:r>
                      <w:r w:rsidR="00686E75" w:rsidRPr="00E42614">
                        <w:rPr>
                          <w:rFonts w:ascii="Poppins" w:hAnsi="Poppins" w:cs="Poppins"/>
                          <w:spacing w:val="-2"/>
                        </w:rPr>
                        <w:t>standard operating procedure (</w:t>
                      </w:r>
                      <w:r w:rsidR="006761C0" w:rsidRPr="00E42614">
                        <w:rPr>
                          <w:rFonts w:ascii="Poppins" w:hAnsi="Poppins" w:cs="Poppins"/>
                          <w:spacing w:val="-2"/>
                        </w:rPr>
                        <w:t>SOP</w:t>
                      </w:r>
                      <w:r w:rsidR="00686E75" w:rsidRPr="00E42614">
                        <w:rPr>
                          <w:rFonts w:ascii="Poppins" w:hAnsi="Poppins" w:cs="Poppins"/>
                          <w:spacing w:val="-2"/>
                        </w:rPr>
                        <w:t>)</w:t>
                      </w:r>
                      <w:r w:rsidR="006761C0" w:rsidRPr="00E42614">
                        <w:rPr>
                          <w:rFonts w:ascii="Poppins" w:hAnsi="Poppins" w:cs="Poppins"/>
                          <w:spacing w:val="-2"/>
                        </w:rPr>
                        <w:t xml:space="preserve"> </w:t>
                      </w:r>
                      <w:r w:rsidRPr="00E42614">
                        <w:rPr>
                          <w:rFonts w:ascii="Poppins" w:hAnsi="Poppins" w:cs="Poppins"/>
                          <w:spacing w:val="-2"/>
                        </w:rPr>
                        <w:t xml:space="preserve">to deliver </w:t>
                      </w:r>
                      <w:r w:rsidR="00007BC7" w:rsidRPr="00E42614">
                        <w:rPr>
                          <w:rFonts w:ascii="Poppins" w:hAnsi="Poppins" w:cs="Poppins"/>
                          <w:spacing w:val="-2"/>
                        </w:rPr>
                        <w:t>teplizumab</w:t>
                      </w:r>
                      <w:r w:rsidR="003A1069" w:rsidRPr="00E42614">
                        <w:rPr>
                          <w:rFonts w:ascii="Poppins" w:hAnsi="Poppins" w:cs="Poppins"/>
                          <w:spacing w:val="-2"/>
                        </w:rPr>
                        <w:t xml:space="preserve"> </w:t>
                      </w:r>
                      <w:r w:rsidRPr="00E42614">
                        <w:rPr>
                          <w:rFonts w:ascii="Poppins" w:hAnsi="Poppins" w:cs="Poppins"/>
                          <w:spacing w:val="-2"/>
                        </w:rPr>
                        <w:t>in its indication to delay the onset of Stage 3 type 1 diabetes</w:t>
                      </w:r>
                      <w:r w:rsidR="00E07CD0" w:rsidRPr="00E42614">
                        <w:rPr>
                          <w:rFonts w:ascii="Poppins" w:hAnsi="Poppins" w:cs="Poppins"/>
                          <w:spacing w:val="-2"/>
                        </w:rPr>
                        <w:t xml:space="preserve"> (T1D)</w:t>
                      </w:r>
                      <w:r w:rsidRPr="00E42614">
                        <w:rPr>
                          <w:rFonts w:ascii="Poppins" w:hAnsi="Poppins" w:cs="Poppins"/>
                          <w:spacing w:val="-2"/>
                        </w:rPr>
                        <w:t xml:space="preserve"> in adult and paediatric patients 8 years of age and older with Stage 2 </w:t>
                      </w:r>
                      <w:r w:rsidR="00E07CD0" w:rsidRPr="00E42614">
                        <w:rPr>
                          <w:rFonts w:ascii="Poppins" w:hAnsi="Poppins" w:cs="Poppins"/>
                          <w:spacing w:val="-2"/>
                        </w:rPr>
                        <w:t>T1D.</w:t>
                      </w:r>
                      <w:r w:rsidRPr="00E42614">
                        <w:rPr>
                          <w:rFonts w:ascii="Poppins" w:hAnsi="Poppins" w:cs="Poppins"/>
                          <w:spacing w:val="-2"/>
                        </w:rPr>
                        <w:fldChar w:fldCharType="begin"/>
                      </w:r>
                      <w:r w:rsidR="003C263F">
                        <w:rPr>
                          <w:rFonts w:ascii="Poppins" w:hAnsi="Poppins" w:cs="Poppins"/>
                          <w:spacing w:val="-2"/>
                        </w:rPr>
                        <w:instrText xml:space="preserve"> ADDIN EN.CITE &lt;EndNote&gt;&lt;Cite&gt;&lt;RecNum&gt;29303&lt;/RecNum&gt;&lt;DisplayText&gt;&lt;style face="superscript"&gt;(TZIELD® SmPC)&lt;/style&gt;&lt;/DisplayText&gt;&lt;record&gt;&lt;rec-number&gt;29303&lt;/rec-number&gt;&lt;foreign-keys&gt;&lt;key app="EN" db-id="f5f5va0252p5fee95pj55es3tdereta29dxz" timestamp="1745912443" guid="7580b09c-b7d0-4acf-ae78-51d087de0c97"&gt;29303&lt;/key&gt;&lt;/foreign-keys&gt;&lt;ref-type name="Unpublished Work"&gt;34&lt;/ref-type&gt;&lt;contributors&gt;&lt;/contributors&gt;&lt;titles&gt;&lt;title&gt;TZIELD® (teplizumab) UK Summary of Product Characteristics.&lt;/title&gt;&lt;/titles&gt;&lt;dates&gt;&lt;pub-dates&gt;&lt;date&gt;August 2026&lt;/date&gt;&lt;/pub-dates&gt;&lt;/dates&gt;&lt;urls&gt;&lt;/urls&gt;&lt;/record&gt;&lt;/Cite&gt;&lt;Cite&gt;&lt;Author&gt;TZIELD® SmPC&lt;/Author&gt;&lt;RecNum&gt;29432&lt;/RecNum&gt;&lt;record&gt;&lt;rec-number&gt;29432&lt;/rec-number&gt;&lt;foreign-keys&gt;&lt;key app="EN" db-id="f5f5va0252p5fee95pj55es3tdereta29dxz" timestamp="1748330179" guid="7432b406-e3fe-4548-b6a6-5dd3371ce566"&gt;29432&lt;/key&gt;&lt;/foreign-keys&gt;&lt;ref-type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Characteristics&lt;/title&gt;&lt;/titles&gt;&lt;dates&gt;&lt;pub-dates&gt;&lt;date&gt;August 2026&lt;/date&gt;&lt;/pub-dates&gt;&lt;/dates&gt;&lt;urls&gt;&lt;/urls&gt;&lt;/record&gt;&lt;/Cite&gt;&lt;/EndNote&gt;</w:instrText>
                      </w:r>
                      <w:r w:rsidRPr="00E42614">
                        <w:rPr>
                          <w:rFonts w:ascii="Poppins" w:hAnsi="Poppins" w:cs="Poppins"/>
                          <w:spacing w:val="-2"/>
                        </w:rPr>
                        <w:fldChar w:fldCharType="separate"/>
                      </w:r>
                      <w:r w:rsidR="00D84CA2" w:rsidRPr="00E42614">
                        <w:rPr>
                          <w:rFonts w:ascii="Poppins" w:hAnsi="Poppins" w:cs="Poppins"/>
                          <w:noProof/>
                          <w:spacing w:val="-2"/>
                          <w:vertAlign w:val="superscript"/>
                        </w:rPr>
                        <w:t>(TZIELD® SmPC)</w:t>
                      </w:r>
                      <w:r w:rsidRPr="00E42614">
                        <w:rPr>
                          <w:rFonts w:ascii="Poppins" w:hAnsi="Poppins" w:cs="Poppins"/>
                          <w:spacing w:val="-2"/>
                        </w:rPr>
                        <w:fldChar w:fldCharType="end"/>
                      </w:r>
                      <w:r w:rsidRPr="00E42614">
                        <w:rPr>
                          <w:rFonts w:ascii="Poppins" w:hAnsi="Poppins" w:cs="Poppins"/>
                          <w:b/>
                          <w:spacing w:val="-2"/>
                        </w:rPr>
                        <w:t xml:space="preserve"> </w:t>
                      </w:r>
                    </w:p>
                    <w:p w14:paraId="5EAC983A" w14:textId="35184834" w:rsidR="00AB756E" w:rsidRPr="00D33138" w:rsidRDefault="00E4040E" w:rsidP="008E2B76">
                      <w:pPr>
                        <w:spacing w:before="120" w:line="240" w:lineRule="auto"/>
                        <w:rPr>
                          <w:rFonts w:ascii="Poppins" w:hAnsi="Poppins" w:cs="Poppins"/>
                        </w:rPr>
                      </w:pPr>
                      <w:r w:rsidRPr="00E42614">
                        <w:rPr>
                          <w:rFonts w:ascii="Poppins" w:hAnsi="Poppins" w:cs="Poppins"/>
                        </w:rPr>
                        <w:t>This promotional material was developed and funded by Sanofi</w:t>
                      </w:r>
                      <w:r w:rsidR="00814E5C">
                        <w:rPr>
                          <w:rFonts w:ascii="Poppins" w:hAnsi="Poppins" w:cs="Poppins"/>
                        </w:rPr>
                        <w:t xml:space="preserve">, </w:t>
                      </w:r>
                      <w:r w:rsidR="00664D3D">
                        <w:rPr>
                          <w:rFonts w:ascii="Poppins" w:hAnsi="Poppins" w:cs="Poppins"/>
                        </w:rPr>
                        <w:t>with advisory input from</w:t>
                      </w:r>
                      <w:r w:rsidR="00C4350A">
                        <w:rPr>
                          <w:rFonts w:ascii="Poppins" w:hAnsi="Poppins" w:cs="Poppins"/>
                        </w:rPr>
                        <w:t xml:space="preserve"> </w:t>
                      </w:r>
                      <w:r w:rsidR="0064757B">
                        <w:rPr>
                          <w:rFonts w:ascii="Poppins" w:hAnsi="Poppins" w:cs="Poppins"/>
                        </w:rPr>
                        <w:t>healthcare</w:t>
                      </w:r>
                      <w:r w:rsidR="00551EF8">
                        <w:rPr>
                          <w:rFonts w:ascii="Poppins" w:hAnsi="Poppins" w:cs="Poppins"/>
                        </w:rPr>
                        <w:t xml:space="preserve"> expert</w:t>
                      </w:r>
                      <w:r w:rsidR="00664D3D">
                        <w:rPr>
                          <w:rFonts w:ascii="Poppins" w:hAnsi="Poppins" w:cs="Poppins"/>
                        </w:rPr>
                        <w:t>s</w:t>
                      </w:r>
                      <w:r w:rsidR="0064757B">
                        <w:rPr>
                          <w:rFonts w:ascii="Poppins" w:hAnsi="Poppins" w:cs="Poppins"/>
                        </w:rPr>
                        <w:t>. It</w:t>
                      </w:r>
                      <w:r w:rsidRPr="00E42614">
                        <w:rPr>
                          <w:rFonts w:ascii="Poppins" w:hAnsi="Poppins" w:cs="Poppins"/>
                        </w:rPr>
                        <w:t xml:space="preserve"> is intended for United Kingdom (UK) healthcare professionals and other relevant decision makers only.</w:t>
                      </w:r>
                    </w:p>
                  </w:txbxContent>
                </v:textbox>
                <w10:wrap type="square" anchorx="margin"/>
              </v:shape>
            </w:pict>
          </mc:Fallback>
        </mc:AlternateContent>
      </w:r>
      <w:r w:rsidR="00F01252" w:rsidRPr="00E42614">
        <w:rPr>
          <w:rFonts w:ascii="Poppins" w:hAnsi="Poppins" w:cs="Poppins"/>
          <w:noProof/>
          <w14:ligatures w14:val="standardContextual"/>
        </w:rPr>
        <w:drawing>
          <wp:anchor distT="0" distB="0" distL="114300" distR="114300" simplePos="0" relativeHeight="251645952" behindDoc="0" locked="0" layoutInCell="1" allowOverlap="1" wp14:anchorId="7C1B7619" wp14:editId="54AACB7A">
            <wp:simplePos x="0" y="0"/>
            <wp:positionH relativeFrom="column">
              <wp:posOffset>-159735</wp:posOffset>
            </wp:positionH>
            <wp:positionV relativeFrom="paragraph">
              <wp:posOffset>3175</wp:posOffset>
            </wp:positionV>
            <wp:extent cx="1972310" cy="1084580"/>
            <wp:effectExtent l="0" t="0" r="8890" b="0"/>
            <wp:wrapTopAndBottom/>
            <wp:docPr id="2040246385" name="Picture 2" descr="A blue and orang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246385" name="Picture 2" descr="A blue and orange logo&#10;&#10;AI-generated content may be incorrect."/>
                    <pic:cNvPicPr/>
                  </pic:nvPicPr>
                  <pic:blipFill rotWithShape="1">
                    <a:blip r:embed="rId15"/>
                    <a:srcRect l="-1308" t="-3473" r="-1435" b="-16169"/>
                    <a:stretch>
                      <a:fillRect/>
                    </a:stretch>
                  </pic:blipFill>
                  <pic:spPr bwMode="auto">
                    <a:xfrm>
                      <a:off x="0" y="0"/>
                      <a:ext cx="1972310" cy="10845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144D4" w:rsidRPr="00E42614">
        <w:rPr>
          <w:rFonts w:ascii="Poppins" w:hAnsi="Poppins" w:cs="Poppins"/>
          <w:noProof/>
        </w:rPr>
        <mc:AlternateContent>
          <mc:Choice Requires="wps">
            <w:drawing>
              <wp:anchor distT="45720" distB="45720" distL="114300" distR="114300" simplePos="0" relativeHeight="251670528" behindDoc="0" locked="0" layoutInCell="1" allowOverlap="1" wp14:anchorId="656E171F" wp14:editId="11B3DFA9">
                <wp:simplePos x="0" y="0"/>
                <wp:positionH relativeFrom="margin">
                  <wp:posOffset>-267335</wp:posOffset>
                </wp:positionH>
                <wp:positionV relativeFrom="paragraph">
                  <wp:posOffset>1231054</wp:posOffset>
                </wp:positionV>
                <wp:extent cx="6203315" cy="1921510"/>
                <wp:effectExtent l="0" t="0" r="0" b="25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3315" cy="1921510"/>
                        </a:xfrm>
                        <a:prstGeom prst="rect">
                          <a:avLst/>
                        </a:prstGeom>
                        <a:noFill/>
                        <a:ln w="9525">
                          <a:noFill/>
                          <a:miter lim="800000"/>
                          <a:headEnd/>
                          <a:tailEnd/>
                        </a:ln>
                      </wps:spPr>
                      <wps:txbx>
                        <w:txbxContent>
                          <w:p w14:paraId="46309E08" w14:textId="765EEDF6" w:rsidR="000E6D81" w:rsidRPr="004144D4" w:rsidRDefault="00F1434B" w:rsidP="00D33138">
                            <w:pPr>
                              <w:spacing w:after="0" w:line="240" w:lineRule="auto"/>
                              <w:rPr>
                                <w:rFonts w:ascii="Poppins" w:eastAsia="Calibri" w:hAnsi="Poppins" w:cs="Poppins"/>
                                <w:b/>
                                <w:color w:val="0023C8"/>
                                <w:sz w:val="64"/>
                                <w:szCs w:val="64"/>
                              </w:rPr>
                            </w:pPr>
                            <w:r w:rsidRPr="004144D4">
                              <w:rPr>
                                <w:rFonts w:ascii="Poppins" w:eastAsia="Calibri" w:hAnsi="Poppins" w:cs="Poppins"/>
                                <w:b/>
                                <w:color w:val="0023C8"/>
                                <w:sz w:val="64"/>
                                <w:szCs w:val="64"/>
                              </w:rPr>
                              <w:t>Guideline for use/S</w:t>
                            </w:r>
                            <w:r w:rsidR="003D5376" w:rsidRPr="004144D4">
                              <w:rPr>
                                <w:rFonts w:ascii="Poppins" w:eastAsia="Calibri" w:hAnsi="Poppins" w:cs="Poppins"/>
                                <w:b/>
                                <w:color w:val="0023C8"/>
                                <w:sz w:val="64"/>
                                <w:szCs w:val="64"/>
                              </w:rPr>
                              <w:t xml:space="preserve">tandard </w:t>
                            </w:r>
                            <w:r w:rsidRPr="004144D4">
                              <w:rPr>
                                <w:rFonts w:ascii="Poppins" w:eastAsia="Calibri" w:hAnsi="Poppins" w:cs="Poppins"/>
                                <w:b/>
                                <w:color w:val="0023C8"/>
                                <w:sz w:val="64"/>
                                <w:szCs w:val="64"/>
                              </w:rPr>
                              <w:t>O</w:t>
                            </w:r>
                            <w:r w:rsidR="003D5376" w:rsidRPr="004144D4">
                              <w:rPr>
                                <w:rFonts w:ascii="Poppins" w:eastAsia="Calibri" w:hAnsi="Poppins" w:cs="Poppins"/>
                                <w:b/>
                                <w:color w:val="0023C8"/>
                                <w:sz w:val="64"/>
                                <w:szCs w:val="64"/>
                              </w:rPr>
                              <w:t>perating Procedure (SOP)</w:t>
                            </w:r>
                            <w:r w:rsidRPr="004144D4">
                              <w:rPr>
                                <w:rFonts w:ascii="Poppins" w:eastAsia="Calibri" w:hAnsi="Poppins" w:cs="Poppins"/>
                                <w:b/>
                                <w:color w:val="0023C8"/>
                                <w:sz w:val="64"/>
                                <w:szCs w:val="64"/>
                              </w:rPr>
                              <w:t xml:space="preserve"> </w:t>
                            </w:r>
                            <w:r w:rsidR="006761C0" w:rsidRPr="004144D4">
                              <w:rPr>
                                <w:rFonts w:ascii="Poppins" w:eastAsia="Calibri" w:hAnsi="Poppins" w:cs="Poppins"/>
                                <w:b/>
                                <w:color w:val="0023C8"/>
                                <w:sz w:val="64"/>
                                <w:szCs w:val="64"/>
                              </w:rPr>
                              <w:t xml:space="preserve">template for </w:t>
                            </w:r>
                            <w:r w:rsidR="003D5376" w:rsidRPr="004144D4">
                              <w:rPr>
                                <w:rFonts w:ascii="Poppins" w:eastAsia="Calibri" w:hAnsi="Poppins" w:cs="Poppins"/>
                                <w:b/>
                                <w:color w:val="0023C8"/>
                                <w:sz w:val="64"/>
                                <w:szCs w:val="64"/>
                              </w:rPr>
                              <w:t>teplizumab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6E171F" id="_x0000_s1031" type="#_x0000_t202" style="position:absolute;margin-left:-21.05pt;margin-top:96.95pt;width:488.45pt;height:151.3pt;z-index:2516705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" filled="f" stroked="f">
                <v:textbox>
                  <w:txbxContent>
                    <w:p w14:paraId="46309E08" w14:textId="765EEDF6" w:rsidR="000E6D81" w:rsidRPr="004144D4" w:rsidRDefault="00F1434B" w:rsidP="00D33138">
                      <w:pPr>
                        <w:spacing w:after="0" w:line="240" w:lineRule="auto"/>
                        <w:rPr>
                          <w:rFonts w:ascii="Poppins" w:eastAsia="Calibri" w:hAnsi="Poppins" w:cs="Poppins"/>
                          <w:b/>
                          <w:color w:val="0023C8"/>
                          <w:sz w:val="64"/>
                          <w:szCs w:val="64"/>
                        </w:rPr>
                      </w:pPr>
                      <w:r w:rsidRPr="004144D4">
                        <w:rPr>
                          <w:rFonts w:ascii="Poppins" w:eastAsia="Calibri" w:hAnsi="Poppins" w:cs="Poppins"/>
                          <w:b/>
                          <w:color w:val="0023C8"/>
                          <w:sz w:val="64"/>
                          <w:szCs w:val="64"/>
                        </w:rPr>
                        <w:t>Guideline for use/S</w:t>
                      </w:r>
                      <w:r w:rsidR="003D5376" w:rsidRPr="004144D4">
                        <w:rPr>
                          <w:rFonts w:ascii="Poppins" w:eastAsia="Calibri" w:hAnsi="Poppins" w:cs="Poppins"/>
                          <w:b/>
                          <w:color w:val="0023C8"/>
                          <w:sz w:val="64"/>
                          <w:szCs w:val="64"/>
                        </w:rPr>
                        <w:t xml:space="preserve">tandard </w:t>
                      </w:r>
                      <w:r w:rsidRPr="004144D4">
                        <w:rPr>
                          <w:rFonts w:ascii="Poppins" w:eastAsia="Calibri" w:hAnsi="Poppins" w:cs="Poppins"/>
                          <w:b/>
                          <w:color w:val="0023C8"/>
                          <w:sz w:val="64"/>
                          <w:szCs w:val="64"/>
                        </w:rPr>
                        <w:t>O</w:t>
                      </w:r>
                      <w:r w:rsidR="003D5376" w:rsidRPr="004144D4">
                        <w:rPr>
                          <w:rFonts w:ascii="Poppins" w:eastAsia="Calibri" w:hAnsi="Poppins" w:cs="Poppins"/>
                          <w:b/>
                          <w:color w:val="0023C8"/>
                          <w:sz w:val="64"/>
                          <w:szCs w:val="64"/>
                        </w:rPr>
                        <w:t>perating Procedure (SOP)</w:t>
                      </w:r>
                      <w:r w:rsidRPr="004144D4">
                        <w:rPr>
                          <w:rFonts w:ascii="Poppins" w:eastAsia="Calibri" w:hAnsi="Poppins" w:cs="Poppins"/>
                          <w:b/>
                          <w:color w:val="0023C8"/>
                          <w:sz w:val="64"/>
                          <w:szCs w:val="64"/>
                        </w:rPr>
                        <w:t xml:space="preserve"> </w:t>
                      </w:r>
                      <w:r w:rsidR="006761C0" w:rsidRPr="004144D4">
                        <w:rPr>
                          <w:rFonts w:ascii="Poppins" w:eastAsia="Calibri" w:hAnsi="Poppins" w:cs="Poppins"/>
                          <w:b/>
                          <w:color w:val="0023C8"/>
                          <w:sz w:val="64"/>
                          <w:szCs w:val="64"/>
                        </w:rPr>
                        <w:t xml:space="preserve">template for </w:t>
                      </w:r>
                      <w:r w:rsidR="003D5376" w:rsidRPr="004144D4">
                        <w:rPr>
                          <w:rFonts w:ascii="Poppins" w:eastAsia="Calibri" w:hAnsi="Poppins" w:cs="Poppins"/>
                          <w:b/>
                          <w:color w:val="0023C8"/>
                          <w:sz w:val="64"/>
                          <w:szCs w:val="64"/>
                        </w:rPr>
                        <w:t>teplizumab</w:t>
                      </w:r>
                    </w:p>
                  </w:txbxContent>
                </v:textbox>
                <w10:wrap type="square" anchorx="margin"/>
              </v:shape>
            </w:pict>
          </mc:Fallback>
        </mc:AlternateContent>
      </w:r>
    </w:p>
    <w:p w14:paraId="546E4E1D" w14:textId="66FEE721" w:rsidR="009C3E4C" w:rsidRPr="00E42614" w:rsidRDefault="008E2B76" w:rsidP="004111A4">
      <w:pPr>
        <w:tabs>
          <w:tab w:val="left" w:pos="2104"/>
        </w:tabs>
        <w:spacing w:after="120" w:line="240" w:lineRule="auto"/>
        <w:rPr>
          <w:rFonts w:ascii="Poppins" w:hAnsi="Poppins" w:cs="Poppins"/>
        </w:rPr>
      </w:pPr>
      <w:r w:rsidRPr="00E42614">
        <w:rPr>
          <w:rFonts w:ascii="Poppins" w:hAnsi="Poppins" w:cs="Poppins"/>
        </w:rPr>
        <w:tab/>
      </w:r>
    </w:p>
    <w:p w14:paraId="28D81F90" w14:textId="1B5A7228" w:rsidR="006F632F" w:rsidRPr="00D33138" w:rsidRDefault="007808D0" w:rsidP="004111A4">
      <w:pPr>
        <w:spacing w:after="120" w:line="240" w:lineRule="auto"/>
        <w:rPr>
          <w:rFonts w:ascii="Poppins" w:hAnsi="Poppins" w:cs="Poppins"/>
        </w:rPr>
      </w:pPr>
      <w:r w:rsidRPr="00E42614">
        <w:rPr>
          <w:rFonts w:ascii="Poppins" w:hAnsi="Poppins" w:cs="Poppins"/>
          <w:noProof/>
        </w:rPr>
        <mc:AlternateContent>
          <mc:Choice Requires="wps">
            <w:drawing>
              <wp:anchor distT="45720" distB="45720" distL="114300" distR="114300" simplePos="0" relativeHeight="251732992" behindDoc="0" locked="0" layoutInCell="1" allowOverlap="1" wp14:anchorId="70AE0A71" wp14:editId="418A94A1">
                <wp:simplePos x="0" y="0"/>
                <wp:positionH relativeFrom="margin">
                  <wp:align>center</wp:align>
                </wp:positionH>
                <wp:positionV relativeFrom="paragraph">
                  <wp:posOffset>935355</wp:posOffset>
                </wp:positionV>
                <wp:extent cx="6934200" cy="352425"/>
                <wp:effectExtent l="0" t="0" r="0" b="0"/>
                <wp:wrapNone/>
                <wp:docPr id="1779199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34200" cy="352425"/>
                        </a:xfrm>
                        <a:prstGeom prst="rect">
                          <a:avLst/>
                        </a:prstGeom>
                        <a:noFill/>
                        <a:ln w="9525">
                          <a:noFill/>
                          <a:miter lim="800000"/>
                          <a:headEnd/>
                          <a:tailEnd/>
                        </a:ln>
                      </wps:spPr>
                      <wps:txbx>
                        <w:txbxContent>
                          <w:p w14:paraId="5B649378" w14:textId="42E7D067" w:rsidR="009539CE" w:rsidRPr="000E2992" w:rsidRDefault="009539CE" w:rsidP="009539CE">
                            <w:pPr>
                              <w:jc w:val="center"/>
                              <w:rPr>
                                <w:rFonts w:ascii="Poppins" w:hAnsi="Poppins" w:cs="Poppins"/>
                                <w:sz w:val="18"/>
                                <w:szCs w:val="18"/>
                              </w:rPr>
                            </w:pPr>
                            <w:r w:rsidRPr="009539CE">
                              <w:rPr>
                                <w:rFonts w:ascii="Poppins" w:hAnsi="Poppins" w:cs="Poppins"/>
                                <w:sz w:val="18"/>
                                <w:szCs w:val="18"/>
                              </w:rPr>
                              <w:t>MAT-XU-2603008</w:t>
                            </w:r>
                            <w:r w:rsidR="00904B2D">
                              <w:rPr>
                                <w:rFonts w:ascii="Poppins" w:hAnsi="Poppins" w:cs="Poppins"/>
                                <w:sz w:val="18"/>
                                <w:szCs w:val="18"/>
                              </w:rPr>
                              <w:t xml:space="preserve"> </w:t>
                            </w:r>
                            <w:r w:rsidR="00904B2D">
                              <w:rPr>
                                <w:rFonts w:ascii="Poppins" w:hAnsi="Poppins" w:cs="Poppins"/>
                                <w:sz w:val="18"/>
                                <w:szCs w:val="18"/>
                              </w:rPr>
                              <w:t>v</w:t>
                            </w:r>
                            <w:r w:rsidR="009C2296">
                              <w:rPr>
                                <w:rFonts w:ascii="Poppins" w:hAnsi="Poppins" w:cs="Poppins"/>
                                <w:sz w:val="18"/>
                                <w:szCs w:val="18"/>
                              </w:rPr>
                              <w:t>3</w:t>
                            </w:r>
                            <w:r w:rsidR="00A022D2">
                              <w:rPr>
                                <w:rFonts w:ascii="Poppins" w:hAnsi="Poppins" w:cs="Poppins"/>
                                <w:sz w:val="18"/>
                                <w:szCs w:val="18"/>
                              </w:rPr>
                              <w:t>.0</w:t>
                            </w:r>
                            <w:r>
                              <w:rPr>
                                <w:rFonts w:ascii="Poppins" w:hAnsi="Poppins" w:cs="Poppins"/>
                                <w:sz w:val="18"/>
                                <w:szCs w:val="18"/>
                              </w:rPr>
                              <w:t xml:space="preserve">   </w:t>
                            </w:r>
                            <w:r w:rsidRPr="000E2992">
                              <w:rPr>
                                <w:rFonts w:ascii="Poppins" w:hAnsi="Poppins" w:cs="Poppins"/>
                                <w:sz w:val="18"/>
                                <w:szCs w:val="18"/>
                              </w:rPr>
                              <w:t xml:space="preserve">I   </w:t>
                            </w:r>
                            <w:r w:rsidR="009C2296">
                              <w:rPr>
                                <w:rFonts w:ascii="Poppins" w:hAnsi="Poppins" w:cs="Poppins"/>
                                <w:sz w:val="18"/>
                                <w:szCs w:val="18"/>
                              </w:rPr>
                              <w:t>Octo</w:t>
                            </w:r>
                            <w:r>
                              <w:rPr>
                                <w:rFonts w:ascii="Poppins" w:hAnsi="Poppins" w:cs="Poppins"/>
                                <w:sz w:val="18"/>
                                <w:szCs w:val="18"/>
                              </w:rPr>
                              <w:t>ber</w:t>
                            </w:r>
                            <w:r w:rsidRPr="000E2992">
                              <w:rPr>
                                <w:rFonts w:ascii="Poppins" w:hAnsi="Poppins" w:cs="Poppins"/>
                                <w:sz w:val="18"/>
                                <w:szCs w:val="18"/>
                              </w:rPr>
                              <w:t xml:space="preserve"> 2026</w:t>
                            </w:r>
                          </w:p>
                          <w:p w14:paraId="0F542C74" w14:textId="7F7C375B" w:rsidR="007808D0" w:rsidRPr="007F6A3B" w:rsidRDefault="007808D0" w:rsidP="009539CE">
                            <w:pPr>
                              <w:jc w:val="center"/>
                              <w:rPr>
                                <w:rFonts w:ascii="Poppins" w:hAnsi="Poppins" w:cs="Poppins"/>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0AE0A71" id="_x0000_t202" coordsize="21600,21600" o:spt="202" path="m,l,21600r21600,l21600,xe">
                <v:stroke joinstyle="miter"/>
                <v:path gradientshapeok="t" o:connecttype="rect"/>
              </v:shapetype>
              <v:shape id="_x0000_s1032" type="#_x0000_t202" style="position:absolute;margin-left:0;margin-top:73.65pt;width:546pt;height:27.75pt;z-index:25173299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" filled="f" stroked="f">
                <v:textbox>
                  <w:txbxContent>
                    <w:p w14:paraId="5B649378" w14:textId="42E7D067" w:rsidR="009539CE" w:rsidRPr="000E2992" w:rsidRDefault="009539CE" w:rsidP="009539CE">
                      <w:pPr>
                        <w:jc w:val="center"/>
                        <w:rPr>
                          <w:rFonts w:ascii="Poppins" w:hAnsi="Poppins" w:cs="Poppins"/>
                          <w:sz w:val="18"/>
                          <w:szCs w:val="18"/>
                        </w:rPr>
                      </w:pPr>
                      <w:r w:rsidRPr="009539CE">
                        <w:rPr>
                          <w:rFonts w:ascii="Poppins" w:hAnsi="Poppins" w:cs="Poppins"/>
                          <w:sz w:val="18"/>
                          <w:szCs w:val="18"/>
                        </w:rPr>
                        <w:t>MAT-XU-2603008</w:t>
                      </w:r>
                      <w:r w:rsidR="00904B2D">
                        <w:rPr>
                          <w:rFonts w:ascii="Poppins" w:hAnsi="Poppins" w:cs="Poppins"/>
                          <w:sz w:val="18"/>
                          <w:szCs w:val="18"/>
                        </w:rPr>
                        <w:t xml:space="preserve"> </w:t>
                      </w:r>
                      <w:r w:rsidR="00904B2D">
                        <w:rPr>
                          <w:rFonts w:ascii="Poppins" w:hAnsi="Poppins" w:cs="Poppins"/>
                          <w:sz w:val="18"/>
                          <w:szCs w:val="18"/>
                        </w:rPr>
                        <w:t>v</w:t>
                      </w:r>
                      <w:r w:rsidR="009C2296">
                        <w:rPr>
                          <w:rFonts w:ascii="Poppins" w:hAnsi="Poppins" w:cs="Poppins"/>
                          <w:sz w:val="18"/>
                          <w:szCs w:val="18"/>
                        </w:rPr>
                        <w:t>3</w:t>
                      </w:r>
                      <w:r w:rsidR="00A022D2">
                        <w:rPr>
                          <w:rFonts w:ascii="Poppins" w:hAnsi="Poppins" w:cs="Poppins"/>
                          <w:sz w:val="18"/>
                          <w:szCs w:val="18"/>
                        </w:rPr>
                        <w:t>.0</w:t>
                      </w:r>
                      <w:r>
                        <w:rPr>
                          <w:rFonts w:ascii="Poppins" w:hAnsi="Poppins" w:cs="Poppins"/>
                          <w:sz w:val="18"/>
                          <w:szCs w:val="18"/>
                        </w:rPr>
                        <w:t xml:space="preserve">   </w:t>
                      </w:r>
                      <w:r w:rsidRPr="000E2992">
                        <w:rPr>
                          <w:rFonts w:ascii="Poppins" w:hAnsi="Poppins" w:cs="Poppins"/>
                          <w:sz w:val="18"/>
                          <w:szCs w:val="18"/>
                        </w:rPr>
                        <w:t xml:space="preserve">I   </w:t>
                      </w:r>
                      <w:r w:rsidR="009C2296">
                        <w:rPr>
                          <w:rFonts w:ascii="Poppins" w:hAnsi="Poppins" w:cs="Poppins"/>
                          <w:sz w:val="18"/>
                          <w:szCs w:val="18"/>
                        </w:rPr>
                        <w:t>Octo</w:t>
                      </w:r>
                      <w:r>
                        <w:rPr>
                          <w:rFonts w:ascii="Poppins" w:hAnsi="Poppins" w:cs="Poppins"/>
                          <w:sz w:val="18"/>
                          <w:szCs w:val="18"/>
                        </w:rPr>
                        <w:t>ber</w:t>
                      </w:r>
                      <w:r w:rsidRPr="000E2992">
                        <w:rPr>
                          <w:rFonts w:ascii="Poppins" w:hAnsi="Poppins" w:cs="Poppins"/>
                          <w:sz w:val="18"/>
                          <w:szCs w:val="18"/>
                        </w:rPr>
                        <w:t xml:space="preserve"> 2026</w:t>
                      </w:r>
                    </w:p>
                    <w:p w14:paraId="0F542C74" w14:textId="7F7C375B" w:rsidR="007808D0" w:rsidRPr="007F6A3B" w:rsidRDefault="007808D0" w:rsidP="009539CE">
                      <w:pPr>
                        <w:jc w:val="center"/>
                        <w:rPr>
                          <w:rFonts w:ascii="Poppins" w:hAnsi="Poppins" w:cs="Poppins"/>
                          <w:sz w:val="20"/>
                          <w:szCs w:val="20"/>
                        </w:rPr>
                      </w:pPr>
                    </w:p>
                  </w:txbxContent>
                </v:textbox>
                <w10:wrap anchorx="margin"/>
              </v:shape>
            </w:pict>
          </mc:Fallback>
        </mc:AlternateContent>
      </w:r>
      <w:r w:rsidR="006F632F" w:rsidRPr="00E42614">
        <w:rPr>
          <w:rFonts w:ascii="Poppins" w:hAnsi="Poppins" w:cs="Poppins"/>
          <w:b/>
          <w:bCs/>
        </w:rPr>
        <w:br w:type="page"/>
      </w:r>
      <w:r w:rsidR="006F632F" w:rsidRPr="00E42614">
        <w:rPr>
          <w:rFonts w:ascii="Poppins" w:eastAsia="Times New Roman" w:hAnsi="Poppins" w:cs="Poppins"/>
          <w:b/>
          <w:sz w:val="28"/>
          <w:szCs w:val="28"/>
        </w:rPr>
        <w:lastRenderedPageBreak/>
        <w:t>Guidance information for using this template resource</w:t>
      </w:r>
    </w:p>
    <w:p w14:paraId="063F8DF0" w14:textId="439566EC" w:rsidR="006F632F" w:rsidRPr="00F01252" w:rsidRDefault="006F632F" w:rsidP="004111A4">
      <w:pPr>
        <w:spacing w:after="120" w:line="240" w:lineRule="auto"/>
        <w:rPr>
          <w:rFonts w:ascii="Poppins" w:eastAsia="Times New Roman" w:hAnsi="Poppins" w:cs="Poppins"/>
          <w:bCs/>
        </w:rPr>
      </w:pPr>
      <w:r w:rsidRPr="00F01252">
        <w:rPr>
          <w:rFonts w:ascii="Poppins" w:eastAsia="Times New Roman" w:hAnsi="Poppins" w:cs="Poppins"/>
          <w:bCs/>
        </w:rPr>
        <w:t xml:space="preserve">This resource provides suggested guidance for the development of a standard operating procedure (SOP) for delivery of teplizumab infusions. </w:t>
      </w:r>
    </w:p>
    <w:p w14:paraId="3D7306E2" w14:textId="2F52C5F1" w:rsidR="006F632F" w:rsidRPr="00F01252" w:rsidRDefault="006F632F" w:rsidP="004111A4">
      <w:pPr>
        <w:spacing w:after="120" w:line="240" w:lineRule="auto"/>
        <w:rPr>
          <w:rFonts w:ascii="Poppins" w:eastAsia="Times New Roman" w:hAnsi="Poppins" w:cs="Poppins"/>
          <w:bCs/>
        </w:rPr>
      </w:pPr>
      <w:r w:rsidRPr="00F01252">
        <w:rPr>
          <w:rFonts w:ascii="Poppins" w:eastAsia="Times New Roman" w:hAnsi="Poppins" w:cs="Poppins"/>
          <w:bCs/>
        </w:rPr>
        <w:t xml:space="preserve">It is intended to contain useful guidance and prompts for consideration when developing a local Trust SOP.    </w:t>
      </w:r>
    </w:p>
    <w:p w14:paraId="00DBEA11" w14:textId="4F2C8CDB" w:rsidR="006F632F" w:rsidRPr="00F01252" w:rsidRDefault="006F632F" w:rsidP="004111A4">
      <w:pPr>
        <w:spacing w:after="120" w:line="240" w:lineRule="auto"/>
        <w:rPr>
          <w:rFonts w:ascii="Poppins" w:eastAsia="Times New Roman" w:hAnsi="Poppins" w:cs="Poppins"/>
          <w:bCs/>
        </w:rPr>
      </w:pPr>
      <w:r w:rsidRPr="00F01252">
        <w:rPr>
          <w:rFonts w:ascii="Poppins" w:eastAsia="Times New Roman" w:hAnsi="Poppins" w:cs="Poppins"/>
          <w:bCs/>
        </w:rPr>
        <w:t xml:space="preserve">All text in light grey </w:t>
      </w:r>
      <w:r w:rsidRPr="00F01252">
        <w:rPr>
          <w:rFonts w:ascii="Poppins" w:eastAsia="Times New Roman" w:hAnsi="Poppins" w:cs="Poppins"/>
          <w:bCs/>
          <w:color w:val="808080" w:themeColor="background1" w:themeShade="80"/>
        </w:rPr>
        <w:t xml:space="preserve">&lt;example&gt; </w:t>
      </w:r>
      <w:r w:rsidRPr="00F01252">
        <w:rPr>
          <w:rFonts w:ascii="Poppins" w:eastAsia="Times New Roman" w:hAnsi="Poppins" w:cs="Poppins"/>
          <w:bCs/>
        </w:rPr>
        <w:t>adds additional content guidance or suggestion</w:t>
      </w:r>
      <w:r w:rsidR="00B338D0" w:rsidRPr="00F01252">
        <w:rPr>
          <w:rFonts w:ascii="Poppins" w:eastAsia="Times New Roman" w:hAnsi="Poppins" w:cs="Poppins"/>
          <w:bCs/>
        </w:rPr>
        <w:t xml:space="preserve"> which may not be covered in the SmPC for teplizumab</w:t>
      </w:r>
      <w:r w:rsidRPr="00F01252">
        <w:rPr>
          <w:rFonts w:ascii="Poppins" w:eastAsia="Times New Roman" w:hAnsi="Poppins" w:cs="Poppins"/>
          <w:bCs/>
        </w:rPr>
        <w:t xml:space="preserve">. </w:t>
      </w:r>
      <w:r w:rsidR="00B338D0" w:rsidRPr="00F01252">
        <w:rPr>
          <w:rFonts w:ascii="Poppins" w:eastAsia="Times New Roman" w:hAnsi="Poppins" w:cs="Poppins"/>
          <w:bCs/>
        </w:rPr>
        <w:t>This</w:t>
      </w:r>
      <w:r w:rsidRPr="00F01252">
        <w:rPr>
          <w:rFonts w:ascii="Poppins" w:eastAsia="Times New Roman" w:hAnsi="Poppins" w:cs="Poppins"/>
          <w:bCs/>
        </w:rPr>
        <w:t xml:space="preserve"> should be tailored to your local needs within the final document.</w:t>
      </w:r>
    </w:p>
    <w:p w14:paraId="4B587D7D" w14:textId="64C5F607" w:rsidR="006F632F" w:rsidRPr="00F01252" w:rsidRDefault="006F632F" w:rsidP="004111A4">
      <w:pPr>
        <w:pStyle w:val="TOCHeading"/>
        <w:spacing w:after="120"/>
        <w:rPr>
          <w:rFonts w:eastAsia="Times New Roman" w:cs="Poppins"/>
          <w:sz w:val="22"/>
          <w:szCs w:val="22"/>
        </w:rPr>
      </w:pPr>
      <w:r w:rsidRPr="00F01252">
        <w:rPr>
          <w:rFonts w:eastAsia="Times New Roman" w:cs="Poppins"/>
          <w:sz w:val="22"/>
          <w:szCs w:val="22"/>
        </w:rPr>
        <w:t>The resource should be used to populate any local SOP templates and may not therefore contain all the information required for you to complete your template requirements.</w:t>
      </w:r>
    </w:p>
    <w:p w14:paraId="01A9433E" w14:textId="77777777" w:rsidR="006F632F" w:rsidRPr="00E42614" w:rsidRDefault="006F632F" w:rsidP="004111A4">
      <w:pPr>
        <w:spacing w:after="120" w:line="240" w:lineRule="auto"/>
        <w:rPr>
          <w:rFonts w:ascii="Poppins" w:hAnsi="Poppins" w:cs="Poppins"/>
        </w:rPr>
      </w:pPr>
    </w:p>
    <w:p w14:paraId="76C4768D" w14:textId="77777777" w:rsidR="006F632F" w:rsidRPr="00E42614" w:rsidRDefault="006F632F" w:rsidP="004111A4">
      <w:pPr>
        <w:spacing w:after="120" w:line="240" w:lineRule="auto"/>
        <w:rPr>
          <w:rFonts w:ascii="Poppins" w:hAnsi="Poppins" w:cs="Poppins"/>
        </w:rPr>
      </w:pPr>
    </w:p>
    <w:p w14:paraId="59F64ABB" w14:textId="77777777" w:rsidR="006F632F" w:rsidRPr="00E42614" w:rsidRDefault="006F632F" w:rsidP="004111A4">
      <w:pPr>
        <w:spacing w:after="120" w:line="240" w:lineRule="auto"/>
        <w:rPr>
          <w:rFonts w:ascii="Poppins" w:hAnsi="Poppins" w:cs="Poppins"/>
        </w:rPr>
      </w:pPr>
    </w:p>
    <w:p w14:paraId="36D7BDD6" w14:textId="77777777" w:rsidR="006F632F" w:rsidRPr="00E42614" w:rsidRDefault="006F632F" w:rsidP="004111A4">
      <w:pPr>
        <w:spacing w:after="120" w:line="240" w:lineRule="auto"/>
        <w:rPr>
          <w:rFonts w:ascii="Poppins" w:hAnsi="Poppins" w:cs="Poppins"/>
        </w:rPr>
      </w:pPr>
    </w:p>
    <w:p w14:paraId="7C62DF65" w14:textId="77777777" w:rsidR="006F632F" w:rsidRPr="00E42614" w:rsidRDefault="006F632F" w:rsidP="004111A4">
      <w:pPr>
        <w:spacing w:after="120" w:line="240" w:lineRule="auto"/>
        <w:rPr>
          <w:rFonts w:ascii="Poppins" w:hAnsi="Poppins" w:cs="Poppins"/>
        </w:rPr>
      </w:pPr>
    </w:p>
    <w:p w14:paraId="2A4D38CD" w14:textId="77777777" w:rsidR="006F632F" w:rsidRPr="00E42614" w:rsidRDefault="006F632F" w:rsidP="004111A4">
      <w:pPr>
        <w:spacing w:after="120" w:line="240" w:lineRule="auto"/>
        <w:rPr>
          <w:rFonts w:ascii="Poppins" w:hAnsi="Poppins" w:cs="Poppins"/>
        </w:rPr>
      </w:pPr>
    </w:p>
    <w:p w14:paraId="6EB4FD38" w14:textId="77777777" w:rsidR="006F632F" w:rsidRPr="00E42614" w:rsidRDefault="006F632F" w:rsidP="004111A4">
      <w:pPr>
        <w:spacing w:after="120" w:line="240" w:lineRule="auto"/>
        <w:rPr>
          <w:rFonts w:ascii="Poppins" w:hAnsi="Poppins" w:cs="Poppins"/>
        </w:rPr>
      </w:pPr>
    </w:p>
    <w:p w14:paraId="6C52493A" w14:textId="77777777" w:rsidR="006F632F" w:rsidRPr="00E42614" w:rsidRDefault="006F632F" w:rsidP="004111A4">
      <w:pPr>
        <w:spacing w:after="120" w:line="240" w:lineRule="auto"/>
        <w:rPr>
          <w:rFonts w:ascii="Poppins" w:hAnsi="Poppins" w:cs="Poppins"/>
        </w:rPr>
      </w:pPr>
    </w:p>
    <w:p w14:paraId="6904C3B2" w14:textId="77777777" w:rsidR="006F632F" w:rsidRPr="00E42614" w:rsidRDefault="006F632F" w:rsidP="004111A4">
      <w:pPr>
        <w:spacing w:after="120" w:line="240" w:lineRule="auto"/>
        <w:rPr>
          <w:rFonts w:ascii="Poppins" w:hAnsi="Poppins" w:cs="Poppins"/>
        </w:rPr>
      </w:pPr>
    </w:p>
    <w:p w14:paraId="4F63E962" w14:textId="641FD29F" w:rsidR="00614D9A" w:rsidRDefault="00614D9A">
      <w:pPr>
        <w:rPr>
          <w:rFonts w:ascii="Poppins" w:hAnsi="Poppins" w:cs="Poppins"/>
        </w:rPr>
      </w:pPr>
      <w:r>
        <w:rPr>
          <w:rFonts w:ascii="Poppins" w:hAnsi="Poppins" w:cs="Poppins"/>
        </w:rPr>
        <w:br w:type="page"/>
      </w:r>
    </w:p>
    <w:sdt>
      <w:sdtPr>
        <w:rPr>
          <w:rFonts w:asciiTheme="minorHAnsi" w:eastAsiaTheme="minorEastAsia" w:hAnsiTheme="minorHAnsi" w:cs="Poppins"/>
          <w:b w:val="0"/>
          <w:bCs w:val="0"/>
          <w:color w:val="auto"/>
          <w:sz w:val="22"/>
          <w:szCs w:val="22"/>
        </w:rPr>
        <w:id w:val="2026820367"/>
        <w:docPartObj>
          <w:docPartGallery w:val="Table of Contents"/>
          <w:docPartUnique/>
        </w:docPartObj>
      </w:sdtPr>
      <w:sdtEndPr/>
      <w:sdtContent>
        <w:p w14:paraId="5BF81E0D" w14:textId="1936188C" w:rsidR="00EB23C6" w:rsidRPr="00E42614" w:rsidRDefault="00EB23C6" w:rsidP="004111A4">
          <w:pPr>
            <w:pStyle w:val="TOCHeading"/>
            <w:spacing w:after="120"/>
            <w:rPr>
              <w:rFonts w:cs="Poppins"/>
              <w:szCs w:val="36"/>
            </w:rPr>
          </w:pPr>
          <w:r w:rsidRPr="00E42614">
            <w:rPr>
              <w:rFonts w:cs="Poppins"/>
              <w:szCs w:val="36"/>
            </w:rPr>
            <w:t>Contents</w:t>
          </w:r>
        </w:p>
        <w:p w14:paraId="77503E42" w14:textId="755E5430" w:rsidR="002B5EEB" w:rsidRPr="00E42614" w:rsidRDefault="00EB23C6">
          <w:pPr>
            <w:pStyle w:val="TOC1"/>
            <w:rPr>
              <w:rFonts w:asciiTheme="minorHAnsi" w:eastAsiaTheme="minorEastAsia" w:hAnsiTheme="minorHAnsi" w:cstheme="minorBidi"/>
              <w:b w:val="0"/>
              <w:bCs w:val="0"/>
              <w:color w:val="auto"/>
              <w:kern w:val="2"/>
              <w:sz w:val="22"/>
              <w:szCs w:val="22"/>
              <w:lang w:eastAsia="en-US"/>
              <w14:ligatures w14:val="standardContextual"/>
            </w:rPr>
          </w:pPr>
          <w:r w:rsidRPr="00E42614">
            <w:rPr>
              <w:b w:val="0"/>
              <w:bCs w:val="0"/>
              <w:noProof w:val="0"/>
            </w:rPr>
            <w:fldChar w:fldCharType="begin"/>
          </w:r>
          <w:r w:rsidRPr="00E42614">
            <w:rPr>
              <w:noProof w:val="0"/>
            </w:rPr>
            <w:instrText xml:space="preserve"> TOC \o "1-3" \h \z \u </w:instrText>
          </w:r>
          <w:r w:rsidRPr="00E42614">
            <w:rPr>
              <w:b w:val="0"/>
              <w:bCs w:val="0"/>
              <w:noProof w:val="0"/>
            </w:rPr>
            <w:fldChar w:fldCharType="separate"/>
          </w:r>
          <w:hyperlink w:anchor="_Toc237332026" w:history="1">
            <w:r w:rsidR="002B5EEB" w:rsidRPr="00E42614">
              <w:rPr>
                <w:rStyle w:val="Hyperlink"/>
                <w:sz w:val="22"/>
                <w:szCs w:val="22"/>
              </w:rPr>
              <w:t>Document control</w:t>
            </w:r>
            <w:r w:rsidR="002B5EEB" w:rsidRPr="00E42614">
              <w:rPr>
                <w:webHidden/>
                <w:sz w:val="22"/>
                <w:szCs w:val="22"/>
              </w:rPr>
              <w:tab/>
            </w:r>
            <w:r w:rsidR="002B5EEB" w:rsidRPr="00E42614">
              <w:rPr>
                <w:webHidden/>
                <w:sz w:val="22"/>
                <w:szCs w:val="22"/>
              </w:rPr>
              <w:fldChar w:fldCharType="begin"/>
            </w:r>
            <w:r w:rsidR="002B5EEB" w:rsidRPr="00E42614">
              <w:rPr>
                <w:webHidden/>
                <w:sz w:val="22"/>
                <w:szCs w:val="22"/>
              </w:rPr>
              <w:instrText xml:space="preserve"> PAGEREF _Toc237332026 \h </w:instrText>
            </w:r>
            <w:r w:rsidR="002B5EEB" w:rsidRPr="00E42614">
              <w:rPr>
                <w:webHidden/>
                <w:sz w:val="22"/>
                <w:szCs w:val="22"/>
              </w:rPr>
            </w:r>
            <w:r w:rsidR="002B5EEB" w:rsidRPr="00E42614">
              <w:rPr>
                <w:webHidden/>
                <w:sz w:val="22"/>
                <w:szCs w:val="22"/>
              </w:rPr>
              <w:fldChar w:fldCharType="separate"/>
            </w:r>
            <w:r w:rsidR="00614D9A">
              <w:rPr>
                <w:webHidden/>
                <w:sz w:val="22"/>
                <w:szCs w:val="22"/>
              </w:rPr>
              <w:t>4</w:t>
            </w:r>
            <w:r w:rsidR="002B5EEB" w:rsidRPr="00E42614">
              <w:rPr>
                <w:webHidden/>
                <w:sz w:val="22"/>
                <w:szCs w:val="22"/>
              </w:rPr>
              <w:fldChar w:fldCharType="end"/>
            </w:r>
          </w:hyperlink>
        </w:p>
        <w:p w14:paraId="5C7169BA" w14:textId="5ED1707A" w:rsidR="002B5EEB" w:rsidRPr="00E42614" w:rsidRDefault="002B5EEB">
          <w:pPr>
            <w:pStyle w:val="TOC1"/>
            <w:rPr>
              <w:rFonts w:asciiTheme="minorHAnsi" w:eastAsiaTheme="minorEastAsia" w:hAnsiTheme="minorHAnsi" w:cstheme="minorBidi"/>
              <w:b w:val="0"/>
              <w:bCs w:val="0"/>
              <w:color w:val="auto"/>
              <w:kern w:val="2"/>
              <w:sz w:val="22"/>
              <w:szCs w:val="22"/>
              <w:lang w:eastAsia="en-US"/>
              <w14:ligatures w14:val="standardContextual"/>
            </w:rPr>
          </w:pPr>
          <w:hyperlink w:anchor="_Toc237332027" w:history="1">
            <w:r w:rsidRPr="00E42614">
              <w:rPr>
                <w:rStyle w:val="Hyperlink"/>
                <w:sz w:val="22"/>
                <w:szCs w:val="22"/>
              </w:rPr>
              <w:t>Teplizumab infusion pathway flow chart</w:t>
            </w:r>
            <w:r w:rsidRPr="00E42614">
              <w:rPr>
                <w:webHidden/>
                <w:sz w:val="22"/>
                <w:szCs w:val="22"/>
              </w:rPr>
              <w:tab/>
            </w:r>
            <w:r w:rsidRPr="00E42614">
              <w:rPr>
                <w:webHidden/>
                <w:sz w:val="22"/>
                <w:szCs w:val="22"/>
              </w:rPr>
              <w:fldChar w:fldCharType="begin"/>
            </w:r>
            <w:r w:rsidRPr="00E42614">
              <w:rPr>
                <w:webHidden/>
                <w:sz w:val="22"/>
                <w:szCs w:val="22"/>
              </w:rPr>
              <w:instrText xml:space="preserve"> PAGEREF _Toc237332027 \h </w:instrText>
            </w:r>
            <w:r w:rsidRPr="00E42614">
              <w:rPr>
                <w:webHidden/>
                <w:sz w:val="22"/>
                <w:szCs w:val="22"/>
              </w:rPr>
            </w:r>
            <w:r w:rsidRPr="00E42614">
              <w:rPr>
                <w:webHidden/>
                <w:sz w:val="22"/>
                <w:szCs w:val="22"/>
              </w:rPr>
              <w:fldChar w:fldCharType="separate"/>
            </w:r>
            <w:r w:rsidR="00614D9A">
              <w:rPr>
                <w:webHidden/>
                <w:sz w:val="22"/>
                <w:szCs w:val="22"/>
              </w:rPr>
              <w:t>5</w:t>
            </w:r>
            <w:r w:rsidRPr="00E42614">
              <w:rPr>
                <w:webHidden/>
                <w:sz w:val="22"/>
                <w:szCs w:val="22"/>
              </w:rPr>
              <w:fldChar w:fldCharType="end"/>
            </w:r>
          </w:hyperlink>
        </w:p>
        <w:p w14:paraId="05F1F93D" w14:textId="37D3627A" w:rsidR="002B5EEB" w:rsidRPr="00E42614" w:rsidRDefault="002B5EEB">
          <w:pPr>
            <w:pStyle w:val="TOC1"/>
            <w:rPr>
              <w:rFonts w:asciiTheme="minorHAnsi" w:eastAsiaTheme="minorEastAsia" w:hAnsiTheme="minorHAnsi" w:cstheme="minorBidi"/>
              <w:b w:val="0"/>
              <w:bCs w:val="0"/>
              <w:color w:val="auto"/>
              <w:kern w:val="2"/>
              <w:sz w:val="22"/>
              <w:szCs w:val="22"/>
              <w:lang w:eastAsia="en-US"/>
              <w14:ligatures w14:val="standardContextual"/>
            </w:rPr>
          </w:pPr>
          <w:hyperlink w:anchor="_Toc237332028" w:history="1">
            <w:r w:rsidRPr="00E42614">
              <w:rPr>
                <w:rStyle w:val="Hyperlink"/>
                <w:sz w:val="22"/>
                <w:szCs w:val="22"/>
              </w:rPr>
              <w:t>Purpose</w:t>
            </w:r>
            <w:r w:rsidRPr="00E42614">
              <w:rPr>
                <w:webHidden/>
                <w:sz w:val="22"/>
                <w:szCs w:val="22"/>
              </w:rPr>
              <w:tab/>
            </w:r>
            <w:r w:rsidRPr="00E42614">
              <w:rPr>
                <w:webHidden/>
                <w:sz w:val="22"/>
                <w:szCs w:val="22"/>
              </w:rPr>
              <w:fldChar w:fldCharType="begin"/>
            </w:r>
            <w:r w:rsidRPr="00E42614">
              <w:rPr>
                <w:webHidden/>
                <w:sz w:val="22"/>
                <w:szCs w:val="22"/>
              </w:rPr>
              <w:instrText xml:space="preserve"> PAGEREF _Toc237332028 \h </w:instrText>
            </w:r>
            <w:r w:rsidRPr="00E42614">
              <w:rPr>
                <w:webHidden/>
                <w:sz w:val="22"/>
                <w:szCs w:val="22"/>
              </w:rPr>
            </w:r>
            <w:r w:rsidRPr="00E42614">
              <w:rPr>
                <w:webHidden/>
                <w:sz w:val="22"/>
                <w:szCs w:val="22"/>
              </w:rPr>
              <w:fldChar w:fldCharType="separate"/>
            </w:r>
            <w:r w:rsidR="00614D9A">
              <w:rPr>
                <w:webHidden/>
                <w:sz w:val="22"/>
                <w:szCs w:val="22"/>
              </w:rPr>
              <w:t>6</w:t>
            </w:r>
            <w:r w:rsidRPr="00E42614">
              <w:rPr>
                <w:webHidden/>
                <w:sz w:val="22"/>
                <w:szCs w:val="22"/>
              </w:rPr>
              <w:fldChar w:fldCharType="end"/>
            </w:r>
          </w:hyperlink>
        </w:p>
        <w:p w14:paraId="2EF34585" w14:textId="23CFF129" w:rsidR="002B5EEB" w:rsidRPr="00E42614" w:rsidRDefault="002B5EEB">
          <w:pPr>
            <w:pStyle w:val="TOC1"/>
            <w:rPr>
              <w:rFonts w:asciiTheme="minorHAnsi" w:eastAsiaTheme="minorEastAsia" w:hAnsiTheme="minorHAnsi" w:cstheme="minorBidi"/>
              <w:b w:val="0"/>
              <w:bCs w:val="0"/>
              <w:color w:val="auto"/>
              <w:kern w:val="2"/>
              <w:sz w:val="22"/>
              <w:szCs w:val="22"/>
              <w:lang w:eastAsia="en-US"/>
              <w14:ligatures w14:val="standardContextual"/>
            </w:rPr>
          </w:pPr>
          <w:hyperlink w:anchor="_Toc237332029" w:history="1">
            <w:r w:rsidRPr="00E42614">
              <w:rPr>
                <w:rStyle w:val="Hyperlink"/>
                <w:sz w:val="22"/>
                <w:szCs w:val="22"/>
              </w:rPr>
              <w:t>Scope</w:t>
            </w:r>
            <w:r w:rsidRPr="00E42614">
              <w:rPr>
                <w:webHidden/>
                <w:sz w:val="22"/>
                <w:szCs w:val="22"/>
              </w:rPr>
              <w:tab/>
            </w:r>
            <w:r w:rsidRPr="00E42614">
              <w:rPr>
                <w:webHidden/>
                <w:sz w:val="22"/>
                <w:szCs w:val="22"/>
              </w:rPr>
              <w:fldChar w:fldCharType="begin"/>
            </w:r>
            <w:r w:rsidRPr="00E42614">
              <w:rPr>
                <w:webHidden/>
                <w:sz w:val="22"/>
                <w:szCs w:val="22"/>
              </w:rPr>
              <w:instrText xml:space="preserve"> PAGEREF _Toc237332029 \h </w:instrText>
            </w:r>
            <w:r w:rsidRPr="00E42614">
              <w:rPr>
                <w:webHidden/>
                <w:sz w:val="22"/>
                <w:szCs w:val="22"/>
              </w:rPr>
            </w:r>
            <w:r w:rsidRPr="00E42614">
              <w:rPr>
                <w:webHidden/>
                <w:sz w:val="22"/>
                <w:szCs w:val="22"/>
              </w:rPr>
              <w:fldChar w:fldCharType="separate"/>
            </w:r>
            <w:r w:rsidR="00614D9A">
              <w:rPr>
                <w:webHidden/>
                <w:sz w:val="22"/>
                <w:szCs w:val="22"/>
              </w:rPr>
              <w:t>6</w:t>
            </w:r>
            <w:r w:rsidRPr="00E42614">
              <w:rPr>
                <w:webHidden/>
                <w:sz w:val="22"/>
                <w:szCs w:val="22"/>
              </w:rPr>
              <w:fldChar w:fldCharType="end"/>
            </w:r>
          </w:hyperlink>
        </w:p>
        <w:p w14:paraId="45BEC72C" w14:textId="0BE7C08F" w:rsidR="002B5EEB" w:rsidRPr="00E42614" w:rsidRDefault="002B5EEB">
          <w:pPr>
            <w:pStyle w:val="TOC1"/>
            <w:rPr>
              <w:rFonts w:asciiTheme="minorHAnsi" w:eastAsiaTheme="minorEastAsia" w:hAnsiTheme="minorHAnsi" w:cstheme="minorBidi"/>
              <w:b w:val="0"/>
              <w:bCs w:val="0"/>
              <w:color w:val="auto"/>
              <w:kern w:val="2"/>
              <w:sz w:val="22"/>
              <w:szCs w:val="22"/>
              <w:lang w:eastAsia="en-US"/>
              <w14:ligatures w14:val="standardContextual"/>
            </w:rPr>
          </w:pPr>
          <w:hyperlink w:anchor="_Toc237332030" w:history="1">
            <w:r w:rsidRPr="00E42614">
              <w:rPr>
                <w:rStyle w:val="Hyperlink"/>
                <w:sz w:val="22"/>
                <w:szCs w:val="22"/>
              </w:rPr>
              <w:t>Terminology and abbreviations</w:t>
            </w:r>
            <w:r w:rsidRPr="00E42614">
              <w:rPr>
                <w:webHidden/>
                <w:sz w:val="22"/>
                <w:szCs w:val="22"/>
              </w:rPr>
              <w:tab/>
            </w:r>
            <w:r w:rsidRPr="00E42614">
              <w:rPr>
                <w:webHidden/>
                <w:sz w:val="22"/>
                <w:szCs w:val="22"/>
              </w:rPr>
              <w:fldChar w:fldCharType="begin"/>
            </w:r>
            <w:r w:rsidRPr="00E42614">
              <w:rPr>
                <w:webHidden/>
                <w:sz w:val="22"/>
                <w:szCs w:val="22"/>
              </w:rPr>
              <w:instrText xml:space="preserve"> PAGEREF _Toc237332030 \h </w:instrText>
            </w:r>
            <w:r w:rsidRPr="00E42614">
              <w:rPr>
                <w:webHidden/>
                <w:sz w:val="22"/>
                <w:szCs w:val="22"/>
              </w:rPr>
            </w:r>
            <w:r w:rsidRPr="00E42614">
              <w:rPr>
                <w:webHidden/>
                <w:sz w:val="22"/>
                <w:szCs w:val="22"/>
              </w:rPr>
              <w:fldChar w:fldCharType="separate"/>
            </w:r>
            <w:r w:rsidR="00614D9A">
              <w:rPr>
                <w:webHidden/>
                <w:sz w:val="22"/>
                <w:szCs w:val="22"/>
              </w:rPr>
              <w:t>7</w:t>
            </w:r>
            <w:r w:rsidRPr="00E42614">
              <w:rPr>
                <w:webHidden/>
                <w:sz w:val="22"/>
                <w:szCs w:val="22"/>
              </w:rPr>
              <w:fldChar w:fldCharType="end"/>
            </w:r>
          </w:hyperlink>
        </w:p>
        <w:p w14:paraId="42EBC43E" w14:textId="547A6065" w:rsidR="002B5EEB" w:rsidRPr="00E42614" w:rsidRDefault="002B5EEB">
          <w:pPr>
            <w:pStyle w:val="TOC1"/>
            <w:rPr>
              <w:rFonts w:asciiTheme="minorHAnsi" w:eastAsiaTheme="minorEastAsia" w:hAnsiTheme="minorHAnsi" w:cstheme="minorBidi"/>
              <w:b w:val="0"/>
              <w:bCs w:val="0"/>
              <w:color w:val="auto"/>
              <w:kern w:val="2"/>
              <w:sz w:val="22"/>
              <w:szCs w:val="22"/>
              <w:lang w:eastAsia="en-US"/>
              <w14:ligatures w14:val="standardContextual"/>
            </w:rPr>
          </w:pPr>
          <w:hyperlink w:anchor="_Toc237332031" w:history="1">
            <w:r w:rsidRPr="00E42614">
              <w:rPr>
                <w:rStyle w:val="Hyperlink"/>
                <w:sz w:val="22"/>
                <w:szCs w:val="22"/>
              </w:rPr>
              <w:t>Roles and responsibilities</w:t>
            </w:r>
            <w:r w:rsidRPr="00E42614">
              <w:rPr>
                <w:webHidden/>
                <w:sz w:val="22"/>
                <w:szCs w:val="22"/>
              </w:rPr>
              <w:tab/>
            </w:r>
            <w:r w:rsidR="00804CD7">
              <w:rPr>
                <w:webHidden/>
                <w:sz w:val="22"/>
                <w:szCs w:val="22"/>
              </w:rPr>
              <w:t>9</w:t>
            </w:r>
          </w:hyperlink>
        </w:p>
        <w:p w14:paraId="69D44F85" w14:textId="4C573D69" w:rsidR="002B5EEB" w:rsidRPr="00E42614" w:rsidRDefault="002B5EEB">
          <w:pPr>
            <w:pStyle w:val="TOC1"/>
            <w:rPr>
              <w:rFonts w:asciiTheme="minorHAnsi" w:eastAsiaTheme="minorEastAsia" w:hAnsiTheme="minorHAnsi" w:cstheme="minorBidi"/>
              <w:b w:val="0"/>
              <w:bCs w:val="0"/>
              <w:color w:val="auto"/>
              <w:kern w:val="2"/>
              <w:sz w:val="22"/>
              <w:szCs w:val="22"/>
              <w:lang w:eastAsia="en-US"/>
              <w14:ligatures w14:val="standardContextual"/>
            </w:rPr>
          </w:pPr>
          <w:hyperlink w:anchor="_Toc237332032" w:history="1">
            <w:r w:rsidRPr="00E42614">
              <w:rPr>
                <w:rStyle w:val="Hyperlink"/>
                <w:sz w:val="22"/>
                <w:szCs w:val="22"/>
              </w:rPr>
              <w:t>Patient cohorts</w:t>
            </w:r>
            <w:r w:rsidRPr="00E42614">
              <w:rPr>
                <w:webHidden/>
                <w:sz w:val="22"/>
                <w:szCs w:val="22"/>
              </w:rPr>
              <w:tab/>
            </w:r>
            <w:r w:rsidR="00804CD7">
              <w:rPr>
                <w:webHidden/>
                <w:sz w:val="22"/>
                <w:szCs w:val="22"/>
              </w:rPr>
              <w:t>10</w:t>
            </w:r>
          </w:hyperlink>
        </w:p>
        <w:p w14:paraId="10FB88B8" w14:textId="6F2469C5" w:rsidR="002B5EEB" w:rsidRPr="00E42614" w:rsidRDefault="002B5EEB">
          <w:pPr>
            <w:pStyle w:val="TOC1"/>
            <w:rPr>
              <w:rFonts w:asciiTheme="minorHAnsi" w:eastAsiaTheme="minorEastAsia" w:hAnsiTheme="minorHAnsi" w:cstheme="minorBidi"/>
              <w:b w:val="0"/>
              <w:bCs w:val="0"/>
              <w:color w:val="auto"/>
              <w:kern w:val="2"/>
              <w:sz w:val="22"/>
              <w:szCs w:val="22"/>
              <w:lang w:eastAsia="en-US"/>
              <w14:ligatures w14:val="standardContextual"/>
            </w:rPr>
          </w:pPr>
          <w:hyperlink w:anchor="_Toc237332033" w:history="1">
            <w:r w:rsidRPr="00E42614">
              <w:rPr>
                <w:rStyle w:val="Hyperlink"/>
                <w:sz w:val="22"/>
                <w:szCs w:val="22"/>
              </w:rPr>
              <w:t>Eligibility assessment</w:t>
            </w:r>
            <w:r w:rsidRPr="00E42614">
              <w:rPr>
                <w:webHidden/>
                <w:sz w:val="22"/>
                <w:szCs w:val="22"/>
              </w:rPr>
              <w:tab/>
            </w:r>
            <w:r w:rsidR="00804CD7">
              <w:rPr>
                <w:webHidden/>
                <w:sz w:val="22"/>
                <w:szCs w:val="22"/>
              </w:rPr>
              <w:t>12</w:t>
            </w:r>
          </w:hyperlink>
        </w:p>
        <w:p w14:paraId="1CB8C7CC" w14:textId="4D3D7665" w:rsidR="002B5EEB" w:rsidRPr="00E42614" w:rsidRDefault="002B5EEB">
          <w:pPr>
            <w:pStyle w:val="TOC1"/>
            <w:rPr>
              <w:rFonts w:asciiTheme="minorHAnsi" w:eastAsiaTheme="minorEastAsia" w:hAnsiTheme="minorHAnsi" w:cstheme="minorBidi"/>
              <w:b w:val="0"/>
              <w:bCs w:val="0"/>
              <w:color w:val="auto"/>
              <w:kern w:val="2"/>
              <w:sz w:val="22"/>
              <w:szCs w:val="22"/>
              <w:lang w:eastAsia="en-US"/>
              <w14:ligatures w14:val="standardContextual"/>
            </w:rPr>
          </w:pPr>
          <w:hyperlink w:anchor="_Toc237332034" w:history="1">
            <w:r w:rsidRPr="00E42614">
              <w:rPr>
                <w:rStyle w:val="Hyperlink"/>
                <w:sz w:val="22"/>
                <w:szCs w:val="22"/>
              </w:rPr>
              <w:t>Baseline assessment</w:t>
            </w:r>
            <w:r w:rsidRPr="00E42614">
              <w:rPr>
                <w:webHidden/>
                <w:sz w:val="22"/>
                <w:szCs w:val="22"/>
              </w:rPr>
              <w:tab/>
            </w:r>
            <w:r w:rsidR="00804CD7">
              <w:rPr>
                <w:webHidden/>
                <w:sz w:val="22"/>
                <w:szCs w:val="22"/>
              </w:rPr>
              <w:t>13</w:t>
            </w:r>
          </w:hyperlink>
        </w:p>
        <w:p w14:paraId="77D5A57D" w14:textId="3D74B131" w:rsidR="002B5EEB" w:rsidRPr="00E42614" w:rsidRDefault="002B5EEB">
          <w:pPr>
            <w:pStyle w:val="TOC1"/>
            <w:rPr>
              <w:rFonts w:asciiTheme="minorHAnsi" w:eastAsiaTheme="minorEastAsia" w:hAnsiTheme="minorHAnsi" w:cstheme="minorBidi"/>
              <w:b w:val="0"/>
              <w:bCs w:val="0"/>
              <w:color w:val="auto"/>
              <w:kern w:val="2"/>
              <w:sz w:val="22"/>
              <w:szCs w:val="22"/>
              <w:lang w:eastAsia="en-US"/>
              <w14:ligatures w14:val="standardContextual"/>
            </w:rPr>
          </w:pPr>
          <w:hyperlink w:anchor="_Toc237332035" w:history="1">
            <w:r w:rsidRPr="00E42614">
              <w:rPr>
                <w:rStyle w:val="Hyperlink"/>
                <w:sz w:val="22"/>
                <w:szCs w:val="22"/>
              </w:rPr>
              <w:t>Shared decision-making</w:t>
            </w:r>
            <w:r w:rsidRPr="00E42614">
              <w:rPr>
                <w:webHidden/>
                <w:sz w:val="22"/>
                <w:szCs w:val="22"/>
              </w:rPr>
              <w:tab/>
            </w:r>
            <w:r w:rsidR="00804CD7">
              <w:rPr>
                <w:webHidden/>
                <w:sz w:val="22"/>
                <w:szCs w:val="22"/>
              </w:rPr>
              <w:t>14</w:t>
            </w:r>
          </w:hyperlink>
        </w:p>
        <w:p w14:paraId="5A3A9815" w14:textId="3692F03F" w:rsidR="002B5EEB" w:rsidRPr="00E42614" w:rsidRDefault="002B5EEB">
          <w:pPr>
            <w:pStyle w:val="TOC1"/>
            <w:rPr>
              <w:rFonts w:asciiTheme="minorHAnsi" w:eastAsiaTheme="minorEastAsia" w:hAnsiTheme="minorHAnsi" w:cstheme="minorBidi"/>
              <w:b w:val="0"/>
              <w:bCs w:val="0"/>
              <w:color w:val="auto"/>
              <w:kern w:val="2"/>
              <w:sz w:val="22"/>
              <w:szCs w:val="22"/>
              <w:lang w:eastAsia="en-US"/>
              <w14:ligatures w14:val="standardContextual"/>
            </w:rPr>
          </w:pPr>
          <w:hyperlink w:anchor="_Toc237332036" w:history="1">
            <w:r w:rsidRPr="00E42614">
              <w:rPr>
                <w:rStyle w:val="Hyperlink"/>
                <w:sz w:val="22"/>
                <w:szCs w:val="22"/>
              </w:rPr>
              <w:t>Prescribing and supply</w:t>
            </w:r>
            <w:r w:rsidRPr="00E42614">
              <w:rPr>
                <w:webHidden/>
                <w:sz w:val="22"/>
                <w:szCs w:val="22"/>
              </w:rPr>
              <w:tab/>
            </w:r>
            <w:r w:rsidR="00804CD7">
              <w:rPr>
                <w:webHidden/>
                <w:sz w:val="22"/>
                <w:szCs w:val="22"/>
              </w:rPr>
              <w:t>15</w:t>
            </w:r>
          </w:hyperlink>
        </w:p>
        <w:p w14:paraId="14E93838" w14:textId="7B7048E8" w:rsidR="002B5EEB" w:rsidRPr="00E42614" w:rsidRDefault="002B5EEB">
          <w:pPr>
            <w:pStyle w:val="TOC1"/>
            <w:rPr>
              <w:rFonts w:asciiTheme="minorHAnsi" w:eastAsiaTheme="minorEastAsia" w:hAnsiTheme="minorHAnsi" w:cstheme="minorBidi"/>
              <w:b w:val="0"/>
              <w:bCs w:val="0"/>
              <w:color w:val="auto"/>
              <w:kern w:val="2"/>
              <w:sz w:val="22"/>
              <w:szCs w:val="22"/>
              <w:lang w:eastAsia="en-US"/>
              <w14:ligatures w14:val="standardContextual"/>
            </w:rPr>
          </w:pPr>
          <w:hyperlink w:anchor="_Toc237332037" w:history="1">
            <w:r w:rsidRPr="00E42614">
              <w:rPr>
                <w:rStyle w:val="Hyperlink"/>
                <w:sz w:val="22"/>
                <w:szCs w:val="22"/>
              </w:rPr>
              <w:t>Administration of teplizumab</w:t>
            </w:r>
            <w:r w:rsidRPr="00E42614">
              <w:rPr>
                <w:webHidden/>
                <w:sz w:val="22"/>
                <w:szCs w:val="22"/>
              </w:rPr>
              <w:tab/>
            </w:r>
            <w:r w:rsidR="00804CD7">
              <w:rPr>
                <w:webHidden/>
                <w:sz w:val="22"/>
                <w:szCs w:val="22"/>
              </w:rPr>
              <w:t>16</w:t>
            </w:r>
          </w:hyperlink>
        </w:p>
        <w:p w14:paraId="521E86F9" w14:textId="0883B72E" w:rsidR="002B5EEB" w:rsidRPr="00E42614" w:rsidRDefault="002B5EEB">
          <w:pPr>
            <w:pStyle w:val="TOC1"/>
            <w:rPr>
              <w:rFonts w:asciiTheme="minorHAnsi" w:eastAsiaTheme="minorEastAsia" w:hAnsiTheme="minorHAnsi" w:cstheme="minorBidi"/>
              <w:b w:val="0"/>
              <w:bCs w:val="0"/>
              <w:color w:val="auto"/>
              <w:kern w:val="2"/>
              <w:sz w:val="22"/>
              <w:szCs w:val="22"/>
              <w:lang w:eastAsia="en-US"/>
              <w14:ligatures w14:val="standardContextual"/>
            </w:rPr>
          </w:pPr>
          <w:hyperlink w:anchor="_Toc237332038" w:history="1">
            <w:r w:rsidRPr="00E42614">
              <w:rPr>
                <w:rStyle w:val="Hyperlink"/>
                <w:sz w:val="22"/>
                <w:szCs w:val="22"/>
              </w:rPr>
              <w:t>Monitoring during treatment</w:t>
            </w:r>
            <w:r w:rsidRPr="00E42614">
              <w:rPr>
                <w:webHidden/>
                <w:sz w:val="22"/>
                <w:szCs w:val="22"/>
              </w:rPr>
              <w:tab/>
            </w:r>
            <w:r w:rsidR="00804CD7">
              <w:rPr>
                <w:webHidden/>
                <w:sz w:val="22"/>
                <w:szCs w:val="22"/>
              </w:rPr>
              <w:t>18</w:t>
            </w:r>
          </w:hyperlink>
        </w:p>
        <w:p w14:paraId="782CD4FF" w14:textId="4C92FD47" w:rsidR="002B5EEB" w:rsidRPr="00E42614" w:rsidRDefault="002B5EEB">
          <w:pPr>
            <w:pStyle w:val="TOC1"/>
            <w:rPr>
              <w:rFonts w:asciiTheme="minorHAnsi" w:eastAsiaTheme="minorEastAsia" w:hAnsiTheme="minorHAnsi" w:cstheme="minorBidi"/>
              <w:b w:val="0"/>
              <w:bCs w:val="0"/>
              <w:color w:val="auto"/>
              <w:kern w:val="2"/>
              <w:sz w:val="22"/>
              <w:szCs w:val="22"/>
              <w:lang w:eastAsia="en-US"/>
              <w14:ligatures w14:val="standardContextual"/>
            </w:rPr>
          </w:pPr>
          <w:hyperlink w:anchor="_Toc237332039" w:history="1">
            <w:r w:rsidRPr="00E42614">
              <w:rPr>
                <w:rStyle w:val="Hyperlink"/>
                <w:sz w:val="22"/>
                <w:szCs w:val="22"/>
              </w:rPr>
              <w:t>Escalation protocol if signs of adverse drug reaction</w:t>
            </w:r>
            <w:r w:rsidRPr="00E42614">
              <w:rPr>
                <w:webHidden/>
                <w:sz w:val="22"/>
                <w:szCs w:val="22"/>
              </w:rPr>
              <w:tab/>
            </w:r>
            <w:r w:rsidR="00804CD7">
              <w:rPr>
                <w:webHidden/>
                <w:sz w:val="22"/>
                <w:szCs w:val="22"/>
              </w:rPr>
              <w:t>19</w:t>
            </w:r>
          </w:hyperlink>
        </w:p>
        <w:p w14:paraId="6AF432F8" w14:textId="41DB15A0" w:rsidR="002B5EEB" w:rsidRPr="00E42614" w:rsidRDefault="002B5EEB">
          <w:pPr>
            <w:pStyle w:val="TOC1"/>
            <w:rPr>
              <w:rFonts w:asciiTheme="minorHAnsi" w:eastAsiaTheme="minorEastAsia" w:hAnsiTheme="minorHAnsi" w:cstheme="minorBidi"/>
              <w:b w:val="0"/>
              <w:bCs w:val="0"/>
              <w:color w:val="auto"/>
              <w:kern w:val="2"/>
              <w:sz w:val="22"/>
              <w:szCs w:val="22"/>
              <w:lang w:eastAsia="en-US"/>
              <w14:ligatures w14:val="standardContextual"/>
            </w:rPr>
          </w:pPr>
          <w:hyperlink w:anchor="_Toc237332040" w:history="1">
            <w:r w:rsidRPr="00E42614">
              <w:rPr>
                <w:rStyle w:val="Hyperlink"/>
                <w:sz w:val="22"/>
                <w:szCs w:val="22"/>
              </w:rPr>
              <w:t>Follow-up after treatment</w:t>
            </w:r>
            <w:r w:rsidRPr="00E42614">
              <w:rPr>
                <w:webHidden/>
                <w:sz w:val="22"/>
                <w:szCs w:val="22"/>
              </w:rPr>
              <w:tab/>
            </w:r>
            <w:r w:rsidR="00804CD7">
              <w:rPr>
                <w:webHidden/>
                <w:sz w:val="22"/>
                <w:szCs w:val="22"/>
              </w:rPr>
              <w:t>21</w:t>
            </w:r>
          </w:hyperlink>
        </w:p>
        <w:p w14:paraId="35544982" w14:textId="7417D07C" w:rsidR="002B5EEB" w:rsidRPr="00E42614" w:rsidRDefault="002B5EEB">
          <w:pPr>
            <w:pStyle w:val="TOC1"/>
            <w:rPr>
              <w:rFonts w:asciiTheme="minorHAnsi" w:eastAsiaTheme="minorEastAsia" w:hAnsiTheme="minorHAnsi" w:cstheme="minorBidi"/>
              <w:b w:val="0"/>
              <w:bCs w:val="0"/>
              <w:color w:val="auto"/>
              <w:kern w:val="2"/>
              <w:sz w:val="22"/>
              <w:szCs w:val="22"/>
              <w:lang w:eastAsia="en-US"/>
              <w14:ligatures w14:val="standardContextual"/>
            </w:rPr>
          </w:pPr>
          <w:hyperlink w:anchor="_Toc237332041" w:history="1">
            <w:r w:rsidRPr="00E42614">
              <w:rPr>
                <w:rStyle w:val="Hyperlink"/>
                <w:sz w:val="22"/>
                <w:szCs w:val="22"/>
              </w:rPr>
              <w:t>Progression to Stage 3 T1D</w:t>
            </w:r>
            <w:r w:rsidRPr="00E42614">
              <w:rPr>
                <w:webHidden/>
                <w:sz w:val="22"/>
                <w:szCs w:val="22"/>
              </w:rPr>
              <w:tab/>
            </w:r>
            <w:r w:rsidR="00804CD7">
              <w:rPr>
                <w:webHidden/>
                <w:sz w:val="22"/>
                <w:szCs w:val="22"/>
              </w:rPr>
              <w:t>23</w:t>
            </w:r>
          </w:hyperlink>
        </w:p>
        <w:p w14:paraId="7D94CBFA" w14:textId="29FCDC81" w:rsidR="002B5EEB" w:rsidRPr="00E42614" w:rsidRDefault="002B5EEB">
          <w:pPr>
            <w:pStyle w:val="TOC1"/>
            <w:rPr>
              <w:rFonts w:asciiTheme="minorHAnsi" w:eastAsiaTheme="minorEastAsia" w:hAnsiTheme="minorHAnsi" w:cstheme="minorBidi"/>
              <w:b w:val="0"/>
              <w:bCs w:val="0"/>
              <w:color w:val="auto"/>
              <w:kern w:val="2"/>
              <w:sz w:val="22"/>
              <w:szCs w:val="22"/>
              <w:lang w:eastAsia="en-US"/>
              <w14:ligatures w14:val="standardContextual"/>
            </w:rPr>
          </w:pPr>
          <w:hyperlink w:anchor="_Toc237332042" w:history="1">
            <w:r w:rsidRPr="00E42614">
              <w:rPr>
                <w:rStyle w:val="Hyperlink"/>
                <w:sz w:val="22"/>
                <w:szCs w:val="22"/>
              </w:rPr>
              <w:t>Governance</w:t>
            </w:r>
            <w:r w:rsidRPr="00E42614">
              <w:rPr>
                <w:webHidden/>
                <w:sz w:val="22"/>
                <w:szCs w:val="22"/>
              </w:rPr>
              <w:tab/>
            </w:r>
            <w:r w:rsidR="00804CD7">
              <w:rPr>
                <w:webHidden/>
                <w:sz w:val="22"/>
                <w:szCs w:val="22"/>
              </w:rPr>
              <w:t>23</w:t>
            </w:r>
          </w:hyperlink>
        </w:p>
        <w:p w14:paraId="50622829" w14:textId="57D1B518" w:rsidR="002B5EEB" w:rsidRPr="00E42614" w:rsidRDefault="002B5EEB">
          <w:pPr>
            <w:pStyle w:val="TOC1"/>
            <w:rPr>
              <w:rFonts w:asciiTheme="minorHAnsi" w:eastAsiaTheme="minorEastAsia" w:hAnsiTheme="minorHAnsi" w:cstheme="minorBidi"/>
              <w:b w:val="0"/>
              <w:bCs w:val="0"/>
              <w:color w:val="auto"/>
              <w:kern w:val="2"/>
              <w:sz w:val="22"/>
              <w:szCs w:val="22"/>
              <w:lang w:eastAsia="en-US"/>
              <w14:ligatures w14:val="standardContextual"/>
            </w:rPr>
          </w:pPr>
          <w:hyperlink w:anchor="_Toc237332043" w:history="1">
            <w:r w:rsidRPr="00E42614">
              <w:rPr>
                <w:rStyle w:val="Hyperlink"/>
                <w:sz w:val="22"/>
                <w:szCs w:val="22"/>
              </w:rPr>
              <w:t>Appendix 1. Checklist for responsible clinician</w:t>
            </w:r>
            <w:r w:rsidRPr="00E42614">
              <w:rPr>
                <w:webHidden/>
                <w:sz w:val="22"/>
                <w:szCs w:val="22"/>
              </w:rPr>
              <w:tab/>
            </w:r>
            <w:r w:rsidR="00804CD7">
              <w:rPr>
                <w:webHidden/>
                <w:sz w:val="22"/>
                <w:szCs w:val="22"/>
              </w:rPr>
              <w:t>25</w:t>
            </w:r>
          </w:hyperlink>
        </w:p>
        <w:p w14:paraId="60AB8DED" w14:textId="254996EF" w:rsidR="002B5EEB" w:rsidRPr="00E42614" w:rsidRDefault="002B5EEB">
          <w:pPr>
            <w:pStyle w:val="TOC1"/>
            <w:rPr>
              <w:rFonts w:asciiTheme="minorHAnsi" w:eastAsiaTheme="minorEastAsia" w:hAnsiTheme="minorHAnsi" w:cstheme="minorBidi"/>
              <w:b w:val="0"/>
              <w:bCs w:val="0"/>
              <w:color w:val="auto"/>
              <w:kern w:val="2"/>
              <w:sz w:val="22"/>
              <w:szCs w:val="22"/>
              <w:lang w:eastAsia="en-US"/>
              <w14:ligatures w14:val="standardContextual"/>
            </w:rPr>
          </w:pPr>
          <w:hyperlink w:anchor="_Toc237332044" w:history="1">
            <w:r w:rsidRPr="00E42614">
              <w:rPr>
                <w:rStyle w:val="Hyperlink"/>
                <w:sz w:val="22"/>
                <w:szCs w:val="22"/>
              </w:rPr>
              <w:t>Appendix 2. Infusion day checklist for person administering infusion</w:t>
            </w:r>
            <w:r w:rsidRPr="00E42614">
              <w:rPr>
                <w:webHidden/>
                <w:sz w:val="22"/>
                <w:szCs w:val="22"/>
              </w:rPr>
              <w:tab/>
            </w:r>
            <w:r w:rsidR="00804CD7">
              <w:rPr>
                <w:webHidden/>
                <w:sz w:val="22"/>
                <w:szCs w:val="22"/>
              </w:rPr>
              <w:t>26</w:t>
            </w:r>
          </w:hyperlink>
        </w:p>
        <w:p w14:paraId="30709F8E" w14:textId="450981C9" w:rsidR="002B5EEB" w:rsidRPr="00E42614" w:rsidRDefault="002B5EEB">
          <w:pPr>
            <w:pStyle w:val="TOC1"/>
            <w:rPr>
              <w:rFonts w:asciiTheme="minorHAnsi" w:eastAsiaTheme="minorEastAsia" w:hAnsiTheme="minorHAnsi" w:cstheme="minorBidi"/>
              <w:b w:val="0"/>
              <w:bCs w:val="0"/>
              <w:color w:val="auto"/>
              <w:kern w:val="2"/>
              <w:sz w:val="22"/>
              <w:szCs w:val="22"/>
              <w:lang w:eastAsia="en-US"/>
              <w14:ligatures w14:val="standardContextual"/>
            </w:rPr>
          </w:pPr>
          <w:hyperlink w:anchor="_Toc237332045" w:history="1">
            <w:r w:rsidRPr="00E42614">
              <w:rPr>
                <w:rStyle w:val="Hyperlink"/>
                <w:sz w:val="22"/>
                <w:szCs w:val="22"/>
              </w:rPr>
              <w:t>Prescribing information</w:t>
            </w:r>
            <w:r w:rsidRPr="00E42614">
              <w:rPr>
                <w:webHidden/>
                <w:sz w:val="22"/>
                <w:szCs w:val="22"/>
              </w:rPr>
              <w:tab/>
            </w:r>
            <w:r w:rsidR="00804CD7">
              <w:rPr>
                <w:webHidden/>
                <w:sz w:val="22"/>
                <w:szCs w:val="22"/>
              </w:rPr>
              <w:t>27</w:t>
            </w:r>
          </w:hyperlink>
        </w:p>
        <w:p w14:paraId="6BA5D7FC" w14:textId="3436365D" w:rsidR="002B5EEB" w:rsidRPr="00E42614" w:rsidRDefault="002B5EEB">
          <w:pPr>
            <w:pStyle w:val="TOC1"/>
            <w:rPr>
              <w:rFonts w:asciiTheme="minorHAnsi" w:eastAsiaTheme="minorEastAsia" w:hAnsiTheme="minorHAnsi" w:cstheme="minorBidi"/>
              <w:b w:val="0"/>
              <w:bCs w:val="0"/>
              <w:color w:val="auto"/>
              <w:kern w:val="2"/>
              <w:sz w:val="22"/>
              <w:szCs w:val="22"/>
              <w:lang w:eastAsia="en-US"/>
              <w14:ligatures w14:val="standardContextual"/>
            </w:rPr>
          </w:pPr>
          <w:hyperlink w:anchor="_Toc237332046" w:history="1">
            <w:r w:rsidRPr="00E42614">
              <w:rPr>
                <w:rStyle w:val="Hyperlink"/>
                <w:sz w:val="22"/>
                <w:szCs w:val="22"/>
              </w:rPr>
              <w:t>References</w:t>
            </w:r>
            <w:r w:rsidRPr="00E42614">
              <w:rPr>
                <w:webHidden/>
                <w:sz w:val="22"/>
                <w:szCs w:val="22"/>
              </w:rPr>
              <w:tab/>
            </w:r>
            <w:r w:rsidR="00804CD7">
              <w:rPr>
                <w:webHidden/>
                <w:sz w:val="22"/>
                <w:szCs w:val="22"/>
              </w:rPr>
              <w:t>29</w:t>
            </w:r>
          </w:hyperlink>
        </w:p>
        <w:p w14:paraId="58A5B27C" w14:textId="545BD0BD" w:rsidR="00EB23C6" w:rsidRPr="00E42614" w:rsidRDefault="00EB23C6" w:rsidP="004111A4">
          <w:pPr>
            <w:spacing w:after="120" w:line="240" w:lineRule="auto"/>
            <w:rPr>
              <w:rFonts w:ascii="Poppins" w:hAnsi="Poppins" w:cs="Poppins"/>
            </w:rPr>
          </w:pPr>
          <w:r w:rsidRPr="00E42614">
            <w:rPr>
              <w:rFonts w:ascii="Poppins" w:hAnsi="Poppins" w:cs="Poppins"/>
              <w:b/>
              <w:bCs/>
            </w:rPr>
            <w:fldChar w:fldCharType="end"/>
          </w:r>
        </w:p>
      </w:sdtContent>
    </w:sdt>
    <w:p w14:paraId="45BA4158" w14:textId="77777777" w:rsidR="00C43703" w:rsidRPr="00E42614" w:rsidRDefault="00C43703" w:rsidP="004111A4">
      <w:pPr>
        <w:spacing w:after="120" w:line="240" w:lineRule="auto"/>
        <w:outlineLvl w:val="1"/>
        <w:rPr>
          <w:rFonts w:ascii="Poppins" w:eastAsia="Times New Roman" w:hAnsi="Poppins" w:cs="Poppins"/>
          <w:b/>
          <w:bCs/>
          <w:sz w:val="36"/>
          <w:szCs w:val="36"/>
          <w:lang w:eastAsia="en-GB"/>
        </w:rPr>
      </w:pPr>
    </w:p>
    <w:p w14:paraId="10FA8755" w14:textId="77777777" w:rsidR="00C43703" w:rsidRPr="00E42614" w:rsidRDefault="00C43703" w:rsidP="004111A4">
      <w:pPr>
        <w:spacing w:after="120" w:line="240" w:lineRule="auto"/>
        <w:outlineLvl w:val="1"/>
        <w:rPr>
          <w:rFonts w:ascii="Poppins" w:eastAsia="Times New Roman" w:hAnsi="Poppins" w:cs="Poppins"/>
          <w:b/>
          <w:bCs/>
          <w:sz w:val="36"/>
          <w:szCs w:val="36"/>
          <w:lang w:eastAsia="en-GB"/>
        </w:rPr>
      </w:pPr>
    </w:p>
    <w:p w14:paraId="3D8241CB" w14:textId="77777777" w:rsidR="00C43703" w:rsidRPr="00E42614" w:rsidRDefault="00C43703" w:rsidP="004111A4">
      <w:pPr>
        <w:spacing w:after="120" w:line="240" w:lineRule="auto"/>
        <w:outlineLvl w:val="1"/>
        <w:rPr>
          <w:rFonts w:ascii="Poppins" w:eastAsia="Times New Roman" w:hAnsi="Poppins" w:cs="Poppins"/>
          <w:b/>
          <w:bCs/>
          <w:sz w:val="36"/>
          <w:szCs w:val="36"/>
          <w:lang w:eastAsia="en-GB"/>
        </w:rPr>
      </w:pPr>
    </w:p>
    <w:p w14:paraId="29EA3388" w14:textId="77777777" w:rsidR="00614D9A" w:rsidRDefault="00614D9A">
      <w:pPr>
        <w:rPr>
          <w:rFonts w:ascii="Poppins" w:hAnsi="Poppins" w:cs="Poppins"/>
          <w:b/>
          <w:bCs/>
          <w:sz w:val="44"/>
          <w:szCs w:val="44"/>
          <w:lang w:eastAsia="en-GB"/>
        </w:rPr>
      </w:pPr>
      <w:r>
        <w:rPr>
          <w:rFonts w:ascii="Poppins" w:hAnsi="Poppins" w:cs="Poppins"/>
          <w:b/>
          <w:bCs/>
          <w:sz w:val="44"/>
          <w:szCs w:val="44"/>
          <w:lang w:eastAsia="en-GB"/>
        </w:rPr>
        <w:br w:type="page"/>
      </w:r>
    </w:p>
    <w:p w14:paraId="03770FCB" w14:textId="34C2A2BE" w:rsidR="00EF4718" w:rsidRPr="00E42614" w:rsidRDefault="00EF4718" w:rsidP="004111A4">
      <w:pPr>
        <w:rPr>
          <w:rFonts w:ascii="Poppins" w:hAnsi="Poppins" w:cs="Poppins"/>
          <w:sz w:val="44"/>
          <w:szCs w:val="44"/>
          <w:lang w:eastAsia="en-GB"/>
        </w:rPr>
      </w:pPr>
      <w:r w:rsidRPr="004144D4">
        <w:rPr>
          <w:rFonts w:ascii="Poppins" w:eastAsiaTheme="majorEastAsia" w:hAnsi="Poppins" w:cs="Poppins"/>
          <w:b/>
          <w:bCs/>
          <w:color w:val="0023C8"/>
          <w:sz w:val="36"/>
          <w:szCs w:val="36"/>
        </w:rPr>
        <w:lastRenderedPageBreak/>
        <w:t>Standard Operating Procedure (SOP):</w:t>
      </w:r>
      <w:r w:rsidR="004111A4" w:rsidRPr="00E42614">
        <w:rPr>
          <w:rFonts w:ascii="Poppins" w:hAnsi="Poppins" w:cs="Poppins"/>
          <w:sz w:val="44"/>
          <w:szCs w:val="44"/>
          <w:lang w:eastAsia="en-GB"/>
        </w:rPr>
        <w:br/>
      </w:r>
      <w:r w:rsidRPr="004144D4">
        <w:rPr>
          <w:rFonts w:ascii="Poppins" w:eastAsia="Times New Roman" w:hAnsi="Poppins" w:cs="Poppins"/>
          <w:b/>
          <w:sz w:val="28"/>
          <w:szCs w:val="28"/>
        </w:rPr>
        <w:t>Administration of Teplizumab (Tzield)</w:t>
      </w:r>
    </w:p>
    <w:p w14:paraId="1E06E942" w14:textId="4B46DF1A" w:rsidR="00956C5D" w:rsidRDefault="00EF4718" w:rsidP="00F01252">
      <w:pPr>
        <w:spacing w:after="120" w:line="240" w:lineRule="auto"/>
        <w:rPr>
          <w:rFonts w:ascii="Poppins" w:eastAsia="Times New Roman" w:hAnsi="Poppins" w:cs="Poppins"/>
          <w:i/>
          <w:iCs/>
          <w:sz w:val="21"/>
          <w:szCs w:val="21"/>
          <w:lang w:eastAsia="en-GB"/>
        </w:rPr>
      </w:pPr>
      <w:r w:rsidRPr="00E42614">
        <w:rPr>
          <w:rFonts w:ascii="Poppins" w:eastAsia="Times New Roman" w:hAnsi="Poppins" w:cs="Poppins"/>
          <w:b/>
          <w:bCs/>
          <w:sz w:val="21"/>
          <w:szCs w:val="21"/>
          <w:lang w:eastAsia="en-GB"/>
        </w:rPr>
        <w:t>Version:</w:t>
      </w:r>
      <w:r w:rsidRPr="00E42614">
        <w:rPr>
          <w:rFonts w:ascii="Poppins" w:eastAsia="Times New Roman" w:hAnsi="Poppins" w:cs="Poppins"/>
          <w:sz w:val="21"/>
          <w:szCs w:val="21"/>
          <w:lang w:eastAsia="en-GB"/>
        </w:rPr>
        <w:t xml:space="preserve"> </w:t>
      </w:r>
      <w:r w:rsidR="008A3A4D" w:rsidRPr="00E42614">
        <w:rPr>
          <w:rFonts w:ascii="Poppins" w:eastAsia="Times New Roman" w:hAnsi="Poppins" w:cs="Poppins"/>
          <w:sz w:val="21"/>
          <w:szCs w:val="21"/>
          <w:lang w:eastAsia="en-GB"/>
        </w:rPr>
        <w:t>1</w:t>
      </w:r>
      <w:r w:rsidRPr="00E42614">
        <w:rPr>
          <w:rFonts w:ascii="Poppins" w:eastAsia="Times New Roman" w:hAnsi="Poppins" w:cs="Poppins"/>
          <w:sz w:val="21"/>
          <w:szCs w:val="21"/>
          <w:lang w:eastAsia="en-GB"/>
        </w:rPr>
        <w:t>.0</w:t>
      </w:r>
      <w:r w:rsidRPr="00E42614">
        <w:rPr>
          <w:rFonts w:ascii="Poppins" w:eastAsia="Times New Roman" w:hAnsi="Poppins" w:cs="Poppins"/>
          <w:sz w:val="21"/>
          <w:szCs w:val="21"/>
          <w:lang w:eastAsia="en-GB"/>
        </w:rPr>
        <w:br/>
      </w:r>
      <w:r w:rsidRPr="00E42614">
        <w:rPr>
          <w:rFonts w:ascii="Poppins" w:eastAsia="Times New Roman" w:hAnsi="Poppins" w:cs="Poppins"/>
          <w:b/>
          <w:bCs/>
          <w:sz w:val="21"/>
          <w:szCs w:val="21"/>
          <w:lang w:eastAsia="en-GB"/>
        </w:rPr>
        <w:t>Trust:</w:t>
      </w:r>
      <w:r w:rsidRPr="00E42614">
        <w:rPr>
          <w:rFonts w:ascii="Poppins" w:eastAsia="Times New Roman" w:hAnsi="Poppins" w:cs="Poppins"/>
          <w:sz w:val="21"/>
          <w:szCs w:val="21"/>
          <w:lang w:eastAsia="en-GB"/>
        </w:rPr>
        <w:t xml:space="preserve"> </w:t>
      </w:r>
      <w:r w:rsidRPr="00E42614">
        <w:rPr>
          <w:rFonts w:ascii="Poppins" w:eastAsia="Times New Roman" w:hAnsi="Poppins" w:cs="Poppins"/>
          <w:i/>
          <w:iCs/>
          <w:sz w:val="21"/>
          <w:szCs w:val="21"/>
          <w:lang w:eastAsia="en-GB"/>
        </w:rPr>
        <w:t>[Trust to insert]</w:t>
      </w:r>
      <w:bookmarkStart w:id="0" w:name="_Toc237332026"/>
    </w:p>
    <w:p w14:paraId="3D4D5F7B" w14:textId="77777777" w:rsidR="00F01252" w:rsidRPr="00F01252" w:rsidRDefault="00F01252" w:rsidP="00F01252">
      <w:pPr>
        <w:spacing w:after="120" w:line="240" w:lineRule="auto"/>
        <w:rPr>
          <w:rFonts w:ascii="Poppins" w:eastAsia="Times New Roman" w:hAnsi="Poppins" w:cs="Poppins"/>
          <w:i/>
          <w:iCs/>
          <w:sz w:val="21"/>
          <w:szCs w:val="21"/>
          <w:lang w:eastAsia="en-GB"/>
        </w:rPr>
      </w:pPr>
    </w:p>
    <w:p w14:paraId="0845112B" w14:textId="757ED6E4" w:rsidR="00EF4718" w:rsidRPr="00E42614" w:rsidRDefault="00EF4718" w:rsidP="004111A4">
      <w:pPr>
        <w:pStyle w:val="Heading1"/>
        <w:rPr>
          <w:lang w:eastAsia="en-GB"/>
        </w:rPr>
      </w:pPr>
      <w:r w:rsidRPr="00F01252">
        <w:rPr>
          <w:lang w:eastAsia="en-GB"/>
        </w:rPr>
        <w:t>Document</w:t>
      </w:r>
      <w:r w:rsidRPr="00E42614">
        <w:rPr>
          <w:lang w:eastAsia="en-GB"/>
        </w:rPr>
        <w:t xml:space="preserve"> </w:t>
      </w:r>
      <w:r w:rsidR="00487F85" w:rsidRPr="00E42614">
        <w:rPr>
          <w:lang w:eastAsia="en-GB"/>
        </w:rPr>
        <w:t>c</w:t>
      </w:r>
      <w:r w:rsidRPr="00E42614">
        <w:rPr>
          <w:lang w:eastAsia="en-GB"/>
        </w:rPr>
        <w:t>ontrol</w:t>
      </w:r>
      <w:bookmarkEnd w:id="0"/>
    </w:p>
    <w:tbl>
      <w:tblPr>
        <w:tblW w:w="8639" w:type="dxa"/>
        <w:tblCellSpacing w:w="15" w:type="dxa"/>
        <w:tblBorders>
          <w:insideH w:val="single" w:sz="8" w:space="0" w:color="FFFFFF" w:themeColor="background1"/>
          <w:insideV w:val="single" w:sz="8" w:space="0" w:color="FFFFFF" w:themeColor="background1"/>
        </w:tblBorders>
        <w:tblCellMar>
          <w:top w:w="15" w:type="dxa"/>
          <w:left w:w="170" w:type="dxa"/>
          <w:bottom w:w="15" w:type="dxa"/>
          <w:right w:w="170" w:type="dxa"/>
        </w:tblCellMar>
        <w:tblLook w:val="04A0" w:firstRow="1" w:lastRow="0" w:firstColumn="1" w:lastColumn="0" w:noHBand="0" w:noVBand="1"/>
      </w:tblPr>
      <w:tblGrid>
        <w:gridCol w:w="4319"/>
        <w:gridCol w:w="4320"/>
      </w:tblGrid>
      <w:tr w:rsidR="00EF4718" w:rsidRPr="00AD27C7" w14:paraId="15DEB520" w14:textId="77777777" w:rsidTr="00974651">
        <w:trPr>
          <w:trHeight w:val="454"/>
          <w:tblCellSpacing w:w="15" w:type="dxa"/>
        </w:trPr>
        <w:tc>
          <w:tcPr>
            <w:tcW w:w="4274" w:type="dxa"/>
            <w:shd w:val="clear" w:color="auto" w:fill="9FD8FF"/>
            <w:vAlign w:val="center"/>
            <w:hideMark/>
          </w:tcPr>
          <w:p w14:paraId="5CB062CE" w14:textId="77777777" w:rsidR="00EF4718" w:rsidRPr="00AD27C7" w:rsidRDefault="00EF4718" w:rsidP="00974651">
            <w:pPr>
              <w:spacing w:after="0" w:line="240" w:lineRule="auto"/>
              <w:jc w:val="center"/>
              <w:rPr>
                <w:rFonts w:ascii="Poppins" w:eastAsia="Times New Roman" w:hAnsi="Poppins" w:cs="Poppins"/>
                <w:b/>
                <w:bCs/>
                <w:color w:val="0023C8"/>
                <w:lang w:eastAsia="en-GB"/>
              </w:rPr>
            </w:pPr>
            <w:r w:rsidRPr="00AD27C7">
              <w:rPr>
                <w:rFonts w:ascii="Poppins" w:eastAsia="Times New Roman" w:hAnsi="Poppins" w:cs="Poppins"/>
                <w:b/>
                <w:bCs/>
                <w:color w:val="0023C8"/>
                <w:lang w:eastAsia="en-GB"/>
              </w:rPr>
              <w:t>Field</w:t>
            </w:r>
          </w:p>
        </w:tc>
        <w:tc>
          <w:tcPr>
            <w:tcW w:w="4275" w:type="dxa"/>
            <w:shd w:val="clear" w:color="auto" w:fill="9FD8FF"/>
            <w:vAlign w:val="center"/>
            <w:hideMark/>
          </w:tcPr>
          <w:p w14:paraId="75CB5DE9" w14:textId="77777777" w:rsidR="00EF4718" w:rsidRPr="00AD27C7" w:rsidRDefault="00EF4718" w:rsidP="00974651">
            <w:pPr>
              <w:spacing w:after="0" w:line="240" w:lineRule="auto"/>
              <w:jc w:val="center"/>
              <w:rPr>
                <w:rFonts w:ascii="Poppins" w:eastAsia="Times New Roman" w:hAnsi="Poppins" w:cs="Poppins"/>
                <w:b/>
                <w:bCs/>
                <w:color w:val="0023C8"/>
                <w:lang w:eastAsia="en-GB"/>
              </w:rPr>
            </w:pPr>
            <w:r w:rsidRPr="00AD27C7">
              <w:rPr>
                <w:rFonts w:ascii="Poppins" w:eastAsia="Times New Roman" w:hAnsi="Poppins" w:cs="Poppins"/>
                <w:b/>
                <w:bCs/>
                <w:color w:val="0023C8"/>
                <w:lang w:eastAsia="en-GB"/>
              </w:rPr>
              <w:t>Detail</w:t>
            </w:r>
          </w:p>
        </w:tc>
      </w:tr>
      <w:tr w:rsidR="00EF4718" w:rsidRPr="00AD27C7" w14:paraId="5FF49A49" w14:textId="77777777" w:rsidTr="00974651">
        <w:trPr>
          <w:trHeight w:val="454"/>
          <w:tblCellSpacing w:w="15" w:type="dxa"/>
        </w:trPr>
        <w:tc>
          <w:tcPr>
            <w:tcW w:w="4274" w:type="dxa"/>
            <w:shd w:val="clear" w:color="auto" w:fill="F2F2F2" w:themeFill="background1" w:themeFillShade="F2"/>
            <w:vAlign w:val="center"/>
            <w:hideMark/>
          </w:tcPr>
          <w:p w14:paraId="1BD73B4F" w14:textId="77777777" w:rsidR="00EF4718" w:rsidRPr="00AD27C7" w:rsidRDefault="00EF4718" w:rsidP="00974651">
            <w:pPr>
              <w:spacing w:after="0" w:line="240" w:lineRule="auto"/>
              <w:jc w:val="center"/>
              <w:rPr>
                <w:rFonts w:ascii="Poppins" w:eastAsia="Times New Roman" w:hAnsi="Poppins" w:cs="Poppins"/>
                <w:lang w:eastAsia="en-GB"/>
              </w:rPr>
            </w:pPr>
            <w:r w:rsidRPr="00AD27C7">
              <w:rPr>
                <w:rFonts w:ascii="Poppins" w:eastAsia="Times New Roman" w:hAnsi="Poppins" w:cs="Poppins"/>
                <w:lang w:eastAsia="en-GB"/>
              </w:rPr>
              <w:t>Document Title</w:t>
            </w:r>
          </w:p>
        </w:tc>
        <w:tc>
          <w:tcPr>
            <w:tcW w:w="4275" w:type="dxa"/>
            <w:shd w:val="clear" w:color="auto" w:fill="F2F2F2" w:themeFill="background1" w:themeFillShade="F2"/>
            <w:vAlign w:val="center"/>
            <w:hideMark/>
          </w:tcPr>
          <w:p w14:paraId="2B0AFF65" w14:textId="77777777" w:rsidR="00EF4718" w:rsidRPr="00AD27C7" w:rsidRDefault="00EF4718" w:rsidP="00974651">
            <w:pPr>
              <w:spacing w:after="0" w:line="240" w:lineRule="auto"/>
              <w:jc w:val="center"/>
              <w:rPr>
                <w:rFonts w:ascii="Poppins" w:eastAsia="Times New Roman" w:hAnsi="Poppins" w:cs="Poppins"/>
                <w:lang w:eastAsia="en-GB"/>
              </w:rPr>
            </w:pPr>
            <w:r w:rsidRPr="00AD27C7">
              <w:rPr>
                <w:rFonts w:ascii="Poppins" w:eastAsia="Times New Roman" w:hAnsi="Poppins" w:cs="Poppins"/>
                <w:lang w:eastAsia="en-GB"/>
              </w:rPr>
              <w:t>Teplizumab SOP</w:t>
            </w:r>
          </w:p>
        </w:tc>
      </w:tr>
      <w:tr w:rsidR="00EF4718" w:rsidRPr="00AD27C7" w14:paraId="48D0AB10" w14:textId="77777777" w:rsidTr="00974651">
        <w:trPr>
          <w:trHeight w:val="454"/>
          <w:tblCellSpacing w:w="15" w:type="dxa"/>
        </w:trPr>
        <w:tc>
          <w:tcPr>
            <w:tcW w:w="4274" w:type="dxa"/>
            <w:shd w:val="clear" w:color="auto" w:fill="F2F2F2" w:themeFill="background1" w:themeFillShade="F2"/>
            <w:vAlign w:val="center"/>
            <w:hideMark/>
          </w:tcPr>
          <w:p w14:paraId="45CFBF22" w14:textId="77777777" w:rsidR="00EF4718" w:rsidRPr="00AD27C7" w:rsidRDefault="00EF4718" w:rsidP="00974651">
            <w:pPr>
              <w:spacing w:after="0" w:line="240" w:lineRule="auto"/>
              <w:jc w:val="center"/>
              <w:rPr>
                <w:rFonts w:ascii="Poppins" w:eastAsia="Times New Roman" w:hAnsi="Poppins" w:cs="Poppins"/>
                <w:lang w:eastAsia="en-GB"/>
              </w:rPr>
            </w:pPr>
            <w:r w:rsidRPr="00AD27C7">
              <w:rPr>
                <w:rFonts w:ascii="Poppins" w:eastAsia="Times New Roman" w:hAnsi="Poppins" w:cs="Poppins"/>
                <w:lang w:eastAsia="en-GB"/>
              </w:rPr>
              <w:t>Version</w:t>
            </w:r>
          </w:p>
        </w:tc>
        <w:tc>
          <w:tcPr>
            <w:tcW w:w="4275" w:type="dxa"/>
            <w:shd w:val="clear" w:color="auto" w:fill="F2F2F2" w:themeFill="background1" w:themeFillShade="F2"/>
            <w:vAlign w:val="center"/>
            <w:hideMark/>
          </w:tcPr>
          <w:p w14:paraId="4DE4424F" w14:textId="2B29D5CD" w:rsidR="00EF4718" w:rsidRPr="00AD27C7" w:rsidRDefault="008C4C1C" w:rsidP="00974651">
            <w:pPr>
              <w:spacing w:after="0" w:line="240" w:lineRule="auto"/>
              <w:jc w:val="center"/>
              <w:rPr>
                <w:rFonts w:ascii="Poppins" w:eastAsia="Times New Roman" w:hAnsi="Poppins" w:cs="Poppins"/>
                <w:lang w:eastAsia="en-GB"/>
              </w:rPr>
            </w:pPr>
            <w:r w:rsidRPr="00AD27C7">
              <w:rPr>
                <w:rFonts w:ascii="Poppins" w:eastAsia="Times New Roman" w:hAnsi="Poppins" w:cs="Poppins"/>
                <w:lang w:eastAsia="en-GB"/>
              </w:rPr>
              <w:t>1</w:t>
            </w:r>
            <w:r w:rsidR="00EF4718" w:rsidRPr="00AD27C7">
              <w:rPr>
                <w:rFonts w:ascii="Poppins" w:eastAsia="Times New Roman" w:hAnsi="Poppins" w:cs="Poppins"/>
                <w:lang w:eastAsia="en-GB"/>
              </w:rPr>
              <w:t>.0</w:t>
            </w:r>
          </w:p>
        </w:tc>
      </w:tr>
      <w:tr w:rsidR="00EF4718" w:rsidRPr="00AD27C7" w14:paraId="665091B6" w14:textId="77777777" w:rsidTr="00974651">
        <w:trPr>
          <w:trHeight w:val="454"/>
          <w:tblCellSpacing w:w="15" w:type="dxa"/>
        </w:trPr>
        <w:tc>
          <w:tcPr>
            <w:tcW w:w="4274" w:type="dxa"/>
            <w:shd w:val="clear" w:color="auto" w:fill="F2F2F2" w:themeFill="background1" w:themeFillShade="F2"/>
            <w:vAlign w:val="center"/>
            <w:hideMark/>
          </w:tcPr>
          <w:p w14:paraId="083F60E7" w14:textId="77777777" w:rsidR="00EF4718" w:rsidRPr="00AD27C7" w:rsidRDefault="00EF4718" w:rsidP="00974651">
            <w:pPr>
              <w:spacing w:after="0" w:line="240" w:lineRule="auto"/>
              <w:jc w:val="center"/>
              <w:rPr>
                <w:rFonts w:ascii="Poppins" w:eastAsia="Times New Roman" w:hAnsi="Poppins" w:cs="Poppins"/>
                <w:lang w:eastAsia="en-GB"/>
              </w:rPr>
            </w:pPr>
            <w:r w:rsidRPr="00AD27C7">
              <w:rPr>
                <w:rFonts w:ascii="Poppins" w:eastAsia="Times New Roman" w:hAnsi="Poppins" w:cs="Poppins"/>
                <w:lang w:eastAsia="en-GB"/>
              </w:rPr>
              <w:t>Author</w:t>
            </w:r>
          </w:p>
        </w:tc>
        <w:tc>
          <w:tcPr>
            <w:tcW w:w="4275" w:type="dxa"/>
            <w:shd w:val="clear" w:color="auto" w:fill="F2F2F2" w:themeFill="background1" w:themeFillShade="F2"/>
            <w:vAlign w:val="center"/>
            <w:hideMark/>
          </w:tcPr>
          <w:p w14:paraId="02753A77" w14:textId="77777777" w:rsidR="00EF4718" w:rsidRPr="00AD27C7" w:rsidRDefault="00EF4718" w:rsidP="00974651">
            <w:pPr>
              <w:spacing w:after="0" w:line="240" w:lineRule="auto"/>
              <w:jc w:val="center"/>
              <w:rPr>
                <w:rFonts w:ascii="Poppins" w:eastAsia="Times New Roman" w:hAnsi="Poppins" w:cs="Poppins"/>
                <w:lang w:eastAsia="en-GB"/>
              </w:rPr>
            </w:pPr>
            <w:r w:rsidRPr="00AD27C7">
              <w:rPr>
                <w:rFonts w:ascii="Poppins" w:eastAsia="Times New Roman" w:hAnsi="Poppins" w:cs="Poppins"/>
                <w:lang w:eastAsia="en-GB"/>
              </w:rPr>
              <w:t>[Trust to insert]</w:t>
            </w:r>
          </w:p>
        </w:tc>
      </w:tr>
      <w:tr w:rsidR="00EF4718" w:rsidRPr="00AD27C7" w14:paraId="4579891A" w14:textId="77777777" w:rsidTr="00974651">
        <w:trPr>
          <w:trHeight w:val="454"/>
          <w:tblCellSpacing w:w="15" w:type="dxa"/>
        </w:trPr>
        <w:tc>
          <w:tcPr>
            <w:tcW w:w="4274" w:type="dxa"/>
            <w:shd w:val="clear" w:color="auto" w:fill="F2F2F2" w:themeFill="background1" w:themeFillShade="F2"/>
            <w:vAlign w:val="center"/>
            <w:hideMark/>
          </w:tcPr>
          <w:p w14:paraId="3BF2F2F3" w14:textId="77777777" w:rsidR="00EF4718" w:rsidRPr="00AD27C7" w:rsidRDefault="00EF4718" w:rsidP="00974651">
            <w:pPr>
              <w:spacing w:after="0" w:line="240" w:lineRule="auto"/>
              <w:jc w:val="center"/>
              <w:rPr>
                <w:rFonts w:ascii="Poppins" w:eastAsia="Times New Roman" w:hAnsi="Poppins" w:cs="Poppins"/>
                <w:lang w:eastAsia="en-GB"/>
              </w:rPr>
            </w:pPr>
            <w:r w:rsidRPr="00AD27C7">
              <w:rPr>
                <w:rFonts w:ascii="Poppins" w:eastAsia="Times New Roman" w:hAnsi="Poppins" w:cs="Poppins"/>
                <w:lang w:eastAsia="en-GB"/>
              </w:rPr>
              <w:t>Checked by</w:t>
            </w:r>
          </w:p>
        </w:tc>
        <w:tc>
          <w:tcPr>
            <w:tcW w:w="4275" w:type="dxa"/>
            <w:shd w:val="clear" w:color="auto" w:fill="F2F2F2" w:themeFill="background1" w:themeFillShade="F2"/>
            <w:vAlign w:val="center"/>
            <w:hideMark/>
          </w:tcPr>
          <w:p w14:paraId="725F1A1C" w14:textId="77777777" w:rsidR="00EF4718" w:rsidRPr="00AD27C7" w:rsidRDefault="00EF4718" w:rsidP="00974651">
            <w:pPr>
              <w:spacing w:after="0" w:line="240" w:lineRule="auto"/>
              <w:jc w:val="center"/>
              <w:rPr>
                <w:rFonts w:ascii="Poppins" w:eastAsia="Times New Roman" w:hAnsi="Poppins" w:cs="Poppins"/>
                <w:lang w:eastAsia="en-GB"/>
              </w:rPr>
            </w:pPr>
            <w:r w:rsidRPr="00AD27C7">
              <w:rPr>
                <w:rFonts w:ascii="Poppins" w:eastAsia="Times New Roman" w:hAnsi="Poppins" w:cs="Poppins"/>
                <w:lang w:eastAsia="en-GB"/>
              </w:rPr>
              <w:t>[Insert]</w:t>
            </w:r>
          </w:p>
        </w:tc>
      </w:tr>
      <w:tr w:rsidR="00EF4718" w:rsidRPr="00AD27C7" w14:paraId="72DCD18E" w14:textId="77777777" w:rsidTr="00974651">
        <w:trPr>
          <w:trHeight w:val="454"/>
          <w:tblCellSpacing w:w="15" w:type="dxa"/>
        </w:trPr>
        <w:tc>
          <w:tcPr>
            <w:tcW w:w="4274" w:type="dxa"/>
            <w:shd w:val="clear" w:color="auto" w:fill="F2F2F2" w:themeFill="background1" w:themeFillShade="F2"/>
            <w:vAlign w:val="center"/>
            <w:hideMark/>
          </w:tcPr>
          <w:p w14:paraId="628D77B2" w14:textId="77777777" w:rsidR="00EF4718" w:rsidRPr="00AD27C7" w:rsidRDefault="00EF4718" w:rsidP="00974651">
            <w:pPr>
              <w:spacing w:after="0" w:line="240" w:lineRule="auto"/>
              <w:jc w:val="center"/>
              <w:rPr>
                <w:rFonts w:ascii="Poppins" w:eastAsia="Times New Roman" w:hAnsi="Poppins" w:cs="Poppins"/>
                <w:lang w:eastAsia="en-GB"/>
              </w:rPr>
            </w:pPr>
            <w:r w:rsidRPr="00AD27C7">
              <w:rPr>
                <w:rFonts w:ascii="Poppins" w:eastAsia="Times New Roman" w:hAnsi="Poppins" w:cs="Poppins"/>
                <w:lang w:eastAsia="en-GB"/>
              </w:rPr>
              <w:t>Approved by</w:t>
            </w:r>
          </w:p>
        </w:tc>
        <w:tc>
          <w:tcPr>
            <w:tcW w:w="4275" w:type="dxa"/>
            <w:shd w:val="clear" w:color="auto" w:fill="F2F2F2" w:themeFill="background1" w:themeFillShade="F2"/>
            <w:vAlign w:val="center"/>
            <w:hideMark/>
          </w:tcPr>
          <w:p w14:paraId="6835CBEA" w14:textId="77777777" w:rsidR="00EF4718" w:rsidRPr="00AD27C7" w:rsidRDefault="00EF4718" w:rsidP="00974651">
            <w:pPr>
              <w:spacing w:after="0" w:line="240" w:lineRule="auto"/>
              <w:jc w:val="center"/>
              <w:rPr>
                <w:rFonts w:ascii="Poppins" w:eastAsia="Times New Roman" w:hAnsi="Poppins" w:cs="Poppins"/>
                <w:lang w:eastAsia="en-GB"/>
              </w:rPr>
            </w:pPr>
            <w:r w:rsidRPr="00AD27C7">
              <w:rPr>
                <w:rFonts w:ascii="Poppins" w:eastAsia="Times New Roman" w:hAnsi="Poppins" w:cs="Poppins"/>
                <w:lang w:eastAsia="en-GB"/>
              </w:rPr>
              <w:t>Drugs &amp; Therapeutics Committee</w:t>
            </w:r>
          </w:p>
        </w:tc>
      </w:tr>
      <w:tr w:rsidR="00EF4718" w:rsidRPr="00AD27C7" w14:paraId="7707204D" w14:textId="77777777" w:rsidTr="00974651">
        <w:trPr>
          <w:trHeight w:val="454"/>
          <w:tblCellSpacing w:w="15" w:type="dxa"/>
        </w:trPr>
        <w:tc>
          <w:tcPr>
            <w:tcW w:w="4274" w:type="dxa"/>
            <w:shd w:val="clear" w:color="auto" w:fill="F2F2F2" w:themeFill="background1" w:themeFillShade="F2"/>
            <w:vAlign w:val="center"/>
            <w:hideMark/>
          </w:tcPr>
          <w:p w14:paraId="1C6036F7" w14:textId="77777777" w:rsidR="00EF4718" w:rsidRPr="00AD27C7" w:rsidRDefault="00EF4718" w:rsidP="00974651">
            <w:pPr>
              <w:spacing w:after="0" w:line="240" w:lineRule="auto"/>
              <w:jc w:val="center"/>
              <w:rPr>
                <w:rFonts w:ascii="Poppins" w:eastAsia="Times New Roman" w:hAnsi="Poppins" w:cs="Poppins"/>
                <w:lang w:eastAsia="en-GB"/>
              </w:rPr>
            </w:pPr>
            <w:r w:rsidRPr="00AD27C7">
              <w:rPr>
                <w:rFonts w:ascii="Poppins" w:eastAsia="Times New Roman" w:hAnsi="Poppins" w:cs="Poppins"/>
                <w:lang w:eastAsia="en-GB"/>
              </w:rPr>
              <w:t>Ratified by</w:t>
            </w:r>
          </w:p>
        </w:tc>
        <w:tc>
          <w:tcPr>
            <w:tcW w:w="4275" w:type="dxa"/>
            <w:shd w:val="clear" w:color="auto" w:fill="F2F2F2" w:themeFill="background1" w:themeFillShade="F2"/>
            <w:vAlign w:val="center"/>
            <w:hideMark/>
          </w:tcPr>
          <w:p w14:paraId="3229574E" w14:textId="77777777" w:rsidR="00EF4718" w:rsidRPr="00AD27C7" w:rsidRDefault="00EF4718" w:rsidP="00974651">
            <w:pPr>
              <w:spacing w:after="0" w:line="240" w:lineRule="auto"/>
              <w:jc w:val="center"/>
              <w:rPr>
                <w:rFonts w:ascii="Poppins" w:eastAsia="Times New Roman" w:hAnsi="Poppins" w:cs="Poppins"/>
                <w:lang w:eastAsia="en-GB"/>
              </w:rPr>
            </w:pPr>
            <w:r w:rsidRPr="00AD27C7">
              <w:rPr>
                <w:rFonts w:ascii="Poppins" w:eastAsia="Times New Roman" w:hAnsi="Poppins" w:cs="Poppins"/>
                <w:lang w:eastAsia="en-GB"/>
              </w:rPr>
              <w:t>[Insert Committee]</w:t>
            </w:r>
          </w:p>
        </w:tc>
      </w:tr>
      <w:tr w:rsidR="00EF4718" w:rsidRPr="00AD27C7" w14:paraId="2815A02C" w14:textId="77777777" w:rsidTr="00974651">
        <w:trPr>
          <w:trHeight w:val="454"/>
          <w:tblCellSpacing w:w="15" w:type="dxa"/>
        </w:trPr>
        <w:tc>
          <w:tcPr>
            <w:tcW w:w="4274" w:type="dxa"/>
            <w:shd w:val="clear" w:color="auto" w:fill="F2F2F2" w:themeFill="background1" w:themeFillShade="F2"/>
            <w:vAlign w:val="center"/>
            <w:hideMark/>
          </w:tcPr>
          <w:p w14:paraId="676F296C" w14:textId="77777777" w:rsidR="00EF4718" w:rsidRPr="00AD27C7" w:rsidRDefault="00EF4718" w:rsidP="00974651">
            <w:pPr>
              <w:spacing w:after="0" w:line="240" w:lineRule="auto"/>
              <w:jc w:val="center"/>
              <w:rPr>
                <w:rFonts w:ascii="Poppins" w:eastAsia="Times New Roman" w:hAnsi="Poppins" w:cs="Poppins"/>
                <w:lang w:eastAsia="en-GB"/>
              </w:rPr>
            </w:pPr>
            <w:r w:rsidRPr="00AD27C7">
              <w:rPr>
                <w:rFonts w:ascii="Poppins" w:eastAsia="Times New Roman" w:hAnsi="Poppins" w:cs="Poppins"/>
                <w:lang w:eastAsia="en-GB"/>
              </w:rPr>
              <w:t>Effective date</w:t>
            </w:r>
          </w:p>
        </w:tc>
        <w:tc>
          <w:tcPr>
            <w:tcW w:w="4275" w:type="dxa"/>
            <w:shd w:val="clear" w:color="auto" w:fill="F2F2F2" w:themeFill="background1" w:themeFillShade="F2"/>
            <w:vAlign w:val="center"/>
            <w:hideMark/>
          </w:tcPr>
          <w:p w14:paraId="2E951364" w14:textId="77777777" w:rsidR="00EF4718" w:rsidRPr="00AD27C7" w:rsidRDefault="00EF4718" w:rsidP="00974651">
            <w:pPr>
              <w:spacing w:after="0" w:line="240" w:lineRule="auto"/>
              <w:jc w:val="center"/>
              <w:rPr>
                <w:rFonts w:ascii="Poppins" w:eastAsia="Times New Roman" w:hAnsi="Poppins" w:cs="Poppins"/>
                <w:lang w:eastAsia="en-GB"/>
              </w:rPr>
            </w:pPr>
            <w:r w:rsidRPr="00AD27C7">
              <w:rPr>
                <w:rFonts w:ascii="Poppins" w:eastAsia="Times New Roman" w:hAnsi="Poppins" w:cs="Poppins"/>
                <w:lang w:eastAsia="en-GB"/>
              </w:rPr>
              <w:t>[Insert]</w:t>
            </w:r>
          </w:p>
        </w:tc>
      </w:tr>
      <w:tr w:rsidR="00EF4718" w:rsidRPr="00AD27C7" w14:paraId="0C7746F9" w14:textId="77777777" w:rsidTr="00974651">
        <w:trPr>
          <w:trHeight w:val="454"/>
          <w:tblCellSpacing w:w="15" w:type="dxa"/>
        </w:trPr>
        <w:tc>
          <w:tcPr>
            <w:tcW w:w="4274" w:type="dxa"/>
            <w:shd w:val="clear" w:color="auto" w:fill="F2F2F2" w:themeFill="background1" w:themeFillShade="F2"/>
            <w:vAlign w:val="center"/>
            <w:hideMark/>
          </w:tcPr>
          <w:p w14:paraId="60AE7E57" w14:textId="77777777" w:rsidR="00EF4718" w:rsidRPr="00AD27C7" w:rsidRDefault="00EF4718" w:rsidP="00974651">
            <w:pPr>
              <w:spacing w:after="0" w:line="240" w:lineRule="auto"/>
              <w:jc w:val="center"/>
              <w:rPr>
                <w:rFonts w:ascii="Poppins" w:eastAsia="Times New Roman" w:hAnsi="Poppins" w:cs="Poppins"/>
                <w:lang w:eastAsia="en-GB"/>
              </w:rPr>
            </w:pPr>
            <w:r w:rsidRPr="00AD27C7">
              <w:rPr>
                <w:rFonts w:ascii="Poppins" w:eastAsia="Times New Roman" w:hAnsi="Poppins" w:cs="Poppins"/>
                <w:lang w:eastAsia="en-GB"/>
              </w:rPr>
              <w:t>Review date</w:t>
            </w:r>
          </w:p>
        </w:tc>
        <w:tc>
          <w:tcPr>
            <w:tcW w:w="4275" w:type="dxa"/>
            <w:shd w:val="clear" w:color="auto" w:fill="F2F2F2" w:themeFill="background1" w:themeFillShade="F2"/>
            <w:vAlign w:val="center"/>
            <w:hideMark/>
          </w:tcPr>
          <w:p w14:paraId="2131BEF3" w14:textId="77777777" w:rsidR="00EF4718" w:rsidRPr="00AD27C7" w:rsidRDefault="00EF4718" w:rsidP="00974651">
            <w:pPr>
              <w:spacing w:after="0" w:line="240" w:lineRule="auto"/>
              <w:jc w:val="center"/>
              <w:rPr>
                <w:rFonts w:ascii="Poppins" w:eastAsia="Times New Roman" w:hAnsi="Poppins" w:cs="Poppins"/>
                <w:lang w:eastAsia="en-GB"/>
              </w:rPr>
            </w:pPr>
            <w:r w:rsidRPr="00AD27C7">
              <w:rPr>
                <w:rFonts w:ascii="Poppins" w:eastAsia="Times New Roman" w:hAnsi="Poppins" w:cs="Poppins"/>
                <w:lang w:eastAsia="en-GB"/>
              </w:rPr>
              <w:t>[Insert]</w:t>
            </w:r>
          </w:p>
        </w:tc>
      </w:tr>
    </w:tbl>
    <w:p w14:paraId="56EA7800" w14:textId="010BE0D6" w:rsidR="00EF4718" w:rsidRPr="00E42614" w:rsidRDefault="00EF4718" w:rsidP="004111A4">
      <w:pPr>
        <w:spacing w:after="120" w:line="240" w:lineRule="auto"/>
        <w:rPr>
          <w:rFonts w:ascii="Poppins" w:eastAsia="Times New Roman" w:hAnsi="Poppins" w:cs="Poppins"/>
          <w:sz w:val="21"/>
          <w:szCs w:val="21"/>
          <w:lang w:eastAsia="en-GB"/>
        </w:rPr>
      </w:pPr>
    </w:p>
    <w:p w14:paraId="256A55F5" w14:textId="77777777" w:rsidR="00D17318" w:rsidRPr="00E42614" w:rsidRDefault="00D17318" w:rsidP="004111A4">
      <w:pPr>
        <w:spacing w:after="120" w:line="240" w:lineRule="auto"/>
        <w:outlineLvl w:val="1"/>
        <w:rPr>
          <w:rFonts w:ascii="Poppins" w:eastAsia="Times New Roman" w:hAnsi="Poppins" w:cs="Poppins"/>
          <w:b/>
          <w:bCs/>
          <w:sz w:val="36"/>
          <w:szCs w:val="36"/>
          <w:lang w:eastAsia="en-GB"/>
        </w:rPr>
      </w:pPr>
    </w:p>
    <w:p w14:paraId="2D1E5E14" w14:textId="10D51F81" w:rsidR="00D17318" w:rsidRPr="00E42614" w:rsidRDefault="00D17318" w:rsidP="004111A4">
      <w:pPr>
        <w:spacing w:after="120" w:line="240" w:lineRule="auto"/>
        <w:rPr>
          <w:rFonts w:ascii="Poppins" w:eastAsia="Times New Roman" w:hAnsi="Poppins" w:cs="Poppins"/>
          <w:b/>
          <w:bCs/>
          <w:sz w:val="36"/>
          <w:szCs w:val="36"/>
          <w:lang w:eastAsia="en-GB"/>
        </w:rPr>
      </w:pPr>
    </w:p>
    <w:p w14:paraId="11BB7E65" w14:textId="77777777" w:rsidR="005C702D" w:rsidRPr="00E42614" w:rsidRDefault="005C702D">
      <w:pPr>
        <w:rPr>
          <w:rFonts w:ascii="Poppins" w:eastAsia="Times New Roman" w:hAnsi="Poppins" w:cs="Poppins"/>
          <w:b/>
          <w:bCs/>
          <w:sz w:val="36"/>
          <w:szCs w:val="36"/>
          <w:lang w:eastAsia="en-GB"/>
        </w:rPr>
      </w:pPr>
    </w:p>
    <w:p w14:paraId="6F7AE2F0" w14:textId="77777777" w:rsidR="005C702D" w:rsidRPr="00E42614" w:rsidRDefault="005C702D">
      <w:pPr>
        <w:rPr>
          <w:rFonts w:ascii="Poppins" w:eastAsia="Times New Roman" w:hAnsi="Poppins" w:cs="Poppins"/>
          <w:b/>
          <w:bCs/>
          <w:sz w:val="36"/>
          <w:szCs w:val="36"/>
          <w:lang w:eastAsia="en-GB"/>
        </w:rPr>
      </w:pPr>
      <w:r w:rsidRPr="00E42614">
        <w:rPr>
          <w:rFonts w:ascii="Poppins" w:eastAsia="Times New Roman" w:hAnsi="Poppins" w:cs="Poppins"/>
          <w:b/>
          <w:bCs/>
          <w:sz w:val="36"/>
          <w:szCs w:val="36"/>
          <w:lang w:eastAsia="en-GB"/>
        </w:rPr>
        <w:br w:type="page"/>
      </w:r>
    </w:p>
    <w:p w14:paraId="3D5541AE" w14:textId="77777777" w:rsidR="005C702D" w:rsidRPr="00E42614" w:rsidRDefault="005C702D" w:rsidP="002B5EEB">
      <w:pPr>
        <w:pStyle w:val="Heading1"/>
        <w:rPr>
          <w:lang w:eastAsia="en-GB"/>
        </w:rPr>
      </w:pPr>
      <w:bookmarkStart w:id="1" w:name="_Toc237332027"/>
      <w:r w:rsidRPr="00E42614">
        <w:rPr>
          <w:lang w:eastAsia="en-GB"/>
        </w:rPr>
        <w:lastRenderedPageBreak/>
        <w:t>Teplizumab infusion pathway flow chart</w:t>
      </w:r>
      <w:bookmarkEnd w:id="1"/>
    </w:p>
    <w:tbl>
      <w:tblPr>
        <w:tblW w:w="8787" w:type="dxa"/>
        <w:jc w:val="center"/>
        <w:tblBorders>
          <w:insideH w:val="single" w:sz="24" w:space="0" w:color="FFFFFF" w:themeColor="background1"/>
          <w:insideV w:val="single" w:sz="24" w:space="0" w:color="FFFFFF" w:themeColor="background1"/>
        </w:tblBorders>
        <w:tblLayout w:type="fixed"/>
        <w:tblLook w:val="04A0" w:firstRow="1" w:lastRow="0" w:firstColumn="1" w:lastColumn="0" w:noHBand="0" w:noVBand="1"/>
      </w:tblPr>
      <w:tblGrid>
        <w:gridCol w:w="3118"/>
        <w:gridCol w:w="2551"/>
        <w:gridCol w:w="3118"/>
      </w:tblGrid>
      <w:tr w:rsidR="00F01252" w:rsidRPr="003652FE" w14:paraId="38CC0AD2" w14:textId="77777777" w:rsidTr="004B3FF6">
        <w:trPr>
          <w:trHeight w:val="20"/>
          <w:jc w:val="center"/>
        </w:trPr>
        <w:tc>
          <w:tcPr>
            <w:tcW w:w="3118" w:type="dxa"/>
            <w:shd w:val="clear" w:color="auto" w:fill="9FD8FF"/>
            <w:tcMar>
              <w:top w:w="38" w:type="dxa"/>
              <w:left w:w="46" w:type="dxa"/>
              <w:bottom w:w="38" w:type="dxa"/>
              <w:right w:w="46" w:type="dxa"/>
            </w:tcMar>
            <w:vAlign w:val="center"/>
          </w:tcPr>
          <w:p w14:paraId="1691E876" w14:textId="77777777" w:rsidR="00F01252" w:rsidRPr="00974651" w:rsidRDefault="00F01252" w:rsidP="00F01252">
            <w:pPr>
              <w:spacing w:beforeLines="30" w:before="72" w:afterLines="30" w:after="72" w:line="240" w:lineRule="auto"/>
              <w:ind w:left="113" w:right="113"/>
              <w:jc w:val="center"/>
              <w:rPr>
                <w:rFonts w:ascii="Poppins" w:hAnsi="Poppins" w:cs="Poppins"/>
                <w:sz w:val="16"/>
                <w:szCs w:val="16"/>
              </w:rPr>
            </w:pPr>
            <w:r w:rsidRPr="00974651">
              <w:rPr>
                <w:rFonts w:ascii="Poppins" w:hAnsi="Poppins" w:cs="Poppins"/>
                <w:b/>
                <w:color w:val="000000"/>
                <w:sz w:val="16"/>
                <w:szCs w:val="16"/>
              </w:rPr>
              <w:t>1. Patient identified as Stage 2 T1D</w:t>
            </w:r>
          </w:p>
        </w:tc>
        <w:tc>
          <w:tcPr>
            <w:tcW w:w="2551" w:type="dxa"/>
            <w:shd w:val="clear" w:color="auto" w:fill="9FD8FF"/>
            <w:tcMar>
              <w:top w:w="38" w:type="dxa"/>
              <w:left w:w="46" w:type="dxa"/>
              <w:bottom w:w="38" w:type="dxa"/>
              <w:right w:w="46" w:type="dxa"/>
            </w:tcMar>
            <w:vAlign w:val="center"/>
          </w:tcPr>
          <w:p w14:paraId="04B6F368" w14:textId="0ED96E23" w:rsidR="00F01252" w:rsidRPr="00974651" w:rsidRDefault="00F01252" w:rsidP="00F01252">
            <w:pPr>
              <w:spacing w:beforeLines="30" w:before="72" w:afterLines="30" w:after="72" w:line="240" w:lineRule="auto"/>
              <w:ind w:left="113" w:right="113"/>
              <w:jc w:val="center"/>
              <w:rPr>
                <w:rFonts w:ascii="Poppins" w:hAnsi="Poppins" w:cs="Poppins"/>
                <w:sz w:val="16"/>
                <w:szCs w:val="16"/>
              </w:rPr>
            </w:pPr>
            <w:r w:rsidRPr="00974651">
              <w:rPr>
                <w:rFonts w:ascii="Poppins" w:hAnsi="Poppins" w:cs="Poppins"/>
                <w:b/>
                <w:color w:val="000000"/>
                <w:sz w:val="16"/>
                <w:szCs w:val="16"/>
              </w:rPr>
              <w:t>Assessment</w:t>
            </w:r>
            <w:r w:rsidRPr="00974651">
              <w:rPr>
                <w:rFonts w:ascii="Poppins" w:hAnsi="Poppins" w:cs="Poppins"/>
                <w:b/>
                <w:color w:val="000000"/>
                <w:sz w:val="16"/>
                <w:szCs w:val="16"/>
              </w:rPr>
              <w:br/>
              <w:t>phase</w:t>
            </w:r>
          </w:p>
        </w:tc>
        <w:tc>
          <w:tcPr>
            <w:tcW w:w="3118" w:type="dxa"/>
            <w:shd w:val="clear" w:color="auto" w:fill="FFDCCD"/>
            <w:tcMar>
              <w:top w:w="38" w:type="dxa"/>
              <w:left w:w="46" w:type="dxa"/>
              <w:bottom w:w="38" w:type="dxa"/>
              <w:right w:w="46" w:type="dxa"/>
            </w:tcMar>
            <w:vAlign w:val="center"/>
          </w:tcPr>
          <w:p w14:paraId="79A48D42" w14:textId="77777777" w:rsidR="00F01252" w:rsidRPr="00974651" w:rsidRDefault="00F01252" w:rsidP="00F01252">
            <w:pPr>
              <w:spacing w:beforeLines="30" w:before="72" w:afterLines="30" w:after="72" w:line="240" w:lineRule="auto"/>
              <w:ind w:left="113" w:right="113"/>
              <w:jc w:val="center"/>
              <w:rPr>
                <w:rFonts w:ascii="Poppins" w:hAnsi="Poppins" w:cs="Poppins"/>
                <w:sz w:val="16"/>
                <w:szCs w:val="16"/>
              </w:rPr>
            </w:pPr>
            <w:r w:rsidRPr="00974651">
              <w:rPr>
                <w:rFonts w:ascii="Poppins" w:hAnsi="Poppins" w:cs="Poppins"/>
                <w:b/>
                <w:color w:val="000000"/>
                <w:sz w:val="16"/>
                <w:szCs w:val="16"/>
              </w:rPr>
              <w:t>Delivery, follow-up and documentation</w:t>
            </w:r>
          </w:p>
        </w:tc>
      </w:tr>
      <w:tr w:rsidR="00F01252" w:rsidRPr="003652FE" w14:paraId="1E686741" w14:textId="77777777" w:rsidTr="00974651">
        <w:trPr>
          <w:trHeight w:val="20"/>
          <w:jc w:val="center"/>
        </w:trPr>
        <w:tc>
          <w:tcPr>
            <w:tcW w:w="3118" w:type="dxa"/>
            <w:tcMar>
              <w:top w:w="0" w:type="dxa"/>
              <w:left w:w="0" w:type="dxa"/>
              <w:bottom w:w="0" w:type="dxa"/>
              <w:right w:w="0" w:type="dxa"/>
            </w:tcMar>
            <w:vAlign w:val="center"/>
          </w:tcPr>
          <w:p w14:paraId="06C7FF39" w14:textId="77777777" w:rsidR="00F01252" w:rsidRPr="00974651" w:rsidRDefault="00F01252" w:rsidP="00F01252">
            <w:pPr>
              <w:spacing w:beforeLines="30" w:before="72" w:afterLines="30" w:after="72" w:line="240" w:lineRule="auto"/>
              <w:ind w:left="113" w:right="113"/>
              <w:jc w:val="center"/>
              <w:rPr>
                <w:rFonts w:ascii="Poppins" w:hAnsi="Poppins" w:cs="Poppins"/>
                <w:sz w:val="16"/>
                <w:szCs w:val="16"/>
              </w:rPr>
            </w:pPr>
            <w:r w:rsidRPr="00F45610">
              <w:rPr>
                <w:rFonts w:ascii="Times New Roman" w:hAnsi="Times New Roman" w:cs="Times New Roman"/>
                <w:b/>
                <w:color w:val="000000"/>
              </w:rPr>
              <w:t>↓</w:t>
            </w:r>
          </w:p>
        </w:tc>
        <w:tc>
          <w:tcPr>
            <w:tcW w:w="2551" w:type="dxa"/>
            <w:tcMar>
              <w:top w:w="0" w:type="dxa"/>
              <w:left w:w="0" w:type="dxa"/>
              <w:bottom w:w="0" w:type="dxa"/>
              <w:right w:w="0" w:type="dxa"/>
            </w:tcMar>
            <w:vAlign w:val="center"/>
          </w:tcPr>
          <w:p w14:paraId="5263CF9A" w14:textId="77777777" w:rsidR="00F01252" w:rsidRPr="00974651" w:rsidRDefault="00F01252" w:rsidP="00F01252">
            <w:pPr>
              <w:spacing w:beforeLines="30" w:before="72" w:afterLines="30" w:after="72" w:line="240" w:lineRule="auto"/>
              <w:ind w:left="113" w:right="113"/>
              <w:jc w:val="center"/>
              <w:rPr>
                <w:rFonts w:ascii="Poppins" w:hAnsi="Poppins" w:cs="Poppins"/>
                <w:sz w:val="16"/>
                <w:szCs w:val="16"/>
              </w:rPr>
            </w:pPr>
          </w:p>
        </w:tc>
        <w:tc>
          <w:tcPr>
            <w:tcW w:w="3118" w:type="dxa"/>
            <w:tcMar>
              <w:top w:w="0" w:type="dxa"/>
              <w:left w:w="0" w:type="dxa"/>
              <w:bottom w:w="0" w:type="dxa"/>
              <w:right w:w="0" w:type="dxa"/>
            </w:tcMar>
            <w:vAlign w:val="center"/>
          </w:tcPr>
          <w:p w14:paraId="5A202641" w14:textId="77777777" w:rsidR="00F01252" w:rsidRPr="00974651" w:rsidRDefault="00F01252" w:rsidP="00F01252">
            <w:pPr>
              <w:spacing w:beforeLines="30" w:before="72" w:afterLines="30" w:after="72" w:line="240" w:lineRule="auto"/>
              <w:ind w:left="113" w:right="113"/>
              <w:jc w:val="center"/>
              <w:rPr>
                <w:rFonts w:ascii="Poppins" w:hAnsi="Poppins" w:cs="Poppins"/>
                <w:sz w:val="16"/>
                <w:szCs w:val="16"/>
              </w:rPr>
            </w:pPr>
          </w:p>
        </w:tc>
      </w:tr>
      <w:tr w:rsidR="00F01252" w:rsidRPr="003652FE" w14:paraId="60F15726" w14:textId="77777777" w:rsidTr="00974651">
        <w:trPr>
          <w:trHeight w:val="20"/>
          <w:jc w:val="center"/>
        </w:trPr>
        <w:tc>
          <w:tcPr>
            <w:tcW w:w="3118" w:type="dxa"/>
            <w:shd w:val="clear" w:color="auto" w:fill="9FD8FF"/>
            <w:tcMar>
              <w:top w:w="38" w:type="dxa"/>
              <w:left w:w="46" w:type="dxa"/>
              <w:bottom w:w="38" w:type="dxa"/>
              <w:right w:w="46" w:type="dxa"/>
            </w:tcMar>
            <w:vAlign w:val="center"/>
          </w:tcPr>
          <w:p w14:paraId="76538225" w14:textId="77777777" w:rsidR="00F01252" w:rsidRPr="00974651" w:rsidRDefault="00F01252" w:rsidP="00F01252">
            <w:pPr>
              <w:spacing w:beforeLines="30" w:before="72" w:afterLines="30" w:after="72" w:line="240" w:lineRule="auto"/>
              <w:ind w:left="113" w:right="113"/>
              <w:jc w:val="center"/>
              <w:rPr>
                <w:rFonts w:ascii="Poppins" w:hAnsi="Poppins" w:cs="Poppins"/>
                <w:b/>
                <w:color w:val="000000"/>
                <w:sz w:val="16"/>
                <w:szCs w:val="16"/>
              </w:rPr>
            </w:pPr>
            <w:r w:rsidRPr="00974651">
              <w:rPr>
                <w:rFonts w:ascii="Poppins" w:hAnsi="Poppins" w:cs="Poppins"/>
                <w:b/>
                <w:color w:val="000000"/>
                <w:sz w:val="16"/>
                <w:szCs w:val="16"/>
              </w:rPr>
              <w:t>2. Clinician checks inclusion and exclusion criteria</w:t>
            </w:r>
          </w:p>
          <w:p w14:paraId="264DE1B6" w14:textId="34785663" w:rsidR="00F01252" w:rsidRPr="00974651" w:rsidRDefault="00F01252" w:rsidP="00F01252">
            <w:pPr>
              <w:spacing w:beforeLines="30" w:before="72" w:afterLines="30" w:after="72" w:line="240" w:lineRule="auto"/>
              <w:ind w:left="113" w:right="113"/>
              <w:jc w:val="center"/>
              <w:rPr>
                <w:rFonts w:ascii="Poppins" w:hAnsi="Poppins" w:cs="Poppins"/>
                <w:bCs/>
                <w:sz w:val="16"/>
                <w:szCs w:val="16"/>
              </w:rPr>
            </w:pPr>
            <w:hyperlink w:anchor="_Eligibility_assessment" w:history="1">
              <w:r w:rsidRPr="00974651">
                <w:rPr>
                  <w:rStyle w:val="Hyperlink"/>
                  <w:rFonts w:ascii="Poppins" w:hAnsi="Poppins" w:cs="Poppins"/>
                  <w:bCs/>
                  <w:sz w:val="16"/>
                  <w:szCs w:val="16"/>
                </w:rPr>
                <w:t>(see eligibility assessment)</w:t>
              </w:r>
            </w:hyperlink>
          </w:p>
        </w:tc>
        <w:tc>
          <w:tcPr>
            <w:tcW w:w="2551" w:type="dxa"/>
            <w:shd w:val="clear" w:color="auto" w:fill="F2F2F2" w:themeFill="background1" w:themeFillShade="F2"/>
            <w:tcMar>
              <w:top w:w="38" w:type="dxa"/>
              <w:left w:w="46" w:type="dxa"/>
              <w:bottom w:w="38" w:type="dxa"/>
              <w:right w:w="46" w:type="dxa"/>
            </w:tcMar>
            <w:vAlign w:val="center"/>
          </w:tcPr>
          <w:p w14:paraId="5B3D5BBB" w14:textId="0C4673D2" w:rsidR="00F01252" w:rsidRPr="00974651" w:rsidRDefault="00F01252" w:rsidP="00F01252">
            <w:pPr>
              <w:spacing w:beforeLines="30" w:before="72" w:afterLines="30" w:after="72" w:line="240" w:lineRule="auto"/>
              <w:ind w:left="113" w:right="113"/>
              <w:jc w:val="center"/>
              <w:rPr>
                <w:rFonts w:ascii="Poppins" w:hAnsi="Poppins" w:cs="Poppins"/>
                <w:sz w:val="16"/>
                <w:szCs w:val="16"/>
              </w:rPr>
            </w:pPr>
            <w:r w:rsidRPr="00974651">
              <w:rPr>
                <w:rFonts w:ascii="Poppins" w:hAnsi="Poppins" w:cs="Poppins"/>
                <w:b/>
                <w:color w:val="000000"/>
                <w:sz w:val="16"/>
                <w:szCs w:val="16"/>
              </w:rPr>
              <w:t>If patient meets any exclusion criteria</w:t>
            </w:r>
            <w:r w:rsidRPr="00974651">
              <w:rPr>
                <w:rFonts w:ascii="Poppins" w:hAnsi="Poppins" w:cs="Poppins"/>
                <w:b/>
                <w:color w:val="000000"/>
                <w:sz w:val="16"/>
                <w:szCs w:val="16"/>
              </w:rPr>
              <w:br/>
              <w:t>DO NOT OFFER INFUSION</w:t>
            </w:r>
          </w:p>
        </w:tc>
        <w:tc>
          <w:tcPr>
            <w:tcW w:w="3118" w:type="dxa"/>
            <w:shd w:val="clear" w:color="auto" w:fill="FFDCCD"/>
            <w:tcMar>
              <w:top w:w="38" w:type="dxa"/>
              <w:left w:w="46" w:type="dxa"/>
              <w:bottom w:w="38" w:type="dxa"/>
              <w:right w:w="46" w:type="dxa"/>
            </w:tcMar>
            <w:vAlign w:val="center"/>
          </w:tcPr>
          <w:p w14:paraId="23360BA8" w14:textId="77777777" w:rsidR="00F01252" w:rsidRPr="00974651" w:rsidRDefault="00F01252" w:rsidP="00F01252">
            <w:pPr>
              <w:spacing w:beforeLines="30" w:before="72" w:afterLines="30" w:after="72" w:line="240" w:lineRule="auto"/>
              <w:ind w:left="113" w:right="113"/>
              <w:jc w:val="center"/>
              <w:rPr>
                <w:rFonts w:ascii="Poppins" w:hAnsi="Poppins" w:cs="Poppins"/>
                <w:b/>
                <w:color w:val="000000"/>
                <w:sz w:val="16"/>
                <w:szCs w:val="16"/>
              </w:rPr>
            </w:pPr>
            <w:r w:rsidRPr="00974651">
              <w:rPr>
                <w:rFonts w:ascii="Poppins" w:hAnsi="Poppins" w:cs="Poppins"/>
                <w:b/>
                <w:color w:val="000000"/>
                <w:sz w:val="16"/>
                <w:szCs w:val="16"/>
              </w:rPr>
              <w:t>13. Ensure all documentation is completed</w:t>
            </w:r>
          </w:p>
          <w:p w14:paraId="5BF4FF41" w14:textId="606AA8FE" w:rsidR="00F01252" w:rsidRPr="00974651" w:rsidRDefault="00F01252" w:rsidP="00F01252">
            <w:pPr>
              <w:spacing w:beforeLines="30" w:before="72" w:afterLines="30" w:after="72" w:line="240" w:lineRule="auto"/>
              <w:ind w:left="113" w:right="113"/>
              <w:jc w:val="center"/>
              <w:rPr>
                <w:rFonts w:ascii="Poppins" w:hAnsi="Poppins" w:cs="Poppins"/>
                <w:bCs/>
                <w:sz w:val="16"/>
                <w:szCs w:val="16"/>
              </w:rPr>
            </w:pPr>
            <w:hyperlink w:anchor="_Governance" w:history="1">
              <w:r w:rsidRPr="00974651">
                <w:rPr>
                  <w:rStyle w:val="Hyperlink"/>
                  <w:rFonts w:ascii="Poppins" w:hAnsi="Poppins" w:cs="Poppins"/>
                  <w:bCs/>
                  <w:sz w:val="16"/>
                  <w:szCs w:val="16"/>
                </w:rPr>
                <w:t>(see governance)</w:t>
              </w:r>
            </w:hyperlink>
          </w:p>
        </w:tc>
      </w:tr>
      <w:tr w:rsidR="00F01252" w:rsidRPr="003652FE" w14:paraId="43725B90" w14:textId="77777777" w:rsidTr="00974651">
        <w:trPr>
          <w:trHeight w:val="20"/>
          <w:jc w:val="center"/>
        </w:trPr>
        <w:tc>
          <w:tcPr>
            <w:tcW w:w="3118" w:type="dxa"/>
            <w:tcMar>
              <w:top w:w="0" w:type="dxa"/>
              <w:left w:w="0" w:type="dxa"/>
              <w:bottom w:w="0" w:type="dxa"/>
              <w:right w:w="0" w:type="dxa"/>
            </w:tcMar>
            <w:vAlign w:val="center"/>
          </w:tcPr>
          <w:p w14:paraId="25A93448" w14:textId="77777777" w:rsidR="00F01252" w:rsidRPr="00F45610" w:rsidRDefault="00F01252" w:rsidP="00F01252">
            <w:pPr>
              <w:spacing w:beforeLines="30" w:before="72" w:afterLines="30" w:after="72" w:line="240" w:lineRule="auto"/>
              <w:ind w:left="113" w:right="113"/>
              <w:jc w:val="center"/>
              <w:rPr>
                <w:rFonts w:ascii="Times New Roman" w:hAnsi="Times New Roman" w:cs="Times New Roman"/>
                <w:b/>
                <w:color w:val="000000"/>
              </w:rPr>
            </w:pPr>
            <w:r w:rsidRPr="00F45610">
              <w:rPr>
                <w:rFonts w:ascii="Times New Roman" w:hAnsi="Times New Roman" w:cs="Times New Roman"/>
                <w:b/>
                <w:color w:val="000000"/>
              </w:rPr>
              <w:t>↓</w:t>
            </w:r>
          </w:p>
        </w:tc>
        <w:tc>
          <w:tcPr>
            <w:tcW w:w="2551" w:type="dxa"/>
            <w:tcMar>
              <w:top w:w="0" w:type="dxa"/>
              <w:left w:w="0" w:type="dxa"/>
              <w:bottom w:w="0" w:type="dxa"/>
              <w:right w:w="0" w:type="dxa"/>
            </w:tcMar>
            <w:vAlign w:val="center"/>
          </w:tcPr>
          <w:p w14:paraId="3D55FD87" w14:textId="77777777" w:rsidR="00F01252" w:rsidRPr="00F45610" w:rsidRDefault="00F01252" w:rsidP="00F01252">
            <w:pPr>
              <w:spacing w:beforeLines="30" w:before="72" w:afterLines="30" w:after="72" w:line="240" w:lineRule="auto"/>
              <w:ind w:left="113" w:right="113"/>
              <w:jc w:val="center"/>
              <w:rPr>
                <w:rFonts w:ascii="Times New Roman" w:hAnsi="Times New Roman" w:cs="Times New Roman"/>
                <w:b/>
                <w:color w:val="000000"/>
              </w:rPr>
            </w:pPr>
          </w:p>
        </w:tc>
        <w:tc>
          <w:tcPr>
            <w:tcW w:w="3118" w:type="dxa"/>
            <w:tcMar>
              <w:top w:w="0" w:type="dxa"/>
              <w:left w:w="0" w:type="dxa"/>
              <w:bottom w:w="0" w:type="dxa"/>
              <w:right w:w="0" w:type="dxa"/>
            </w:tcMar>
            <w:vAlign w:val="center"/>
          </w:tcPr>
          <w:p w14:paraId="26EBE9BA" w14:textId="77777777" w:rsidR="00F01252" w:rsidRPr="00F45610" w:rsidRDefault="00F01252" w:rsidP="00F01252">
            <w:pPr>
              <w:spacing w:beforeLines="30" w:before="72" w:afterLines="30" w:after="72" w:line="240" w:lineRule="auto"/>
              <w:ind w:left="113" w:right="113"/>
              <w:jc w:val="center"/>
              <w:rPr>
                <w:rFonts w:ascii="Times New Roman" w:hAnsi="Times New Roman" w:cs="Times New Roman"/>
                <w:b/>
                <w:color w:val="000000"/>
              </w:rPr>
            </w:pPr>
            <w:r w:rsidRPr="00F45610">
              <w:rPr>
                <w:rFonts w:ascii="Times New Roman" w:hAnsi="Times New Roman" w:cs="Times New Roman"/>
                <w:b/>
                <w:color w:val="000000"/>
              </w:rPr>
              <w:t>↑</w:t>
            </w:r>
          </w:p>
        </w:tc>
      </w:tr>
      <w:tr w:rsidR="00F01252" w:rsidRPr="003652FE" w14:paraId="60C289C4" w14:textId="77777777" w:rsidTr="00974651">
        <w:trPr>
          <w:trHeight w:val="20"/>
          <w:jc w:val="center"/>
        </w:trPr>
        <w:tc>
          <w:tcPr>
            <w:tcW w:w="3118" w:type="dxa"/>
            <w:shd w:val="clear" w:color="auto" w:fill="9FD8FF"/>
            <w:tcMar>
              <w:top w:w="38" w:type="dxa"/>
              <w:left w:w="46" w:type="dxa"/>
              <w:bottom w:w="38" w:type="dxa"/>
              <w:right w:w="46" w:type="dxa"/>
            </w:tcMar>
            <w:vAlign w:val="center"/>
          </w:tcPr>
          <w:p w14:paraId="152F78BC" w14:textId="77777777" w:rsidR="00F01252" w:rsidRPr="00974651" w:rsidRDefault="00F01252" w:rsidP="00F01252">
            <w:pPr>
              <w:spacing w:beforeLines="30" w:before="72" w:afterLines="30" w:after="72" w:line="240" w:lineRule="auto"/>
              <w:ind w:left="113" w:right="113"/>
              <w:jc w:val="center"/>
              <w:rPr>
                <w:rFonts w:ascii="Poppins" w:hAnsi="Poppins" w:cs="Poppins"/>
                <w:sz w:val="16"/>
                <w:szCs w:val="16"/>
              </w:rPr>
            </w:pPr>
            <w:r w:rsidRPr="00974651">
              <w:rPr>
                <w:rFonts w:ascii="Poppins" w:hAnsi="Poppins" w:cs="Poppins"/>
                <w:b/>
                <w:color w:val="000000"/>
                <w:sz w:val="16"/>
                <w:szCs w:val="16"/>
              </w:rPr>
              <w:t>3. Patient meets inclusion criteria</w:t>
            </w:r>
          </w:p>
        </w:tc>
        <w:tc>
          <w:tcPr>
            <w:tcW w:w="2551" w:type="dxa"/>
            <w:shd w:val="clear" w:color="auto" w:fill="FFFFFF"/>
            <w:tcMar>
              <w:top w:w="0" w:type="dxa"/>
              <w:left w:w="0" w:type="dxa"/>
              <w:bottom w:w="0" w:type="dxa"/>
              <w:right w:w="0" w:type="dxa"/>
            </w:tcMar>
            <w:vAlign w:val="center"/>
          </w:tcPr>
          <w:p w14:paraId="406233F2" w14:textId="77777777" w:rsidR="00F01252" w:rsidRPr="00974651" w:rsidRDefault="00F01252" w:rsidP="00F01252">
            <w:pPr>
              <w:spacing w:beforeLines="30" w:before="72" w:afterLines="30" w:after="72" w:line="240" w:lineRule="auto"/>
              <w:ind w:left="113" w:right="113"/>
              <w:jc w:val="center"/>
              <w:rPr>
                <w:rFonts w:ascii="Poppins" w:hAnsi="Poppins" w:cs="Poppins"/>
                <w:sz w:val="16"/>
                <w:szCs w:val="16"/>
              </w:rPr>
            </w:pPr>
          </w:p>
        </w:tc>
        <w:tc>
          <w:tcPr>
            <w:tcW w:w="3118" w:type="dxa"/>
            <w:shd w:val="clear" w:color="auto" w:fill="FFDCCD"/>
            <w:tcMar>
              <w:top w:w="38" w:type="dxa"/>
              <w:left w:w="46" w:type="dxa"/>
              <w:bottom w:w="38" w:type="dxa"/>
              <w:right w:w="46" w:type="dxa"/>
            </w:tcMar>
            <w:vAlign w:val="center"/>
          </w:tcPr>
          <w:p w14:paraId="1E7C0129" w14:textId="77777777" w:rsidR="00F01252" w:rsidRPr="00974651" w:rsidRDefault="00F01252" w:rsidP="00F01252">
            <w:pPr>
              <w:spacing w:beforeLines="30" w:before="72" w:afterLines="30" w:after="72" w:line="240" w:lineRule="auto"/>
              <w:ind w:left="113" w:right="113"/>
              <w:jc w:val="center"/>
              <w:rPr>
                <w:rFonts w:ascii="Poppins" w:hAnsi="Poppins" w:cs="Poppins"/>
                <w:b/>
                <w:color w:val="000000"/>
                <w:sz w:val="16"/>
                <w:szCs w:val="16"/>
              </w:rPr>
            </w:pPr>
            <w:r w:rsidRPr="00974651">
              <w:rPr>
                <w:rFonts w:ascii="Poppins" w:hAnsi="Poppins" w:cs="Poppins"/>
                <w:b/>
                <w:color w:val="000000"/>
                <w:sz w:val="16"/>
                <w:szCs w:val="16"/>
              </w:rPr>
              <w:t>12. After final infusion, arrange follow-up appointments for monitoring and education, including progression to Stage 3 T1D</w:t>
            </w:r>
          </w:p>
          <w:p w14:paraId="126FA967" w14:textId="64D374B0" w:rsidR="00F01252" w:rsidRPr="00974651" w:rsidRDefault="00F01252" w:rsidP="00F01252">
            <w:pPr>
              <w:spacing w:beforeLines="30" w:before="72" w:afterLines="30" w:after="72" w:line="240" w:lineRule="auto"/>
              <w:ind w:left="113" w:right="113"/>
              <w:jc w:val="center"/>
              <w:rPr>
                <w:rFonts w:ascii="Poppins" w:hAnsi="Poppins" w:cs="Poppins"/>
                <w:bCs/>
                <w:sz w:val="16"/>
                <w:szCs w:val="16"/>
              </w:rPr>
            </w:pPr>
            <w:hyperlink w:anchor="_Follow-up_after_treatment" w:history="1">
              <w:r w:rsidRPr="00974651">
                <w:rPr>
                  <w:rStyle w:val="Hyperlink"/>
                  <w:rFonts w:ascii="Poppins" w:hAnsi="Poppins" w:cs="Poppins"/>
                  <w:bCs/>
                  <w:sz w:val="16"/>
                  <w:szCs w:val="16"/>
                </w:rPr>
                <w:t>(see follow-up after treatment)</w:t>
              </w:r>
            </w:hyperlink>
          </w:p>
        </w:tc>
      </w:tr>
      <w:tr w:rsidR="00F01252" w:rsidRPr="003652FE" w14:paraId="61E278AB" w14:textId="77777777" w:rsidTr="00974651">
        <w:trPr>
          <w:trHeight w:val="20"/>
          <w:jc w:val="center"/>
        </w:trPr>
        <w:tc>
          <w:tcPr>
            <w:tcW w:w="3118" w:type="dxa"/>
            <w:tcMar>
              <w:top w:w="0" w:type="dxa"/>
              <w:left w:w="0" w:type="dxa"/>
              <w:bottom w:w="0" w:type="dxa"/>
              <w:right w:w="0" w:type="dxa"/>
            </w:tcMar>
            <w:vAlign w:val="center"/>
          </w:tcPr>
          <w:p w14:paraId="222C0AA2" w14:textId="77777777" w:rsidR="00F01252" w:rsidRPr="00F45610" w:rsidRDefault="00F01252" w:rsidP="00F01252">
            <w:pPr>
              <w:spacing w:beforeLines="30" w:before="72" w:afterLines="30" w:after="72" w:line="240" w:lineRule="auto"/>
              <w:ind w:left="113" w:right="113"/>
              <w:jc w:val="center"/>
              <w:rPr>
                <w:rFonts w:ascii="Times New Roman" w:hAnsi="Times New Roman" w:cs="Times New Roman"/>
                <w:b/>
                <w:color w:val="000000"/>
              </w:rPr>
            </w:pPr>
            <w:r w:rsidRPr="00F45610">
              <w:rPr>
                <w:rFonts w:ascii="Times New Roman" w:hAnsi="Times New Roman" w:cs="Times New Roman"/>
                <w:b/>
                <w:color w:val="000000"/>
              </w:rPr>
              <w:t>↓</w:t>
            </w:r>
          </w:p>
        </w:tc>
        <w:tc>
          <w:tcPr>
            <w:tcW w:w="2551" w:type="dxa"/>
            <w:tcMar>
              <w:top w:w="0" w:type="dxa"/>
              <w:left w:w="0" w:type="dxa"/>
              <w:bottom w:w="0" w:type="dxa"/>
              <w:right w:w="0" w:type="dxa"/>
            </w:tcMar>
            <w:vAlign w:val="center"/>
          </w:tcPr>
          <w:p w14:paraId="0EA0A7F2" w14:textId="77777777" w:rsidR="00F01252" w:rsidRPr="00F45610" w:rsidRDefault="00F01252" w:rsidP="00F01252">
            <w:pPr>
              <w:spacing w:beforeLines="30" w:before="72" w:afterLines="30" w:after="72" w:line="240" w:lineRule="auto"/>
              <w:ind w:left="113" w:right="113"/>
              <w:jc w:val="center"/>
              <w:rPr>
                <w:rFonts w:ascii="Times New Roman" w:hAnsi="Times New Roman" w:cs="Times New Roman"/>
                <w:b/>
                <w:color w:val="000000"/>
              </w:rPr>
            </w:pPr>
          </w:p>
        </w:tc>
        <w:tc>
          <w:tcPr>
            <w:tcW w:w="3118" w:type="dxa"/>
            <w:tcMar>
              <w:top w:w="0" w:type="dxa"/>
              <w:left w:w="0" w:type="dxa"/>
              <w:bottom w:w="0" w:type="dxa"/>
              <w:right w:w="0" w:type="dxa"/>
            </w:tcMar>
            <w:vAlign w:val="center"/>
          </w:tcPr>
          <w:p w14:paraId="70A76BE1" w14:textId="77777777" w:rsidR="00F01252" w:rsidRPr="00F45610" w:rsidRDefault="00F01252" w:rsidP="00F01252">
            <w:pPr>
              <w:spacing w:beforeLines="30" w:before="72" w:afterLines="30" w:after="72" w:line="240" w:lineRule="auto"/>
              <w:ind w:left="113" w:right="113"/>
              <w:jc w:val="center"/>
              <w:rPr>
                <w:rFonts w:ascii="Times New Roman" w:hAnsi="Times New Roman" w:cs="Times New Roman"/>
                <w:b/>
                <w:color w:val="000000"/>
              </w:rPr>
            </w:pPr>
            <w:r w:rsidRPr="00F45610">
              <w:rPr>
                <w:rFonts w:ascii="Times New Roman" w:hAnsi="Times New Roman" w:cs="Times New Roman"/>
                <w:b/>
                <w:color w:val="000000"/>
              </w:rPr>
              <w:t>↑</w:t>
            </w:r>
          </w:p>
        </w:tc>
      </w:tr>
      <w:tr w:rsidR="00F01252" w:rsidRPr="003652FE" w14:paraId="7107EF48" w14:textId="77777777" w:rsidTr="00974651">
        <w:trPr>
          <w:trHeight w:val="20"/>
          <w:jc w:val="center"/>
        </w:trPr>
        <w:tc>
          <w:tcPr>
            <w:tcW w:w="3118" w:type="dxa"/>
            <w:shd w:val="clear" w:color="auto" w:fill="9FD8FF"/>
            <w:tcMar>
              <w:top w:w="38" w:type="dxa"/>
              <w:left w:w="46" w:type="dxa"/>
              <w:bottom w:w="38" w:type="dxa"/>
              <w:right w:w="46" w:type="dxa"/>
            </w:tcMar>
            <w:vAlign w:val="center"/>
          </w:tcPr>
          <w:p w14:paraId="44F872BF" w14:textId="77777777" w:rsidR="00F01252" w:rsidRPr="00974651" w:rsidRDefault="00F01252" w:rsidP="00F01252">
            <w:pPr>
              <w:spacing w:beforeLines="30" w:before="72" w:afterLines="30" w:after="72" w:line="240" w:lineRule="auto"/>
              <w:ind w:left="113" w:right="113"/>
              <w:jc w:val="center"/>
              <w:rPr>
                <w:rFonts w:ascii="Poppins" w:hAnsi="Poppins" w:cs="Poppins"/>
                <w:b/>
                <w:color w:val="000000"/>
                <w:sz w:val="16"/>
                <w:szCs w:val="16"/>
              </w:rPr>
            </w:pPr>
            <w:r w:rsidRPr="00974651">
              <w:rPr>
                <w:rFonts w:ascii="Poppins" w:hAnsi="Poppins" w:cs="Poppins"/>
                <w:b/>
                <w:color w:val="000000"/>
                <w:sz w:val="16"/>
                <w:szCs w:val="16"/>
              </w:rPr>
              <w:t>4. Baseline assessment undertaken</w:t>
            </w:r>
          </w:p>
          <w:p w14:paraId="483C218C" w14:textId="7244FEB4" w:rsidR="00F01252" w:rsidRPr="00974651" w:rsidRDefault="00F01252" w:rsidP="00F01252">
            <w:pPr>
              <w:spacing w:beforeLines="30" w:before="72" w:afterLines="30" w:after="72" w:line="240" w:lineRule="auto"/>
              <w:ind w:left="113" w:right="113"/>
              <w:jc w:val="center"/>
              <w:rPr>
                <w:rFonts w:ascii="Poppins" w:hAnsi="Poppins" w:cs="Poppins"/>
                <w:bCs/>
                <w:sz w:val="16"/>
                <w:szCs w:val="16"/>
              </w:rPr>
            </w:pPr>
            <w:hyperlink w:anchor="_Baseline_assessment" w:history="1">
              <w:r w:rsidRPr="00974651">
                <w:rPr>
                  <w:rStyle w:val="Hyperlink"/>
                  <w:rFonts w:ascii="Poppins" w:hAnsi="Poppins" w:cs="Poppins"/>
                  <w:bCs/>
                  <w:sz w:val="16"/>
                  <w:szCs w:val="16"/>
                </w:rPr>
                <w:t>(see baseline assessment)</w:t>
              </w:r>
            </w:hyperlink>
          </w:p>
        </w:tc>
        <w:tc>
          <w:tcPr>
            <w:tcW w:w="2551" w:type="dxa"/>
            <w:shd w:val="clear" w:color="auto" w:fill="F2F2F2" w:themeFill="background1" w:themeFillShade="F2"/>
            <w:tcMar>
              <w:top w:w="38" w:type="dxa"/>
              <w:left w:w="46" w:type="dxa"/>
              <w:bottom w:w="38" w:type="dxa"/>
              <w:right w:w="46" w:type="dxa"/>
            </w:tcMar>
            <w:vAlign w:val="center"/>
          </w:tcPr>
          <w:p w14:paraId="34014E48" w14:textId="3AAB6D62" w:rsidR="00F01252" w:rsidRPr="00974651" w:rsidRDefault="00F01252" w:rsidP="00F01252">
            <w:pPr>
              <w:spacing w:beforeLines="30" w:before="72" w:afterLines="30" w:after="72" w:line="240" w:lineRule="auto"/>
              <w:ind w:left="113" w:right="113"/>
              <w:jc w:val="center"/>
              <w:rPr>
                <w:rFonts w:ascii="Poppins" w:hAnsi="Poppins" w:cs="Poppins"/>
                <w:sz w:val="16"/>
                <w:szCs w:val="16"/>
              </w:rPr>
            </w:pPr>
            <w:r w:rsidRPr="00974651">
              <w:rPr>
                <w:rFonts w:ascii="Poppins" w:hAnsi="Poppins" w:cs="Poppins"/>
                <w:b/>
                <w:color w:val="000000"/>
                <w:sz w:val="16"/>
                <w:szCs w:val="16"/>
              </w:rPr>
              <w:t>If baseline requirements are not met</w:t>
            </w:r>
            <w:r w:rsidRPr="00974651">
              <w:rPr>
                <w:rFonts w:ascii="Poppins" w:hAnsi="Poppins" w:cs="Poppins"/>
                <w:b/>
                <w:color w:val="000000"/>
                <w:sz w:val="16"/>
                <w:szCs w:val="16"/>
              </w:rPr>
              <w:br/>
            </w:r>
            <w:r w:rsidRPr="00974651">
              <w:rPr>
                <w:rFonts w:ascii="Poppins" w:hAnsi="Poppins" w:cs="Poppins"/>
                <w:b/>
                <w:color w:val="000000"/>
                <w:sz w:val="16"/>
                <w:szCs w:val="16"/>
              </w:rPr>
              <w:br/>
              <w:t>DO NOT OFFER INFUSION</w:t>
            </w:r>
          </w:p>
        </w:tc>
        <w:tc>
          <w:tcPr>
            <w:tcW w:w="3118" w:type="dxa"/>
            <w:shd w:val="clear" w:color="auto" w:fill="FFDCCD"/>
            <w:tcMar>
              <w:top w:w="38" w:type="dxa"/>
              <w:left w:w="46" w:type="dxa"/>
              <w:bottom w:w="38" w:type="dxa"/>
              <w:right w:w="46" w:type="dxa"/>
            </w:tcMar>
            <w:vAlign w:val="center"/>
          </w:tcPr>
          <w:p w14:paraId="5C3ADABE" w14:textId="77777777" w:rsidR="00F01252" w:rsidRPr="00974651" w:rsidRDefault="00F01252" w:rsidP="00F01252">
            <w:pPr>
              <w:spacing w:beforeLines="30" w:before="72" w:afterLines="30" w:after="72" w:line="240" w:lineRule="auto"/>
              <w:ind w:left="113" w:right="113"/>
              <w:jc w:val="center"/>
              <w:rPr>
                <w:rFonts w:ascii="Poppins" w:hAnsi="Poppins" w:cs="Poppins"/>
                <w:b/>
                <w:color w:val="000000"/>
                <w:sz w:val="16"/>
                <w:szCs w:val="16"/>
              </w:rPr>
            </w:pPr>
            <w:r w:rsidRPr="00974651">
              <w:rPr>
                <w:rFonts w:ascii="Poppins" w:hAnsi="Poppins" w:cs="Poppins"/>
                <w:b/>
                <w:color w:val="000000"/>
                <w:sz w:val="16"/>
                <w:szCs w:val="16"/>
              </w:rPr>
              <w:t>11. Infusion team monitors during treatment and performs post-infusion observations</w:t>
            </w:r>
          </w:p>
          <w:p w14:paraId="3124EF95" w14:textId="41C461EC" w:rsidR="00F01252" w:rsidRPr="00974651" w:rsidRDefault="00F01252" w:rsidP="00F01252">
            <w:pPr>
              <w:spacing w:beforeLines="30" w:before="72" w:afterLines="30" w:after="72" w:line="240" w:lineRule="auto"/>
              <w:ind w:left="113" w:right="113"/>
              <w:jc w:val="center"/>
              <w:rPr>
                <w:rFonts w:ascii="Poppins" w:hAnsi="Poppins" w:cs="Poppins"/>
                <w:bCs/>
                <w:sz w:val="16"/>
                <w:szCs w:val="16"/>
              </w:rPr>
            </w:pPr>
            <w:hyperlink w:anchor="_Monitoring_during_treatment" w:history="1">
              <w:r w:rsidRPr="00974651">
                <w:rPr>
                  <w:rStyle w:val="Hyperlink"/>
                  <w:rFonts w:ascii="Poppins" w:hAnsi="Poppins" w:cs="Poppins"/>
                  <w:bCs/>
                  <w:sz w:val="16"/>
                  <w:szCs w:val="16"/>
                </w:rPr>
                <w:t>(see monitoring during treatment)</w:t>
              </w:r>
            </w:hyperlink>
          </w:p>
        </w:tc>
      </w:tr>
      <w:tr w:rsidR="00F01252" w:rsidRPr="003652FE" w14:paraId="4B5DED15" w14:textId="77777777" w:rsidTr="00974651">
        <w:trPr>
          <w:trHeight w:val="20"/>
          <w:jc w:val="center"/>
        </w:trPr>
        <w:tc>
          <w:tcPr>
            <w:tcW w:w="3118" w:type="dxa"/>
            <w:tcMar>
              <w:top w:w="0" w:type="dxa"/>
              <w:left w:w="0" w:type="dxa"/>
              <w:bottom w:w="0" w:type="dxa"/>
              <w:right w:w="0" w:type="dxa"/>
            </w:tcMar>
            <w:vAlign w:val="center"/>
          </w:tcPr>
          <w:p w14:paraId="58739A49" w14:textId="77777777" w:rsidR="00F01252" w:rsidRPr="00F45610" w:rsidRDefault="00F01252" w:rsidP="00F01252">
            <w:pPr>
              <w:spacing w:beforeLines="30" w:before="72" w:afterLines="30" w:after="72" w:line="240" w:lineRule="auto"/>
              <w:ind w:left="113" w:right="113"/>
              <w:jc w:val="center"/>
              <w:rPr>
                <w:rFonts w:ascii="Times New Roman" w:hAnsi="Times New Roman" w:cs="Times New Roman"/>
                <w:b/>
                <w:color w:val="000000"/>
              </w:rPr>
            </w:pPr>
            <w:r w:rsidRPr="00F45610">
              <w:rPr>
                <w:rFonts w:ascii="Times New Roman" w:hAnsi="Times New Roman" w:cs="Times New Roman"/>
                <w:b/>
                <w:color w:val="000000"/>
              </w:rPr>
              <w:t>↓</w:t>
            </w:r>
          </w:p>
        </w:tc>
        <w:tc>
          <w:tcPr>
            <w:tcW w:w="2551" w:type="dxa"/>
            <w:tcMar>
              <w:top w:w="0" w:type="dxa"/>
              <w:left w:w="0" w:type="dxa"/>
              <w:bottom w:w="0" w:type="dxa"/>
              <w:right w:w="0" w:type="dxa"/>
            </w:tcMar>
            <w:vAlign w:val="center"/>
          </w:tcPr>
          <w:p w14:paraId="2E2AD055" w14:textId="77777777" w:rsidR="00F01252" w:rsidRPr="00F45610" w:rsidRDefault="00F01252" w:rsidP="00F01252">
            <w:pPr>
              <w:spacing w:beforeLines="30" w:before="72" w:afterLines="30" w:after="72" w:line="240" w:lineRule="auto"/>
              <w:ind w:left="113" w:right="113"/>
              <w:jc w:val="center"/>
              <w:rPr>
                <w:rFonts w:ascii="Times New Roman" w:hAnsi="Times New Roman" w:cs="Times New Roman"/>
                <w:b/>
                <w:color w:val="000000"/>
              </w:rPr>
            </w:pPr>
          </w:p>
        </w:tc>
        <w:tc>
          <w:tcPr>
            <w:tcW w:w="3118" w:type="dxa"/>
            <w:tcMar>
              <w:top w:w="0" w:type="dxa"/>
              <w:left w:w="0" w:type="dxa"/>
              <w:bottom w:w="0" w:type="dxa"/>
              <w:right w:w="0" w:type="dxa"/>
            </w:tcMar>
            <w:vAlign w:val="center"/>
          </w:tcPr>
          <w:p w14:paraId="3B8729DE" w14:textId="77777777" w:rsidR="00F01252" w:rsidRPr="00F45610" w:rsidRDefault="00F01252" w:rsidP="00F01252">
            <w:pPr>
              <w:spacing w:beforeLines="30" w:before="72" w:afterLines="30" w:after="72" w:line="240" w:lineRule="auto"/>
              <w:ind w:left="113" w:right="113"/>
              <w:jc w:val="center"/>
              <w:rPr>
                <w:rFonts w:ascii="Times New Roman" w:hAnsi="Times New Roman" w:cs="Times New Roman"/>
                <w:b/>
                <w:color w:val="000000"/>
              </w:rPr>
            </w:pPr>
            <w:r w:rsidRPr="00F45610">
              <w:rPr>
                <w:rFonts w:ascii="Times New Roman" w:hAnsi="Times New Roman" w:cs="Times New Roman"/>
                <w:b/>
                <w:color w:val="000000"/>
              </w:rPr>
              <w:t>↑</w:t>
            </w:r>
          </w:p>
        </w:tc>
      </w:tr>
      <w:tr w:rsidR="00F01252" w:rsidRPr="003652FE" w14:paraId="1707AA7C" w14:textId="77777777" w:rsidTr="00974651">
        <w:trPr>
          <w:trHeight w:val="20"/>
          <w:jc w:val="center"/>
        </w:trPr>
        <w:tc>
          <w:tcPr>
            <w:tcW w:w="3118" w:type="dxa"/>
            <w:shd w:val="clear" w:color="auto" w:fill="9FD8FF"/>
            <w:tcMar>
              <w:top w:w="38" w:type="dxa"/>
              <w:left w:w="46" w:type="dxa"/>
              <w:bottom w:w="38" w:type="dxa"/>
              <w:right w:w="46" w:type="dxa"/>
            </w:tcMar>
            <w:vAlign w:val="center"/>
          </w:tcPr>
          <w:p w14:paraId="6D5D2ABF" w14:textId="77777777" w:rsidR="00F01252" w:rsidRPr="00974651" w:rsidRDefault="00F01252" w:rsidP="00F01252">
            <w:pPr>
              <w:spacing w:beforeLines="30" w:before="72" w:afterLines="30" w:after="72" w:line="240" w:lineRule="auto"/>
              <w:ind w:left="113" w:right="113"/>
              <w:jc w:val="center"/>
              <w:rPr>
                <w:rFonts w:ascii="Poppins" w:hAnsi="Poppins" w:cs="Poppins"/>
                <w:sz w:val="16"/>
                <w:szCs w:val="16"/>
              </w:rPr>
            </w:pPr>
            <w:r w:rsidRPr="00974651">
              <w:rPr>
                <w:rFonts w:ascii="Poppins" w:hAnsi="Poppins" w:cs="Poppins"/>
                <w:b/>
                <w:color w:val="000000"/>
                <w:sz w:val="16"/>
                <w:szCs w:val="16"/>
              </w:rPr>
              <w:t>5. Baseline assessment requirements met</w:t>
            </w:r>
          </w:p>
        </w:tc>
        <w:tc>
          <w:tcPr>
            <w:tcW w:w="2551" w:type="dxa"/>
            <w:shd w:val="clear" w:color="auto" w:fill="FFFFFF"/>
            <w:tcMar>
              <w:top w:w="0" w:type="dxa"/>
              <w:left w:w="0" w:type="dxa"/>
              <w:bottom w:w="0" w:type="dxa"/>
              <w:right w:w="0" w:type="dxa"/>
            </w:tcMar>
            <w:vAlign w:val="center"/>
          </w:tcPr>
          <w:p w14:paraId="23A24891" w14:textId="77777777" w:rsidR="00F01252" w:rsidRPr="00974651" w:rsidRDefault="00F01252" w:rsidP="00F01252">
            <w:pPr>
              <w:spacing w:beforeLines="30" w:before="72" w:afterLines="30" w:after="72" w:line="240" w:lineRule="auto"/>
              <w:ind w:left="113" w:right="113"/>
              <w:jc w:val="center"/>
              <w:rPr>
                <w:rFonts w:ascii="Poppins" w:hAnsi="Poppins" w:cs="Poppins"/>
                <w:sz w:val="16"/>
                <w:szCs w:val="16"/>
              </w:rPr>
            </w:pPr>
          </w:p>
        </w:tc>
        <w:tc>
          <w:tcPr>
            <w:tcW w:w="3118" w:type="dxa"/>
            <w:shd w:val="clear" w:color="auto" w:fill="FFDCCD"/>
            <w:tcMar>
              <w:top w:w="38" w:type="dxa"/>
              <w:left w:w="46" w:type="dxa"/>
              <w:bottom w:w="38" w:type="dxa"/>
              <w:right w:w="46" w:type="dxa"/>
            </w:tcMar>
            <w:vAlign w:val="center"/>
          </w:tcPr>
          <w:p w14:paraId="7F83A313" w14:textId="1CF7FF85" w:rsidR="00F01252" w:rsidRPr="00974651" w:rsidRDefault="00F01252" w:rsidP="00F01252">
            <w:pPr>
              <w:spacing w:beforeLines="30" w:before="72" w:afterLines="30" w:after="72" w:line="240" w:lineRule="auto"/>
              <w:ind w:left="113" w:right="113"/>
              <w:jc w:val="center"/>
              <w:rPr>
                <w:rFonts w:ascii="Poppins" w:hAnsi="Poppins" w:cs="Poppins"/>
                <w:b/>
                <w:color w:val="000000"/>
                <w:sz w:val="16"/>
                <w:szCs w:val="16"/>
              </w:rPr>
            </w:pPr>
            <w:r w:rsidRPr="00974651">
              <w:rPr>
                <w:rFonts w:ascii="Poppins" w:hAnsi="Poppins" w:cs="Poppins"/>
                <w:b/>
                <w:color w:val="000000"/>
                <w:sz w:val="16"/>
                <w:szCs w:val="16"/>
              </w:rPr>
              <w:t>10. Infusion team performs pre-infusion checks and administers 14 infusion in line with SOP requirements</w:t>
            </w:r>
          </w:p>
          <w:p w14:paraId="23C6A72A" w14:textId="78DA0877" w:rsidR="00F01252" w:rsidRPr="00974651" w:rsidRDefault="00F01252" w:rsidP="00F01252">
            <w:pPr>
              <w:spacing w:beforeLines="30" w:before="72" w:afterLines="30" w:after="72" w:line="240" w:lineRule="auto"/>
              <w:ind w:left="113" w:right="113"/>
              <w:jc w:val="center"/>
              <w:rPr>
                <w:rFonts w:ascii="Poppins" w:hAnsi="Poppins" w:cs="Poppins"/>
                <w:bCs/>
                <w:sz w:val="16"/>
                <w:szCs w:val="16"/>
              </w:rPr>
            </w:pPr>
            <w:hyperlink w:anchor="_Administration_of_teplizumab" w:history="1">
              <w:r w:rsidRPr="00974651">
                <w:rPr>
                  <w:rStyle w:val="Hyperlink"/>
                  <w:rFonts w:ascii="Poppins" w:hAnsi="Poppins" w:cs="Poppins"/>
                  <w:bCs/>
                  <w:sz w:val="16"/>
                  <w:szCs w:val="16"/>
                </w:rPr>
                <w:t>(see administration of teplizumab)</w:t>
              </w:r>
            </w:hyperlink>
          </w:p>
        </w:tc>
      </w:tr>
      <w:tr w:rsidR="00F01252" w:rsidRPr="003652FE" w14:paraId="3DE0C51E" w14:textId="77777777" w:rsidTr="00974651">
        <w:trPr>
          <w:trHeight w:val="20"/>
          <w:jc w:val="center"/>
        </w:trPr>
        <w:tc>
          <w:tcPr>
            <w:tcW w:w="3118" w:type="dxa"/>
            <w:tcMar>
              <w:top w:w="0" w:type="dxa"/>
              <w:left w:w="0" w:type="dxa"/>
              <w:bottom w:w="0" w:type="dxa"/>
              <w:right w:w="0" w:type="dxa"/>
            </w:tcMar>
            <w:vAlign w:val="center"/>
          </w:tcPr>
          <w:p w14:paraId="1C2421AE" w14:textId="77777777" w:rsidR="00F01252" w:rsidRPr="00F45610" w:rsidRDefault="00F01252" w:rsidP="00F01252">
            <w:pPr>
              <w:spacing w:beforeLines="30" w:before="72" w:afterLines="30" w:after="72" w:line="240" w:lineRule="auto"/>
              <w:ind w:left="113" w:right="113"/>
              <w:jc w:val="center"/>
              <w:rPr>
                <w:rFonts w:ascii="Times New Roman" w:hAnsi="Times New Roman" w:cs="Times New Roman"/>
                <w:b/>
                <w:color w:val="000000"/>
              </w:rPr>
            </w:pPr>
            <w:r w:rsidRPr="00F45610">
              <w:rPr>
                <w:rFonts w:ascii="Times New Roman" w:hAnsi="Times New Roman" w:cs="Times New Roman"/>
                <w:b/>
                <w:color w:val="000000"/>
              </w:rPr>
              <w:t>↓</w:t>
            </w:r>
          </w:p>
        </w:tc>
        <w:tc>
          <w:tcPr>
            <w:tcW w:w="2551" w:type="dxa"/>
            <w:tcMar>
              <w:top w:w="0" w:type="dxa"/>
              <w:left w:w="0" w:type="dxa"/>
              <w:bottom w:w="0" w:type="dxa"/>
              <w:right w:w="0" w:type="dxa"/>
            </w:tcMar>
            <w:vAlign w:val="center"/>
          </w:tcPr>
          <w:p w14:paraId="1CDD8E4D" w14:textId="77777777" w:rsidR="00F01252" w:rsidRPr="00F45610" w:rsidRDefault="00F01252" w:rsidP="00F01252">
            <w:pPr>
              <w:spacing w:beforeLines="30" w:before="72" w:afterLines="30" w:after="72" w:line="240" w:lineRule="auto"/>
              <w:ind w:left="113" w:right="113"/>
              <w:jc w:val="center"/>
              <w:rPr>
                <w:rFonts w:ascii="Times New Roman" w:hAnsi="Times New Roman" w:cs="Times New Roman"/>
                <w:b/>
                <w:color w:val="000000"/>
              </w:rPr>
            </w:pPr>
          </w:p>
        </w:tc>
        <w:tc>
          <w:tcPr>
            <w:tcW w:w="3118" w:type="dxa"/>
            <w:tcMar>
              <w:top w:w="0" w:type="dxa"/>
              <w:left w:w="0" w:type="dxa"/>
              <w:bottom w:w="0" w:type="dxa"/>
              <w:right w:w="0" w:type="dxa"/>
            </w:tcMar>
            <w:vAlign w:val="center"/>
          </w:tcPr>
          <w:p w14:paraId="7AA8EEDE" w14:textId="77777777" w:rsidR="00F01252" w:rsidRPr="00F45610" w:rsidRDefault="00F01252" w:rsidP="00F01252">
            <w:pPr>
              <w:spacing w:beforeLines="30" w:before="72" w:afterLines="30" w:after="72" w:line="240" w:lineRule="auto"/>
              <w:ind w:left="113" w:right="113"/>
              <w:jc w:val="center"/>
              <w:rPr>
                <w:rFonts w:ascii="Times New Roman" w:hAnsi="Times New Roman" w:cs="Times New Roman"/>
                <w:b/>
                <w:color w:val="000000"/>
              </w:rPr>
            </w:pPr>
            <w:r w:rsidRPr="00F45610">
              <w:rPr>
                <w:rFonts w:ascii="Times New Roman" w:hAnsi="Times New Roman" w:cs="Times New Roman"/>
                <w:b/>
                <w:color w:val="000000"/>
              </w:rPr>
              <w:t>↑</w:t>
            </w:r>
          </w:p>
        </w:tc>
      </w:tr>
      <w:tr w:rsidR="00F01252" w:rsidRPr="003652FE" w14:paraId="2513AACA" w14:textId="77777777" w:rsidTr="00974651">
        <w:trPr>
          <w:trHeight w:val="20"/>
          <w:jc w:val="center"/>
        </w:trPr>
        <w:tc>
          <w:tcPr>
            <w:tcW w:w="3118" w:type="dxa"/>
            <w:shd w:val="clear" w:color="auto" w:fill="9FD8FF"/>
            <w:tcMar>
              <w:top w:w="38" w:type="dxa"/>
              <w:left w:w="46" w:type="dxa"/>
              <w:bottom w:w="38" w:type="dxa"/>
              <w:right w:w="46" w:type="dxa"/>
            </w:tcMar>
            <w:vAlign w:val="center"/>
          </w:tcPr>
          <w:p w14:paraId="4386BA07" w14:textId="77777777" w:rsidR="00F01252" w:rsidRPr="00974651" w:rsidRDefault="00F01252" w:rsidP="00F01252">
            <w:pPr>
              <w:spacing w:beforeLines="30" w:before="72" w:afterLines="30" w:after="72" w:line="240" w:lineRule="auto"/>
              <w:ind w:left="113" w:right="113"/>
              <w:jc w:val="center"/>
              <w:rPr>
                <w:rFonts w:ascii="Poppins" w:hAnsi="Poppins" w:cs="Poppins"/>
                <w:b/>
                <w:color w:val="000000"/>
                <w:sz w:val="16"/>
                <w:szCs w:val="16"/>
              </w:rPr>
            </w:pPr>
            <w:r w:rsidRPr="00974651">
              <w:rPr>
                <w:rFonts w:ascii="Poppins" w:hAnsi="Poppins" w:cs="Poppins"/>
                <w:b/>
                <w:color w:val="000000"/>
                <w:sz w:val="16"/>
                <w:szCs w:val="16"/>
              </w:rPr>
              <w:t>6. Clinician conducts shared decision-making consultation</w:t>
            </w:r>
          </w:p>
          <w:p w14:paraId="72F6DD26" w14:textId="045A0127" w:rsidR="00F01252" w:rsidRPr="00974651" w:rsidRDefault="00F01252" w:rsidP="00F01252">
            <w:pPr>
              <w:spacing w:beforeLines="30" w:before="72" w:afterLines="30" w:after="72" w:line="240" w:lineRule="auto"/>
              <w:ind w:left="113" w:right="113"/>
              <w:jc w:val="center"/>
              <w:rPr>
                <w:rFonts w:ascii="Poppins" w:hAnsi="Poppins" w:cs="Poppins"/>
                <w:bCs/>
                <w:sz w:val="16"/>
                <w:szCs w:val="16"/>
              </w:rPr>
            </w:pPr>
            <w:hyperlink w:anchor="_Shared_decision-making" w:history="1">
              <w:r w:rsidRPr="00974651">
                <w:rPr>
                  <w:rStyle w:val="Hyperlink"/>
                  <w:rFonts w:ascii="Poppins" w:hAnsi="Poppins" w:cs="Poppins"/>
                  <w:bCs/>
                  <w:sz w:val="16"/>
                  <w:szCs w:val="16"/>
                </w:rPr>
                <w:t>(see shared decision-making)</w:t>
              </w:r>
            </w:hyperlink>
          </w:p>
        </w:tc>
        <w:tc>
          <w:tcPr>
            <w:tcW w:w="2551" w:type="dxa"/>
            <w:shd w:val="clear" w:color="auto" w:fill="F2F2F2" w:themeFill="background1" w:themeFillShade="F2"/>
            <w:tcMar>
              <w:top w:w="38" w:type="dxa"/>
              <w:left w:w="46" w:type="dxa"/>
              <w:bottom w:w="38" w:type="dxa"/>
              <w:right w:w="46" w:type="dxa"/>
            </w:tcMar>
            <w:vAlign w:val="center"/>
          </w:tcPr>
          <w:p w14:paraId="1B101DCA" w14:textId="6F3080ED" w:rsidR="00F01252" w:rsidRPr="00974651" w:rsidRDefault="00F01252" w:rsidP="00F01252">
            <w:pPr>
              <w:spacing w:beforeLines="30" w:before="72" w:afterLines="30" w:after="72" w:line="240" w:lineRule="auto"/>
              <w:ind w:left="113" w:right="113"/>
              <w:jc w:val="center"/>
              <w:rPr>
                <w:rFonts w:ascii="Poppins" w:hAnsi="Poppins" w:cs="Poppins"/>
                <w:sz w:val="16"/>
                <w:szCs w:val="16"/>
              </w:rPr>
            </w:pPr>
            <w:r w:rsidRPr="00974651">
              <w:rPr>
                <w:rFonts w:ascii="Poppins" w:hAnsi="Poppins" w:cs="Poppins"/>
                <w:b/>
                <w:color w:val="000000"/>
                <w:sz w:val="16"/>
                <w:szCs w:val="16"/>
              </w:rPr>
              <w:t>If patient is unsuitable for, or does not consent to, treatment</w:t>
            </w:r>
            <w:r w:rsidRPr="00974651">
              <w:rPr>
                <w:rFonts w:ascii="Poppins" w:hAnsi="Poppins" w:cs="Poppins"/>
                <w:b/>
                <w:color w:val="000000"/>
                <w:sz w:val="16"/>
                <w:szCs w:val="16"/>
              </w:rPr>
              <w:br/>
            </w:r>
            <w:r w:rsidRPr="00974651">
              <w:rPr>
                <w:rFonts w:ascii="Poppins" w:hAnsi="Poppins" w:cs="Poppins"/>
                <w:b/>
                <w:color w:val="000000"/>
                <w:sz w:val="16"/>
                <w:szCs w:val="16"/>
              </w:rPr>
              <w:br/>
              <w:t>DO NOT OFFER INFUSION</w:t>
            </w:r>
          </w:p>
        </w:tc>
        <w:tc>
          <w:tcPr>
            <w:tcW w:w="3118" w:type="dxa"/>
            <w:shd w:val="clear" w:color="auto" w:fill="FFDCCD"/>
            <w:tcMar>
              <w:top w:w="38" w:type="dxa"/>
              <w:left w:w="46" w:type="dxa"/>
              <w:bottom w:w="38" w:type="dxa"/>
              <w:right w:w="46" w:type="dxa"/>
            </w:tcMar>
            <w:vAlign w:val="center"/>
          </w:tcPr>
          <w:p w14:paraId="4E9E0B98" w14:textId="77777777" w:rsidR="00F01252" w:rsidRPr="00974651" w:rsidRDefault="00F01252" w:rsidP="00F01252">
            <w:pPr>
              <w:spacing w:beforeLines="30" w:before="72" w:afterLines="30" w:after="72" w:line="240" w:lineRule="auto"/>
              <w:ind w:left="113" w:right="113"/>
              <w:jc w:val="center"/>
              <w:rPr>
                <w:rFonts w:ascii="Poppins" w:hAnsi="Poppins" w:cs="Poppins"/>
                <w:b/>
                <w:color w:val="000000"/>
                <w:sz w:val="16"/>
                <w:szCs w:val="16"/>
              </w:rPr>
            </w:pPr>
            <w:r w:rsidRPr="00974651">
              <w:rPr>
                <w:rFonts w:ascii="Poppins" w:hAnsi="Poppins" w:cs="Poppins"/>
                <w:b/>
                <w:color w:val="000000"/>
                <w:sz w:val="16"/>
                <w:szCs w:val="16"/>
              </w:rPr>
              <w:t>9. Clinician prescribes teplizumab and pre-medications</w:t>
            </w:r>
          </w:p>
          <w:p w14:paraId="545391F8" w14:textId="26E7F885" w:rsidR="00F01252" w:rsidRPr="00974651" w:rsidRDefault="00F01252" w:rsidP="00F01252">
            <w:pPr>
              <w:spacing w:beforeLines="30" w:before="72" w:afterLines="30" w:after="72" w:line="240" w:lineRule="auto"/>
              <w:ind w:left="113" w:right="113"/>
              <w:jc w:val="center"/>
              <w:rPr>
                <w:rFonts w:ascii="Poppins" w:hAnsi="Poppins" w:cs="Poppins"/>
                <w:bCs/>
                <w:sz w:val="16"/>
                <w:szCs w:val="16"/>
              </w:rPr>
            </w:pPr>
            <w:hyperlink w:anchor="_Prescribing_and_supply" w:history="1">
              <w:r w:rsidRPr="00974651">
                <w:rPr>
                  <w:rStyle w:val="Hyperlink"/>
                  <w:rFonts w:ascii="Poppins" w:hAnsi="Poppins" w:cs="Poppins"/>
                  <w:bCs/>
                  <w:sz w:val="16"/>
                  <w:szCs w:val="16"/>
                </w:rPr>
                <w:t>(see prescribing and supply)</w:t>
              </w:r>
            </w:hyperlink>
          </w:p>
        </w:tc>
      </w:tr>
      <w:tr w:rsidR="00F01252" w:rsidRPr="003652FE" w14:paraId="557D41FA" w14:textId="77777777" w:rsidTr="00974651">
        <w:trPr>
          <w:trHeight w:val="20"/>
          <w:jc w:val="center"/>
        </w:trPr>
        <w:tc>
          <w:tcPr>
            <w:tcW w:w="3118" w:type="dxa"/>
            <w:tcMar>
              <w:top w:w="0" w:type="dxa"/>
              <w:left w:w="0" w:type="dxa"/>
              <w:bottom w:w="0" w:type="dxa"/>
              <w:right w:w="0" w:type="dxa"/>
            </w:tcMar>
            <w:vAlign w:val="center"/>
          </w:tcPr>
          <w:p w14:paraId="7E8BDD19" w14:textId="77777777" w:rsidR="00F01252" w:rsidRPr="00F45610" w:rsidRDefault="00F01252" w:rsidP="00F45610">
            <w:pPr>
              <w:spacing w:beforeLines="30" w:before="72" w:afterLines="30" w:after="72" w:line="240" w:lineRule="auto"/>
              <w:ind w:left="113" w:right="113"/>
              <w:jc w:val="center"/>
              <w:rPr>
                <w:rFonts w:ascii="Times New Roman" w:hAnsi="Times New Roman" w:cs="Times New Roman"/>
                <w:b/>
                <w:color w:val="000000"/>
              </w:rPr>
            </w:pPr>
            <w:r w:rsidRPr="00F45610">
              <w:rPr>
                <w:rFonts w:ascii="Times New Roman" w:hAnsi="Times New Roman" w:cs="Times New Roman"/>
                <w:b/>
                <w:color w:val="000000"/>
              </w:rPr>
              <w:t>↓</w:t>
            </w:r>
          </w:p>
        </w:tc>
        <w:tc>
          <w:tcPr>
            <w:tcW w:w="2551" w:type="dxa"/>
            <w:tcMar>
              <w:top w:w="0" w:type="dxa"/>
              <w:left w:w="0" w:type="dxa"/>
              <w:bottom w:w="0" w:type="dxa"/>
              <w:right w:w="0" w:type="dxa"/>
            </w:tcMar>
          </w:tcPr>
          <w:p w14:paraId="6C55B7B7" w14:textId="266859FE" w:rsidR="00F01252" w:rsidRPr="00F45610" w:rsidRDefault="00F01252" w:rsidP="00F45610">
            <w:pPr>
              <w:spacing w:beforeLines="30" w:before="72" w:afterLines="30" w:after="72" w:line="240" w:lineRule="auto"/>
              <w:ind w:left="113" w:right="113"/>
              <w:rPr>
                <w:rFonts w:ascii="Times New Roman" w:hAnsi="Times New Roman" w:cs="Times New Roman"/>
                <w:b/>
                <w:color w:val="000000"/>
              </w:rPr>
            </w:pPr>
          </w:p>
        </w:tc>
        <w:tc>
          <w:tcPr>
            <w:tcW w:w="3118" w:type="dxa"/>
            <w:tcMar>
              <w:top w:w="0" w:type="dxa"/>
              <w:left w:w="0" w:type="dxa"/>
              <w:bottom w:w="0" w:type="dxa"/>
              <w:right w:w="0" w:type="dxa"/>
            </w:tcMar>
            <w:vAlign w:val="center"/>
          </w:tcPr>
          <w:p w14:paraId="2F75CE6F" w14:textId="77777777" w:rsidR="00F01252" w:rsidRPr="00F45610" w:rsidRDefault="00F01252" w:rsidP="00F45610">
            <w:pPr>
              <w:spacing w:beforeLines="30" w:before="72" w:afterLines="30" w:after="72" w:line="240" w:lineRule="auto"/>
              <w:ind w:left="113" w:right="113"/>
              <w:jc w:val="center"/>
              <w:rPr>
                <w:rFonts w:ascii="Times New Roman" w:hAnsi="Times New Roman" w:cs="Times New Roman"/>
                <w:b/>
                <w:color w:val="000000"/>
              </w:rPr>
            </w:pPr>
            <w:r w:rsidRPr="00F45610">
              <w:rPr>
                <w:rFonts w:ascii="Times New Roman" w:hAnsi="Times New Roman" w:cs="Times New Roman"/>
                <w:b/>
                <w:color w:val="000000"/>
              </w:rPr>
              <w:t>↑</w:t>
            </w:r>
          </w:p>
        </w:tc>
      </w:tr>
      <w:tr w:rsidR="00F01252" w:rsidRPr="003652FE" w14:paraId="76FB6A18" w14:textId="77777777" w:rsidTr="004B3FF6">
        <w:trPr>
          <w:trHeight w:val="20"/>
          <w:jc w:val="center"/>
        </w:trPr>
        <w:tc>
          <w:tcPr>
            <w:tcW w:w="3118" w:type="dxa"/>
            <w:shd w:val="clear" w:color="auto" w:fill="9FD8FF"/>
            <w:tcMar>
              <w:top w:w="38" w:type="dxa"/>
              <w:left w:w="46" w:type="dxa"/>
              <w:bottom w:w="38" w:type="dxa"/>
              <w:right w:w="46" w:type="dxa"/>
            </w:tcMar>
            <w:vAlign w:val="center"/>
          </w:tcPr>
          <w:p w14:paraId="415902DD" w14:textId="77777777" w:rsidR="00F01252" w:rsidRPr="00974651" w:rsidRDefault="00F01252" w:rsidP="00F01252">
            <w:pPr>
              <w:spacing w:beforeLines="30" w:before="72" w:afterLines="30" w:after="72" w:line="240" w:lineRule="auto"/>
              <w:jc w:val="center"/>
              <w:rPr>
                <w:rFonts w:ascii="Poppins" w:hAnsi="Poppins" w:cs="Poppins"/>
                <w:sz w:val="16"/>
                <w:szCs w:val="16"/>
              </w:rPr>
            </w:pPr>
            <w:r w:rsidRPr="00974651">
              <w:rPr>
                <w:rFonts w:ascii="Poppins" w:hAnsi="Poppins" w:cs="Poppins"/>
                <w:b/>
                <w:color w:val="000000"/>
                <w:sz w:val="16"/>
                <w:szCs w:val="16"/>
              </w:rPr>
              <w:t>7. Patient consents to, and is suitable for, infusion</w:t>
            </w:r>
          </w:p>
        </w:tc>
        <w:tc>
          <w:tcPr>
            <w:tcW w:w="2551" w:type="dxa"/>
            <w:shd w:val="clear" w:color="auto" w:fill="FFFFFF"/>
            <w:tcMar>
              <w:top w:w="0" w:type="dxa"/>
              <w:left w:w="0" w:type="dxa"/>
              <w:bottom w:w="0" w:type="dxa"/>
              <w:right w:w="0" w:type="dxa"/>
            </w:tcMar>
          </w:tcPr>
          <w:p w14:paraId="520AFA9F" w14:textId="0C512C89" w:rsidR="00F01252" w:rsidRPr="00974651" w:rsidRDefault="003652FE" w:rsidP="00F01252">
            <w:pPr>
              <w:spacing w:beforeLines="30" w:before="72" w:afterLines="30" w:after="72" w:line="240" w:lineRule="auto"/>
              <w:jc w:val="center"/>
              <w:rPr>
                <w:rFonts w:ascii="Poppins" w:hAnsi="Poppins" w:cs="Poppins"/>
                <w:sz w:val="16"/>
                <w:szCs w:val="16"/>
              </w:rPr>
            </w:pPr>
            <w:r w:rsidRPr="00974651">
              <w:rPr>
                <w:rFonts w:ascii="Poppins" w:hAnsi="Poppins" w:cs="Poppins"/>
                <w:noProof/>
                <w:sz w:val="16"/>
                <w:szCs w:val="16"/>
              </w:rPr>
              <mc:AlternateContent>
                <mc:Choice Requires="wps">
                  <w:drawing>
                    <wp:anchor distT="0" distB="0" distL="114300" distR="114300" simplePos="0" relativeHeight="251724800" behindDoc="0" locked="0" layoutInCell="1" allowOverlap="1" wp14:anchorId="26220CFC" wp14:editId="2EAE077B">
                      <wp:simplePos x="0" y="0"/>
                      <wp:positionH relativeFrom="column">
                        <wp:posOffset>710378</wp:posOffset>
                      </wp:positionH>
                      <wp:positionV relativeFrom="paragraph">
                        <wp:posOffset>269875</wp:posOffset>
                      </wp:positionV>
                      <wp:extent cx="264459" cy="6824"/>
                      <wp:effectExtent l="0" t="76200" r="2540" b="107950"/>
                      <wp:wrapNone/>
                      <wp:docPr id="253678329" name="Straight Arrow Connector 2"/>
                      <wp:cNvGraphicFramePr/>
                      <a:graphic xmlns:a="http://schemas.openxmlformats.org/drawingml/2006/main">
                        <a:graphicData uri="http://schemas.microsoft.com/office/word/2010/wordprocessingShape">
                          <wps:wsp>
                            <wps:cNvCnPr/>
                            <wps:spPr>
                              <a:xfrm>
                                <a:off x="0" y="0"/>
                                <a:ext cx="264459" cy="6824"/>
                              </a:xfrm>
                              <a:prstGeom prst="straightConnector1">
                                <a:avLst/>
                              </a:prstGeom>
                              <a:ln w="3175">
                                <a:solidFill>
                                  <a:schemeClr val="tx1"/>
                                </a:solidFill>
                                <a:tailEnd type="arrow"/>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4FFE1911" id="_x0000_t32" coordsize="21600,21600" o:spt="32" o:oned="t" path="m,l21600,21600e" filled="f">
                      <v:path arrowok="t" fillok="f" o:connecttype="none"/>
                      <o:lock v:ext="edit" shapetype="t"/>
                    </v:shapetype>
                    <v:shape id="Straight Arrow Connector 2" o:spid="_x0000_s1026" type="#_x0000_t32" style="position:absolute;margin-left:55.95pt;margin-top:21.25pt;width:20.8pt;height:.5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" strokecolor="black [3213]" strokeweight=".25pt">
                      <v:stroke endarrow="open"/>
                    </v:shape>
                  </w:pict>
                </mc:Fallback>
              </mc:AlternateContent>
            </w:r>
          </w:p>
        </w:tc>
        <w:tc>
          <w:tcPr>
            <w:tcW w:w="3118" w:type="dxa"/>
            <w:shd w:val="clear" w:color="auto" w:fill="FFDCCD"/>
            <w:tcMar>
              <w:top w:w="38" w:type="dxa"/>
              <w:left w:w="46" w:type="dxa"/>
              <w:bottom w:w="38" w:type="dxa"/>
              <w:right w:w="46" w:type="dxa"/>
            </w:tcMar>
            <w:vAlign w:val="center"/>
          </w:tcPr>
          <w:p w14:paraId="0A3D914A" w14:textId="77777777" w:rsidR="00F01252" w:rsidRPr="00974651" w:rsidRDefault="00F01252" w:rsidP="00F01252">
            <w:pPr>
              <w:spacing w:beforeLines="30" w:before="72" w:afterLines="30" w:after="72" w:line="240" w:lineRule="auto"/>
              <w:jc w:val="center"/>
              <w:rPr>
                <w:rFonts w:ascii="Poppins" w:hAnsi="Poppins" w:cs="Poppins"/>
                <w:sz w:val="16"/>
                <w:szCs w:val="16"/>
              </w:rPr>
            </w:pPr>
            <w:r w:rsidRPr="00974651">
              <w:rPr>
                <w:rFonts w:ascii="Poppins" w:hAnsi="Poppins" w:cs="Poppins"/>
                <w:b/>
                <w:color w:val="000000"/>
                <w:sz w:val="16"/>
                <w:szCs w:val="16"/>
              </w:rPr>
              <w:t>8. Clinician notifies pharmacy and infusion team to arrange start date and pre-infusion checks</w:t>
            </w:r>
          </w:p>
        </w:tc>
      </w:tr>
    </w:tbl>
    <w:p w14:paraId="7C0A8504" w14:textId="3F75D5DB" w:rsidR="00EF4718" w:rsidRPr="003652FE" w:rsidRDefault="004111A4" w:rsidP="00956781">
      <w:pPr>
        <w:pStyle w:val="Heading1"/>
        <w:spacing w:before="120" w:after="120"/>
        <w:rPr>
          <w:lang w:eastAsia="en-GB"/>
        </w:rPr>
      </w:pPr>
      <w:r w:rsidRPr="00E42614">
        <w:rPr>
          <w:rFonts w:eastAsia="Times New Roman" w:cs="Poppins"/>
          <w:szCs w:val="36"/>
          <w:lang w:eastAsia="en-GB"/>
        </w:rPr>
        <w:br w:type="page"/>
      </w:r>
      <w:bookmarkStart w:id="2" w:name="_Toc237332028"/>
      <w:r w:rsidR="00EF4718" w:rsidRPr="00E42614">
        <w:rPr>
          <w:lang w:eastAsia="en-GB"/>
        </w:rPr>
        <w:lastRenderedPageBreak/>
        <w:t>Purpose</w:t>
      </w:r>
      <w:bookmarkEnd w:id="2"/>
    </w:p>
    <w:p w14:paraId="399B98F4" w14:textId="2DE9CBBA" w:rsidR="00D6565B" w:rsidRPr="00E42614" w:rsidRDefault="00D6565B" w:rsidP="00956781">
      <w:pPr>
        <w:spacing w:before="120" w:after="120" w:line="240" w:lineRule="auto"/>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To provide a standardised NHS process for:</w:t>
      </w:r>
      <w:r w:rsidR="004B3FF6" w:rsidRPr="004B3FF6">
        <w:rPr>
          <w:noProof/>
        </w:rPr>
        <w:t xml:space="preserve"> </w:t>
      </w:r>
    </w:p>
    <w:p w14:paraId="214798D1" w14:textId="4E6AAD88" w:rsidR="00D6565B" w:rsidRPr="00956781" w:rsidRDefault="004C4993" w:rsidP="009A7889">
      <w:pPr>
        <w:pStyle w:val="ListParagraph"/>
        <w:numPr>
          <w:ilvl w:val="0"/>
          <w:numId w:val="27"/>
        </w:numPr>
        <w:spacing w:before="60" w:after="60" w:line="240" w:lineRule="auto"/>
        <w:ind w:left="357" w:hanging="357"/>
        <w:contextualSpacing w:val="0"/>
        <w:rPr>
          <w:rFonts w:ascii="Poppins" w:eastAsia="Times New Roman" w:hAnsi="Poppins" w:cs="Poppins"/>
          <w:sz w:val="21"/>
          <w:szCs w:val="21"/>
          <w:lang w:eastAsia="en-GB"/>
        </w:rPr>
      </w:pPr>
      <w:r w:rsidRPr="00956781">
        <w:rPr>
          <w:rFonts w:ascii="Poppins" w:eastAsia="Times New Roman" w:hAnsi="Poppins" w:cs="Poppins"/>
          <w:sz w:val="21"/>
          <w:szCs w:val="21"/>
          <w:lang w:eastAsia="en-GB"/>
        </w:rPr>
        <w:t>Assigning roles and responsi</w:t>
      </w:r>
      <w:r w:rsidR="006F632F" w:rsidRPr="00956781">
        <w:rPr>
          <w:rFonts w:ascii="Poppins" w:eastAsia="Times New Roman" w:hAnsi="Poppins" w:cs="Poppins"/>
          <w:sz w:val="21"/>
          <w:szCs w:val="21"/>
          <w:lang w:eastAsia="en-GB"/>
        </w:rPr>
        <w:t>bi</w:t>
      </w:r>
      <w:r w:rsidRPr="00956781">
        <w:rPr>
          <w:rFonts w:ascii="Poppins" w:eastAsia="Times New Roman" w:hAnsi="Poppins" w:cs="Poppins"/>
          <w:sz w:val="21"/>
          <w:szCs w:val="21"/>
          <w:lang w:eastAsia="en-GB"/>
        </w:rPr>
        <w:t xml:space="preserve">lities </w:t>
      </w:r>
      <w:r w:rsidR="006F632F" w:rsidRPr="00956781">
        <w:rPr>
          <w:rFonts w:ascii="Poppins" w:eastAsia="Times New Roman" w:hAnsi="Poppins" w:cs="Poppins"/>
          <w:sz w:val="21"/>
          <w:szCs w:val="21"/>
          <w:lang w:eastAsia="en-GB"/>
        </w:rPr>
        <w:t xml:space="preserve">for </w:t>
      </w:r>
      <w:r w:rsidR="00487F85" w:rsidRPr="00956781">
        <w:rPr>
          <w:rFonts w:ascii="Poppins" w:eastAsia="Times New Roman" w:hAnsi="Poppins" w:cs="Poppins"/>
          <w:sz w:val="21"/>
          <w:szCs w:val="21"/>
          <w:lang w:eastAsia="en-GB"/>
        </w:rPr>
        <w:t>the effective</w:t>
      </w:r>
      <w:r w:rsidR="006F632F" w:rsidRPr="00956781">
        <w:rPr>
          <w:rFonts w:ascii="Poppins" w:eastAsia="Times New Roman" w:hAnsi="Poppins" w:cs="Poppins"/>
          <w:sz w:val="21"/>
          <w:szCs w:val="21"/>
          <w:lang w:eastAsia="en-GB"/>
        </w:rPr>
        <w:t xml:space="preserve"> delivery of teplizumab infusions</w:t>
      </w:r>
      <w:r w:rsidR="00E313C9" w:rsidRPr="00956781">
        <w:rPr>
          <w:rFonts w:ascii="Poppins" w:eastAsia="Times New Roman" w:hAnsi="Poppins" w:cs="Poppins"/>
          <w:sz w:val="21"/>
          <w:szCs w:val="21"/>
          <w:lang w:eastAsia="en-GB"/>
        </w:rPr>
        <w:t xml:space="preserve"> </w:t>
      </w:r>
    </w:p>
    <w:p w14:paraId="52BE4B0A" w14:textId="1BDEA995" w:rsidR="00D6565B" w:rsidRPr="00956781" w:rsidRDefault="00D6565B" w:rsidP="009A7889">
      <w:pPr>
        <w:pStyle w:val="ListParagraph"/>
        <w:numPr>
          <w:ilvl w:val="0"/>
          <w:numId w:val="27"/>
        </w:numPr>
        <w:spacing w:before="60" w:after="60" w:line="240" w:lineRule="auto"/>
        <w:ind w:left="357" w:hanging="357"/>
        <w:contextualSpacing w:val="0"/>
        <w:rPr>
          <w:rFonts w:ascii="Poppins" w:eastAsia="Times New Roman" w:hAnsi="Poppins" w:cs="Poppins"/>
          <w:sz w:val="21"/>
          <w:szCs w:val="21"/>
          <w:lang w:eastAsia="en-GB"/>
        </w:rPr>
      </w:pPr>
      <w:r w:rsidRPr="00956781">
        <w:rPr>
          <w:rFonts w:ascii="Poppins" w:eastAsia="Times New Roman" w:hAnsi="Poppins" w:cs="Poppins"/>
          <w:sz w:val="21"/>
          <w:szCs w:val="21"/>
          <w:lang w:eastAsia="en-GB"/>
        </w:rPr>
        <w:t xml:space="preserve">Assessment of </w:t>
      </w:r>
      <w:r w:rsidR="006F632F" w:rsidRPr="00956781">
        <w:rPr>
          <w:rFonts w:ascii="Poppins" w:eastAsia="Times New Roman" w:hAnsi="Poppins" w:cs="Poppins"/>
          <w:sz w:val="21"/>
          <w:szCs w:val="21"/>
          <w:lang w:eastAsia="en-GB"/>
        </w:rPr>
        <w:t xml:space="preserve">patient </w:t>
      </w:r>
      <w:r w:rsidRPr="00956781">
        <w:rPr>
          <w:rFonts w:ascii="Poppins" w:eastAsia="Times New Roman" w:hAnsi="Poppins" w:cs="Poppins"/>
          <w:sz w:val="21"/>
          <w:szCs w:val="21"/>
          <w:lang w:eastAsia="en-GB"/>
        </w:rPr>
        <w:t xml:space="preserve">eligibility for </w:t>
      </w:r>
      <w:r w:rsidR="005E0B6A" w:rsidRPr="00956781">
        <w:rPr>
          <w:rFonts w:ascii="Poppins" w:eastAsia="Times New Roman" w:hAnsi="Poppins" w:cs="Poppins"/>
          <w:sz w:val="21"/>
          <w:szCs w:val="21"/>
          <w:lang w:eastAsia="en-GB"/>
        </w:rPr>
        <w:t>t</w:t>
      </w:r>
      <w:r w:rsidRPr="00956781">
        <w:rPr>
          <w:rFonts w:ascii="Poppins" w:eastAsia="Times New Roman" w:hAnsi="Poppins" w:cs="Poppins"/>
          <w:sz w:val="21"/>
          <w:szCs w:val="21"/>
          <w:lang w:eastAsia="en-GB"/>
        </w:rPr>
        <w:t xml:space="preserve">eplizumab </w:t>
      </w:r>
    </w:p>
    <w:p w14:paraId="6951928D" w14:textId="77777777" w:rsidR="00D6565B" w:rsidRPr="00956781" w:rsidRDefault="00D6565B" w:rsidP="009A7889">
      <w:pPr>
        <w:pStyle w:val="ListParagraph"/>
        <w:numPr>
          <w:ilvl w:val="0"/>
          <w:numId w:val="27"/>
        </w:numPr>
        <w:spacing w:before="60" w:after="60" w:line="240" w:lineRule="auto"/>
        <w:ind w:left="357" w:hanging="357"/>
        <w:contextualSpacing w:val="0"/>
        <w:rPr>
          <w:rFonts w:ascii="Poppins" w:eastAsia="Times New Roman" w:hAnsi="Poppins" w:cs="Poppins"/>
          <w:sz w:val="21"/>
          <w:szCs w:val="21"/>
          <w:lang w:eastAsia="en-GB"/>
        </w:rPr>
      </w:pPr>
      <w:r w:rsidRPr="00956781">
        <w:rPr>
          <w:rFonts w:ascii="Poppins" w:eastAsia="Times New Roman" w:hAnsi="Poppins" w:cs="Poppins"/>
          <w:sz w:val="21"/>
          <w:szCs w:val="21"/>
          <w:lang w:eastAsia="en-GB"/>
        </w:rPr>
        <w:t>Shared decision-making and informed consent</w:t>
      </w:r>
    </w:p>
    <w:p w14:paraId="797015D8" w14:textId="48CB05F7" w:rsidR="00D6565B" w:rsidRPr="00956781" w:rsidRDefault="00E313C9" w:rsidP="009A7889">
      <w:pPr>
        <w:pStyle w:val="ListParagraph"/>
        <w:numPr>
          <w:ilvl w:val="0"/>
          <w:numId w:val="27"/>
        </w:numPr>
        <w:spacing w:before="60" w:after="60" w:line="240" w:lineRule="auto"/>
        <w:ind w:left="357" w:hanging="357"/>
        <w:contextualSpacing w:val="0"/>
        <w:rPr>
          <w:rFonts w:ascii="Poppins" w:eastAsia="Times New Roman" w:hAnsi="Poppins" w:cs="Poppins"/>
          <w:sz w:val="21"/>
          <w:szCs w:val="21"/>
          <w:lang w:eastAsia="en-GB"/>
        </w:rPr>
      </w:pPr>
      <w:r w:rsidRPr="00956781">
        <w:rPr>
          <w:rFonts w:ascii="Poppins" w:eastAsia="Times New Roman" w:hAnsi="Poppins" w:cs="Poppins"/>
          <w:sz w:val="21"/>
          <w:szCs w:val="21"/>
          <w:lang w:eastAsia="en-GB"/>
        </w:rPr>
        <w:t>A</w:t>
      </w:r>
      <w:r w:rsidR="00D6565B" w:rsidRPr="00956781">
        <w:rPr>
          <w:rFonts w:ascii="Poppins" w:eastAsia="Times New Roman" w:hAnsi="Poppins" w:cs="Poppins"/>
          <w:sz w:val="21"/>
          <w:szCs w:val="21"/>
          <w:lang w:eastAsia="en-GB"/>
        </w:rPr>
        <w:t xml:space="preserve">dministration and monitoring of </w:t>
      </w:r>
      <w:r w:rsidR="005E0B6A" w:rsidRPr="00956781">
        <w:rPr>
          <w:rFonts w:ascii="Poppins" w:eastAsia="Times New Roman" w:hAnsi="Poppins" w:cs="Poppins"/>
          <w:sz w:val="21"/>
          <w:szCs w:val="21"/>
          <w:lang w:eastAsia="en-GB"/>
        </w:rPr>
        <w:t>t</w:t>
      </w:r>
      <w:r w:rsidR="00D6565B" w:rsidRPr="00956781">
        <w:rPr>
          <w:rFonts w:ascii="Poppins" w:eastAsia="Times New Roman" w:hAnsi="Poppins" w:cs="Poppins"/>
          <w:sz w:val="21"/>
          <w:szCs w:val="21"/>
          <w:lang w:eastAsia="en-GB"/>
        </w:rPr>
        <w:t>eplizumab</w:t>
      </w:r>
    </w:p>
    <w:p w14:paraId="5C02EB84" w14:textId="77777777" w:rsidR="00D6565B" w:rsidRPr="00956781" w:rsidRDefault="00D6565B" w:rsidP="009A7889">
      <w:pPr>
        <w:pStyle w:val="ListParagraph"/>
        <w:numPr>
          <w:ilvl w:val="0"/>
          <w:numId w:val="27"/>
        </w:numPr>
        <w:spacing w:before="60" w:after="60" w:line="240" w:lineRule="auto"/>
        <w:ind w:left="357" w:hanging="357"/>
        <w:contextualSpacing w:val="0"/>
        <w:rPr>
          <w:rFonts w:ascii="Poppins" w:eastAsia="Times New Roman" w:hAnsi="Poppins" w:cs="Poppins"/>
          <w:sz w:val="21"/>
          <w:szCs w:val="21"/>
          <w:lang w:eastAsia="en-GB"/>
        </w:rPr>
      </w:pPr>
      <w:r w:rsidRPr="00956781">
        <w:rPr>
          <w:rFonts w:ascii="Poppins" w:eastAsia="Times New Roman" w:hAnsi="Poppins" w:cs="Poppins"/>
          <w:sz w:val="21"/>
          <w:szCs w:val="21"/>
          <w:lang w:eastAsia="en-GB"/>
        </w:rPr>
        <w:t>Ongoing surveillance for progression to Stage 3 T1D</w:t>
      </w:r>
    </w:p>
    <w:p w14:paraId="7711FE17" w14:textId="77777777" w:rsidR="00D6565B" w:rsidRPr="00956781" w:rsidRDefault="00D6565B" w:rsidP="009A7889">
      <w:pPr>
        <w:pStyle w:val="ListParagraph"/>
        <w:numPr>
          <w:ilvl w:val="0"/>
          <w:numId w:val="27"/>
        </w:numPr>
        <w:spacing w:before="60" w:after="60" w:line="240" w:lineRule="auto"/>
        <w:ind w:left="357" w:hanging="357"/>
        <w:contextualSpacing w:val="0"/>
        <w:rPr>
          <w:rFonts w:ascii="Poppins" w:eastAsia="Times New Roman" w:hAnsi="Poppins" w:cs="Poppins"/>
          <w:sz w:val="21"/>
          <w:szCs w:val="21"/>
          <w:lang w:eastAsia="en-GB"/>
        </w:rPr>
      </w:pPr>
      <w:r w:rsidRPr="00956781">
        <w:rPr>
          <w:rFonts w:ascii="Poppins" w:eastAsia="Times New Roman" w:hAnsi="Poppins" w:cs="Poppins"/>
          <w:sz w:val="21"/>
          <w:szCs w:val="21"/>
          <w:lang w:eastAsia="en-GB"/>
        </w:rPr>
        <w:t>Coordination of care between specialist diabetes services, primary care and tertiary centres</w:t>
      </w:r>
    </w:p>
    <w:p w14:paraId="531D6991" w14:textId="3D92C104" w:rsidR="00956C5D" w:rsidRPr="00E42614" w:rsidRDefault="00D6565B" w:rsidP="00956781">
      <w:pPr>
        <w:spacing w:before="120" w:after="120" w:line="240" w:lineRule="auto"/>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 xml:space="preserve">Teplizumab is </w:t>
      </w:r>
      <w:r w:rsidR="008736DC" w:rsidRPr="00E42614">
        <w:rPr>
          <w:rFonts w:ascii="Poppins" w:eastAsia="Times New Roman" w:hAnsi="Poppins" w:cs="Poppins"/>
          <w:sz w:val="21"/>
          <w:szCs w:val="21"/>
          <w:lang w:eastAsia="en-GB"/>
        </w:rPr>
        <w:t xml:space="preserve">recommended by </w:t>
      </w:r>
      <w:r w:rsidR="00E07CD0" w:rsidRPr="00E42614">
        <w:rPr>
          <w:rFonts w:ascii="Poppins" w:eastAsia="Times New Roman" w:hAnsi="Poppins" w:cs="Poppins"/>
          <w:sz w:val="21"/>
          <w:szCs w:val="21"/>
          <w:lang w:eastAsia="en-GB"/>
        </w:rPr>
        <w:t>the National Institute for Health and Care Excellence (</w:t>
      </w:r>
      <w:r w:rsidR="008736DC" w:rsidRPr="00E42614">
        <w:rPr>
          <w:rFonts w:ascii="Poppins" w:eastAsia="Times New Roman" w:hAnsi="Poppins" w:cs="Poppins"/>
          <w:sz w:val="21"/>
          <w:szCs w:val="21"/>
          <w:lang w:eastAsia="en-GB"/>
        </w:rPr>
        <w:t>NICE</w:t>
      </w:r>
      <w:r w:rsidR="00E07CD0" w:rsidRPr="00E42614">
        <w:rPr>
          <w:rFonts w:ascii="Poppins" w:eastAsia="Times New Roman" w:hAnsi="Poppins" w:cs="Poppins"/>
          <w:sz w:val="21"/>
          <w:szCs w:val="21"/>
          <w:lang w:eastAsia="en-GB"/>
        </w:rPr>
        <w:t>)</w:t>
      </w:r>
      <w:r w:rsidRPr="00E42614">
        <w:rPr>
          <w:rFonts w:ascii="Poppins" w:eastAsia="Times New Roman" w:hAnsi="Poppins" w:cs="Poppins"/>
          <w:sz w:val="21"/>
          <w:szCs w:val="21"/>
          <w:lang w:eastAsia="en-GB"/>
        </w:rPr>
        <w:t xml:space="preserve"> for NHS use in England</w:t>
      </w:r>
      <w:r w:rsidR="00D9671B" w:rsidRPr="00E42614">
        <w:rPr>
          <w:rFonts w:ascii="Poppins" w:eastAsia="Times New Roman" w:hAnsi="Poppins" w:cs="Poppins"/>
          <w:sz w:val="21"/>
          <w:szCs w:val="21"/>
          <w:lang w:eastAsia="en-GB"/>
        </w:rPr>
        <w:t xml:space="preserve"> and Wales</w:t>
      </w:r>
      <w:r w:rsidR="003C263F">
        <w:rPr>
          <w:rFonts w:ascii="Poppins" w:eastAsia="Times New Roman" w:hAnsi="Poppins" w:cs="Poppins"/>
          <w:sz w:val="21"/>
          <w:szCs w:val="21"/>
          <w:lang w:eastAsia="en-GB"/>
        </w:rPr>
        <w:t xml:space="preserve"> </w:t>
      </w:r>
      <w:r w:rsidR="003C263F" w:rsidRPr="003C263F">
        <w:rPr>
          <w:rFonts w:ascii="Poppins" w:eastAsia="Times New Roman" w:hAnsi="Poppins" w:cs="Poppins"/>
          <w:sz w:val="21"/>
          <w:szCs w:val="21"/>
          <w:lang w:val="en-US" w:eastAsia="en-GB"/>
        </w:rPr>
        <w:t>within its marketing authorisation, as an option for delaying the onset of stage 3 type 1 diabetes in people 8 years and over with stage 2 type 1 diabetes</w:t>
      </w:r>
      <w:r w:rsidRPr="00E42614">
        <w:rPr>
          <w:rFonts w:ascii="Poppins" w:eastAsia="Times New Roman" w:hAnsi="Poppins" w:cs="Poppins"/>
          <w:sz w:val="21"/>
          <w:szCs w:val="21"/>
          <w:lang w:eastAsia="en-GB"/>
        </w:rPr>
        <w:t xml:space="preserve">. It is currently the first disease-modifying therapy for T1D available within the </w:t>
      </w:r>
      <w:r w:rsidR="00C91C71" w:rsidRPr="00E42614">
        <w:rPr>
          <w:rFonts w:ascii="Poppins" w:eastAsia="Times New Roman" w:hAnsi="Poppins" w:cs="Poppins"/>
          <w:sz w:val="21"/>
          <w:szCs w:val="21"/>
          <w:lang w:eastAsia="en-GB"/>
        </w:rPr>
        <w:t>N</w:t>
      </w:r>
      <w:r w:rsidRPr="00E42614">
        <w:rPr>
          <w:rFonts w:ascii="Poppins" w:eastAsia="Times New Roman" w:hAnsi="Poppins" w:cs="Poppins"/>
          <w:sz w:val="21"/>
          <w:szCs w:val="21"/>
          <w:lang w:eastAsia="en-GB"/>
        </w:rPr>
        <w:t>HS.</w:t>
      </w:r>
      <w:r w:rsidR="0054461F" w:rsidRPr="00E42614">
        <w:rPr>
          <w:rFonts w:ascii="Poppins" w:eastAsia="Times New Roman" w:hAnsi="Poppins" w:cs="Poppins"/>
          <w:sz w:val="21"/>
          <w:szCs w:val="21"/>
          <w:lang w:eastAsia="en-GB"/>
        </w:rPr>
        <w:fldChar w:fldCharType="begin"/>
      </w:r>
      <w:r w:rsidR="000F2D8D">
        <w:rPr>
          <w:rFonts w:ascii="Poppins" w:eastAsia="Times New Roman" w:hAnsi="Poppins" w:cs="Poppins"/>
          <w:sz w:val="21"/>
          <w:szCs w:val="21"/>
          <w:lang w:eastAsia="en-GB"/>
        </w:rPr>
        <w:instrText xml:space="preserve"> ADDIN EN.CITE &lt;EndNote&gt;&lt;Cite&gt;&lt;Author&gt;NICE&lt;/Author&gt;&lt;Year&gt;2026&lt;/Year&gt;&lt;RecNum&gt;31573&lt;/RecNum&gt;&lt;DisplayText&gt;&lt;style face="superscript"&gt;(NICE, 2026b; NICE, 2026a)&lt;/style&gt;&lt;/DisplayText&gt;&lt;record&gt;&lt;rec-number&gt;31573&lt;/rec-number&gt;&lt;foreign-keys&gt;&lt;key app="EN" db-id="f5f5va0252p5fee95pj55es3tdereta29dxz" timestamp="1783334024" guid="6e9c3dbf-1686-497e-8269-38b3f323cd4b"&gt;31573&lt;/key&gt;&lt;/foreign-keys&gt;&lt;ref-type name="Generic"&gt;13&lt;/ref-type&gt;&lt;contributors&gt;&lt;authors&gt;&lt;author&gt;NICE,&lt;/author&gt;&lt;/authors&gt;&lt;/contributors&gt;&lt;titles&gt;&lt;title&gt;Teplizumab for delaying the onset of stage 3 type 1 diabetes in people 8 years and over with stage 2 type 1 diabetes&lt;/title&gt;&lt;/titles&gt;&lt;dates&gt;&lt;year&gt;2026&lt;/year&gt;&lt;/dates&gt;&lt;urls&gt;&lt;related-urls&gt;&lt;url&gt;https://www.nice.org.uk/guidance/ta1176&lt;/url&gt;&lt;/related-urls&gt;&lt;/urls&gt;&lt;access-date&gt;September 2026&lt;/access-date&gt;&lt;/record&gt;&lt;/Cite&gt;&lt;Cite&gt;&lt;Author&gt;NICE&lt;/Author&gt;&lt;Year&gt;2026&lt;/Year&gt;&lt;RecNum&gt;31668&lt;/RecNum&gt;&lt;record&gt;&lt;rec-number&gt;31668&lt;/rec-number&gt;&lt;foreign-keys&gt;&lt;key app="EN" db-id="f5f5va0252p5fee95pj55es3tdereta29dxz" timestamp="1785773751" guid="69ebae3a-9758-4398-9c75-8d4f8fab482c"&gt;31668&lt;/key&gt;&lt;/foreign-keys&gt;&lt;ref-type name="Generic"&gt;13&lt;/ref-type&gt;&lt;contributors&gt;&lt;authors&gt;&lt;author&gt;NICE,&lt;/author&gt;&lt;/authors&gt;&lt;/contributors&gt;&lt;titles&gt;&lt;title&gt;First disease-modifying therapy to delay the onset of type 1 diabetes recommended for NHS use&lt;/title&gt;&lt;/titles&gt;&lt;dates&gt;&lt;year&gt;2026&lt;/year&gt;&lt;/dates&gt;&lt;urls&gt;&lt;related-urls&gt;&lt;url&gt;https://www.nice.org.uk/news/articles/teplizumab-to-delay-the-onset-of-type-1-diabetes-recommended&lt;/url&gt;&lt;/related-urls&gt;&lt;/urls&gt;&lt;access-date&gt;September 2026&lt;/access-date&gt;&lt;/record&gt;&lt;/Cite&gt;&lt;/EndNote&gt;</w:instrText>
      </w:r>
      <w:r w:rsidR="0054461F" w:rsidRPr="00E42614">
        <w:rPr>
          <w:rFonts w:ascii="Poppins" w:eastAsia="Times New Roman" w:hAnsi="Poppins" w:cs="Poppins"/>
          <w:sz w:val="21"/>
          <w:szCs w:val="21"/>
          <w:lang w:eastAsia="en-GB"/>
        </w:rPr>
        <w:fldChar w:fldCharType="separate"/>
      </w:r>
      <w:r w:rsidR="003C263F" w:rsidRPr="003C263F">
        <w:rPr>
          <w:rFonts w:ascii="Poppins" w:eastAsia="Times New Roman" w:hAnsi="Poppins" w:cs="Poppins"/>
          <w:noProof/>
          <w:sz w:val="21"/>
          <w:szCs w:val="21"/>
          <w:vertAlign w:val="superscript"/>
          <w:lang w:eastAsia="en-GB"/>
        </w:rPr>
        <w:t>(NICE, 2026b; NICE, 2026a)</w:t>
      </w:r>
      <w:r w:rsidR="0054461F" w:rsidRPr="00E42614">
        <w:rPr>
          <w:rFonts w:ascii="Poppins" w:eastAsia="Times New Roman" w:hAnsi="Poppins" w:cs="Poppins"/>
          <w:sz w:val="21"/>
          <w:szCs w:val="21"/>
          <w:lang w:eastAsia="en-GB"/>
        </w:rPr>
        <w:fldChar w:fldCharType="end"/>
      </w:r>
      <w:r w:rsidRPr="00E42614">
        <w:rPr>
          <w:rFonts w:ascii="Poppins" w:eastAsia="Times New Roman" w:hAnsi="Poppins" w:cs="Poppins"/>
          <w:sz w:val="21"/>
          <w:szCs w:val="21"/>
          <w:lang w:eastAsia="en-GB"/>
        </w:rPr>
        <w:t xml:space="preserve"> </w:t>
      </w:r>
    </w:p>
    <w:p w14:paraId="2CEE5B08" w14:textId="070ACDB8" w:rsidR="00531388" w:rsidRPr="00E42614" w:rsidRDefault="00EF4718" w:rsidP="00956781">
      <w:pPr>
        <w:pStyle w:val="Heading1"/>
        <w:spacing w:before="360" w:after="120"/>
        <w:rPr>
          <w:lang w:eastAsia="en-GB"/>
        </w:rPr>
      </w:pPr>
      <w:bookmarkStart w:id="3" w:name="_Toc237332029"/>
      <w:r w:rsidRPr="00E42614">
        <w:rPr>
          <w:lang w:eastAsia="en-GB"/>
        </w:rPr>
        <w:t>Scope</w:t>
      </w:r>
      <w:bookmarkEnd w:id="3"/>
    </w:p>
    <w:p w14:paraId="4F994DB6" w14:textId="77777777" w:rsidR="00487F85" w:rsidRPr="00E42614" w:rsidRDefault="00700F91" w:rsidP="00956781">
      <w:pPr>
        <w:spacing w:before="120" w:after="120" w:line="240" w:lineRule="auto"/>
        <w:rPr>
          <w:rFonts w:ascii="Poppins" w:eastAsia="Times New Roman" w:hAnsi="Poppins" w:cs="Poppins"/>
          <w:lang w:eastAsia="en-GB"/>
        </w:rPr>
      </w:pPr>
      <w:r w:rsidRPr="00E42614">
        <w:rPr>
          <w:rFonts w:ascii="Poppins" w:eastAsia="Times New Roman" w:hAnsi="Poppins" w:cs="Poppins"/>
          <w:b/>
          <w:bCs/>
          <w:lang w:eastAsia="en-GB"/>
        </w:rPr>
        <w:t>Staff</w:t>
      </w:r>
      <w:r w:rsidR="00AA2604" w:rsidRPr="00E42614">
        <w:rPr>
          <w:rFonts w:ascii="Poppins" w:eastAsia="Times New Roman" w:hAnsi="Poppins" w:cs="Poppins"/>
          <w:b/>
          <w:bCs/>
          <w:lang w:eastAsia="en-GB"/>
        </w:rPr>
        <w:t>:</w:t>
      </w:r>
      <w:r w:rsidR="00531388" w:rsidRPr="00E42614">
        <w:rPr>
          <w:rFonts w:ascii="Poppins" w:eastAsia="Times New Roman" w:hAnsi="Poppins" w:cs="Poppins"/>
          <w:lang w:eastAsia="en-GB"/>
        </w:rPr>
        <w:t xml:space="preserve"> </w:t>
      </w:r>
    </w:p>
    <w:p w14:paraId="67EB8731" w14:textId="0C2B10F9" w:rsidR="00AA2604" w:rsidRPr="00E42614" w:rsidRDefault="00531388" w:rsidP="00956781">
      <w:pPr>
        <w:spacing w:before="120" w:after="120" w:line="240" w:lineRule="auto"/>
        <w:rPr>
          <w:rFonts w:ascii="Poppins" w:eastAsia="Times New Roman" w:hAnsi="Poppins" w:cs="Poppins"/>
          <w:i/>
          <w:iCs/>
          <w:sz w:val="21"/>
          <w:szCs w:val="21"/>
          <w:lang w:eastAsia="en-GB"/>
        </w:rPr>
      </w:pPr>
      <w:r w:rsidRPr="00E42614">
        <w:rPr>
          <w:rFonts w:ascii="Poppins" w:eastAsia="Times New Roman" w:hAnsi="Poppins" w:cs="Poppins"/>
          <w:bCs/>
          <w:i/>
          <w:iCs/>
          <w:color w:val="808080" w:themeColor="background1" w:themeShade="80"/>
          <w:sz w:val="20"/>
          <w:szCs w:val="20"/>
        </w:rPr>
        <w:t>&lt;</w:t>
      </w:r>
      <w:r w:rsidR="00487F85" w:rsidRPr="00E42614">
        <w:rPr>
          <w:rFonts w:ascii="Poppins" w:eastAsia="Times New Roman" w:hAnsi="Poppins" w:cs="Poppins"/>
          <w:bCs/>
          <w:i/>
          <w:iCs/>
          <w:color w:val="808080" w:themeColor="background1" w:themeShade="80"/>
          <w:sz w:val="20"/>
          <w:szCs w:val="20"/>
        </w:rPr>
        <w:t>A</w:t>
      </w:r>
      <w:r w:rsidRPr="00E42614">
        <w:rPr>
          <w:rFonts w:ascii="Poppins" w:eastAsia="Times New Roman" w:hAnsi="Poppins" w:cs="Poppins"/>
          <w:bCs/>
          <w:i/>
          <w:iCs/>
          <w:color w:val="808080" w:themeColor="background1" w:themeShade="80"/>
          <w:sz w:val="20"/>
          <w:szCs w:val="20"/>
        </w:rPr>
        <w:t>mend to local staff/roles if needed&gt;</w:t>
      </w:r>
    </w:p>
    <w:p w14:paraId="51AE52F8" w14:textId="77777777" w:rsidR="00AA2604" w:rsidRPr="00E42614" w:rsidRDefault="00AA2604" w:rsidP="009A7889">
      <w:pPr>
        <w:pStyle w:val="ListParagraph"/>
        <w:numPr>
          <w:ilvl w:val="0"/>
          <w:numId w:val="27"/>
        </w:numPr>
        <w:spacing w:before="60" w:after="60" w:line="240" w:lineRule="auto"/>
        <w:ind w:left="357" w:hanging="357"/>
        <w:contextualSpacing w:val="0"/>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Consultant diabetologists</w:t>
      </w:r>
    </w:p>
    <w:p w14:paraId="27B1CAB6" w14:textId="6F03508F" w:rsidR="00AA2604" w:rsidRPr="00E42614" w:rsidRDefault="00AA2604" w:rsidP="009A7889">
      <w:pPr>
        <w:pStyle w:val="ListParagraph"/>
        <w:numPr>
          <w:ilvl w:val="0"/>
          <w:numId w:val="27"/>
        </w:numPr>
        <w:spacing w:before="60" w:after="60" w:line="240" w:lineRule="auto"/>
        <w:ind w:left="357" w:hanging="357"/>
        <w:contextualSpacing w:val="0"/>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Paediatric endocrinologists</w:t>
      </w:r>
      <w:r w:rsidR="00177990" w:rsidRPr="00E42614">
        <w:rPr>
          <w:rFonts w:ascii="Poppins" w:eastAsia="Times New Roman" w:hAnsi="Poppins" w:cs="Poppins"/>
          <w:sz w:val="21"/>
          <w:szCs w:val="21"/>
          <w:lang w:eastAsia="en-GB"/>
        </w:rPr>
        <w:t xml:space="preserve"> / paediatricians with expertise in diabetes</w:t>
      </w:r>
    </w:p>
    <w:p w14:paraId="6ABA810E" w14:textId="067D8BB4" w:rsidR="00AA2604" w:rsidRPr="00E42614" w:rsidRDefault="00AA2604" w:rsidP="009A7889">
      <w:pPr>
        <w:pStyle w:val="ListParagraph"/>
        <w:numPr>
          <w:ilvl w:val="0"/>
          <w:numId w:val="27"/>
        </w:numPr>
        <w:spacing w:before="60" w:after="60" w:line="240" w:lineRule="auto"/>
        <w:ind w:left="357" w:hanging="357"/>
        <w:contextualSpacing w:val="0"/>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Specialist diabetes nurses</w:t>
      </w:r>
      <w:r w:rsidR="00B766BA" w:rsidRPr="00E42614">
        <w:rPr>
          <w:rFonts w:ascii="Poppins" w:eastAsia="Times New Roman" w:hAnsi="Poppins" w:cs="Poppins"/>
          <w:sz w:val="21"/>
          <w:szCs w:val="21"/>
          <w:lang w:eastAsia="en-GB"/>
        </w:rPr>
        <w:t xml:space="preserve"> </w:t>
      </w:r>
      <w:r w:rsidR="003578A8" w:rsidRPr="00E42614">
        <w:rPr>
          <w:rFonts w:ascii="Poppins" w:eastAsia="Times New Roman" w:hAnsi="Poppins" w:cs="Poppins"/>
          <w:sz w:val="21"/>
          <w:szCs w:val="21"/>
          <w:lang w:eastAsia="en-GB"/>
        </w:rPr>
        <w:t>(</w:t>
      </w:r>
      <w:r w:rsidR="003578A8" w:rsidRPr="00956781">
        <w:rPr>
          <w:rFonts w:ascii="Poppins" w:eastAsia="Times New Roman" w:hAnsi="Poppins" w:cs="Poppins"/>
          <w:sz w:val="21"/>
          <w:szCs w:val="21"/>
          <w:lang w:eastAsia="en-GB"/>
        </w:rPr>
        <w:t>if involved</w:t>
      </w:r>
      <w:r w:rsidR="004111A4" w:rsidRPr="00956781">
        <w:rPr>
          <w:rFonts w:ascii="Poppins" w:eastAsia="Times New Roman" w:hAnsi="Poppins" w:cs="Poppins"/>
          <w:sz w:val="21"/>
          <w:szCs w:val="21"/>
          <w:lang w:eastAsia="en-GB"/>
        </w:rPr>
        <w:t>,</w:t>
      </w:r>
      <w:r w:rsidR="003578A8" w:rsidRPr="00956781">
        <w:rPr>
          <w:rFonts w:ascii="Poppins" w:eastAsia="Times New Roman" w:hAnsi="Poppins" w:cs="Poppins"/>
          <w:sz w:val="21"/>
          <w:szCs w:val="21"/>
          <w:lang w:eastAsia="en-GB"/>
        </w:rPr>
        <w:t xml:space="preserve"> </w:t>
      </w:r>
      <w:r w:rsidR="004111A4" w:rsidRPr="00956781">
        <w:rPr>
          <w:rFonts w:ascii="Poppins" w:eastAsia="Times New Roman" w:hAnsi="Poppins" w:cs="Poppins"/>
          <w:sz w:val="21"/>
          <w:szCs w:val="21"/>
          <w:lang w:eastAsia="en-GB"/>
        </w:rPr>
        <w:t>d</w:t>
      </w:r>
      <w:r w:rsidR="003578A8" w:rsidRPr="00956781">
        <w:rPr>
          <w:rFonts w:ascii="Poppins" w:eastAsia="Times New Roman" w:hAnsi="Poppins" w:cs="Poppins"/>
          <w:sz w:val="21"/>
          <w:szCs w:val="21"/>
          <w:lang w:eastAsia="en-GB"/>
        </w:rPr>
        <w:t>elete if not appropriate)</w:t>
      </w:r>
    </w:p>
    <w:p w14:paraId="0FF5E73B" w14:textId="77777777" w:rsidR="00AA2604" w:rsidRPr="00E42614" w:rsidRDefault="00AA2604" w:rsidP="009A7889">
      <w:pPr>
        <w:pStyle w:val="ListParagraph"/>
        <w:numPr>
          <w:ilvl w:val="0"/>
          <w:numId w:val="27"/>
        </w:numPr>
        <w:spacing w:before="60" w:after="60" w:line="240" w:lineRule="auto"/>
        <w:ind w:left="357" w:hanging="357"/>
        <w:contextualSpacing w:val="0"/>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Pharmacists</w:t>
      </w:r>
    </w:p>
    <w:p w14:paraId="67B4808C" w14:textId="77777777" w:rsidR="00AA2604" w:rsidRPr="00E42614" w:rsidRDefault="00AA2604" w:rsidP="009A7889">
      <w:pPr>
        <w:pStyle w:val="ListParagraph"/>
        <w:numPr>
          <w:ilvl w:val="0"/>
          <w:numId w:val="27"/>
        </w:numPr>
        <w:spacing w:before="60" w:after="60" w:line="240" w:lineRule="auto"/>
        <w:ind w:left="357" w:hanging="357"/>
        <w:contextualSpacing w:val="0"/>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Infusion unit staff</w:t>
      </w:r>
    </w:p>
    <w:p w14:paraId="12B46AF5" w14:textId="63AA877A" w:rsidR="00AA2604" w:rsidRPr="00E42614" w:rsidRDefault="00AA2604" w:rsidP="009A7889">
      <w:pPr>
        <w:pStyle w:val="ListParagraph"/>
        <w:numPr>
          <w:ilvl w:val="0"/>
          <w:numId w:val="27"/>
        </w:numPr>
        <w:spacing w:before="60" w:after="60" w:line="240" w:lineRule="auto"/>
        <w:ind w:left="357" w:hanging="357"/>
        <w:contextualSpacing w:val="0"/>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Clinical psychologists</w:t>
      </w:r>
      <w:r w:rsidR="00DF1319" w:rsidRPr="00E42614">
        <w:rPr>
          <w:rFonts w:ascii="Poppins" w:eastAsia="Times New Roman" w:hAnsi="Poppins" w:cs="Poppins"/>
          <w:sz w:val="21"/>
          <w:szCs w:val="21"/>
          <w:lang w:eastAsia="en-GB"/>
        </w:rPr>
        <w:t xml:space="preserve"> or equivalent </w:t>
      </w:r>
      <w:r w:rsidR="00A64818" w:rsidRPr="00956781">
        <w:rPr>
          <w:rFonts w:ascii="Poppins" w:eastAsia="Times New Roman" w:hAnsi="Poppins" w:cs="Poppins"/>
          <w:sz w:val="21"/>
          <w:szCs w:val="21"/>
          <w:lang w:eastAsia="en-GB"/>
        </w:rPr>
        <w:t>(delete if not appropriate)</w:t>
      </w:r>
    </w:p>
    <w:p w14:paraId="44C54EA1" w14:textId="2AE836A6" w:rsidR="00E314A1" w:rsidRPr="00956781" w:rsidRDefault="00AA2604" w:rsidP="009A7889">
      <w:pPr>
        <w:pStyle w:val="ListParagraph"/>
        <w:numPr>
          <w:ilvl w:val="0"/>
          <w:numId w:val="27"/>
        </w:numPr>
        <w:spacing w:before="60" w:after="60" w:line="240" w:lineRule="auto"/>
        <w:ind w:left="357" w:hanging="357"/>
        <w:contextualSpacing w:val="0"/>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Administrative coordinators</w:t>
      </w:r>
    </w:p>
    <w:p w14:paraId="48310DF2" w14:textId="52F438AB" w:rsidR="00AA2604" w:rsidRPr="00E42614" w:rsidRDefault="00700F91" w:rsidP="00956781">
      <w:pPr>
        <w:spacing w:before="240" w:after="120" w:line="240" w:lineRule="auto"/>
        <w:rPr>
          <w:rFonts w:ascii="Poppins" w:eastAsia="Times New Roman" w:hAnsi="Poppins" w:cs="Poppins"/>
          <w:b/>
          <w:bCs/>
          <w:lang w:eastAsia="en-GB"/>
        </w:rPr>
      </w:pPr>
      <w:r w:rsidRPr="00E42614">
        <w:rPr>
          <w:rFonts w:ascii="Poppins" w:eastAsia="Times New Roman" w:hAnsi="Poppins" w:cs="Poppins"/>
          <w:b/>
          <w:bCs/>
          <w:lang w:eastAsia="en-GB"/>
        </w:rPr>
        <w:t>Patients</w:t>
      </w:r>
      <w:r w:rsidR="00AA2604" w:rsidRPr="00E42614">
        <w:rPr>
          <w:rFonts w:ascii="Poppins" w:eastAsia="Times New Roman" w:hAnsi="Poppins" w:cs="Poppins"/>
          <w:b/>
          <w:bCs/>
          <w:lang w:eastAsia="en-GB"/>
        </w:rPr>
        <w:t>:</w:t>
      </w:r>
    </w:p>
    <w:p w14:paraId="1CF0C752" w14:textId="10B414C0" w:rsidR="00AA2604" w:rsidRPr="00956781" w:rsidRDefault="00AA2604" w:rsidP="009A7889">
      <w:pPr>
        <w:pStyle w:val="ListParagraph"/>
        <w:numPr>
          <w:ilvl w:val="0"/>
          <w:numId w:val="28"/>
        </w:numPr>
        <w:spacing w:before="60" w:after="60" w:line="240" w:lineRule="auto"/>
        <w:ind w:left="357" w:hanging="357"/>
        <w:contextualSpacing w:val="0"/>
        <w:rPr>
          <w:rFonts w:ascii="Poppins" w:eastAsia="Times New Roman" w:hAnsi="Poppins" w:cs="Poppins"/>
          <w:sz w:val="21"/>
          <w:szCs w:val="21"/>
          <w:lang w:eastAsia="en-GB"/>
        </w:rPr>
      </w:pPr>
      <w:r w:rsidRPr="00956781">
        <w:rPr>
          <w:rFonts w:ascii="Poppins" w:eastAsia="Times New Roman" w:hAnsi="Poppins" w:cs="Poppins"/>
          <w:sz w:val="21"/>
          <w:szCs w:val="21"/>
          <w:lang w:eastAsia="en-GB"/>
        </w:rPr>
        <w:t>Children</w:t>
      </w:r>
      <w:r w:rsidR="00594512" w:rsidRPr="00956781">
        <w:rPr>
          <w:rFonts w:ascii="Poppins" w:eastAsia="Times New Roman" w:hAnsi="Poppins" w:cs="Poppins"/>
          <w:sz w:val="21"/>
          <w:szCs w:val="21"/>
          <w:lang w:eastAsia="en-GB"/>
        </w:rPr>
        <w:t xml:space="preserve"> and young people</w:t>
      </w:r>
      <w:r w:rsidRPr="00956781">
        <w:rPr>
          <w:rFonts w:ascii="Poppins" w:eastAsia="Times New Roman" w:hAnsi="Poppins" w:cs="Poppins"/>
          <w:sz w:val="21"/>
          <w:szCs w:val="21"/>
          <w:lang w:eastAsia="en-GB"/>
        </w:rPr>
        <w:t xml:space="preserve"> aged ≥8 years</w:t>
      </w:r>
      <w:r w:rsidR="0049151B" w:rsidRPr="00956781">
        <w:rPr>
          <w:rFonts w:ascii="Poppins" w:eastAsia="Times New Roman" w:hAnsi="Poppins" w:cs="Poppins"/>
          <w:sz w:val="21"/>
          <w:szCs w:val="21"/>
          <w:lang w:eastAsia="en-GB"/>
        </w:rPr>
        <w:t xml:space="preserve"> diagnosed with Stage 2 T1D</w:t>
      </w:r>
      <w:r w:rsidR="003C263F" w:rsidRPr="00956781">
        <w:rPr>
          <w:rFonts w:ascii="Poppins" w:hAnsi="Poppins" w:cs="Poppins"/>
          <w:spacing w:val="-2"/>
        </w:rPr>
        <w:t>.</w:t>
      </w:r>
      <w:r w:rsidR="003C263F" w:rsidRPr="00956781">
        <w:rPr>
          <w:rFonts w:ascii="Poppins" w:hAnsi="Poppins" w:cs="Poppins"/>
          <w:spacing w:val="-2"/>
        </w:rPr>
        <w:fldChar w:fldCharType="begin"/>
      </w:r>
      <w:r w:rsidR="003C263F" w:rsidRPr="00956781">
        <w:rPr>
          <w:rFonts w:ascii="Poppins" w:hAnsi="Poppins" w:cs="Poppins"/>
          <w:spacing w:val="-2"/>
        </w:rPr>
        <w:instrText xml:space="preserve"> ADDIN EN.CITE &lt;EndNote&gt;&lt;Cite&gt;&lt;RecNum&gt;29303&lt;/RecNum&gt;&lt;DisplayText&gt;&lt;style face="superscript"&gt;(TZIELD® SmPC)&lt;/style&gt;&lt;/DisplayText&gt;&lt;record&gt;&lt;rec-number&gt;29303&lt;/rec-number&gt;&lt;foreign-keys&gt;&lt;key app="EN" db-id="f5f5va0252p5fee95pj55es3tdereta29dxz" timestamp="1745912443" guid="7580b09c-b7d0-4acf-ae78-51d087de0c97"&gt;29303&lt;/key&gt;&lt;/foreign-keys&gt;&lt;ref-type name="Unpublished Work"&gt;34&lt;/ref-type&gt;&lt;contributors&gt;&lt;/contributors&gt;&lt;titles&gt;&lt;title&gt;TZIELD® (teplizumab) UK Summary of Product Characteristics.&lt;/title&gt;&lt;/titles&gt;&lt;dates&gt;&lt;pub-dates&gt;&lt;date&gt;August 2026&lt;/date&gt;&lt;/pub-dates&gt;&lt;/dates&gt;&lt;urls&gt;&lt;/urls&gt;&lt;/record&gt;&lt;/Cite&gt;&lt;Cite&gt;&lt;Author&gt;TZIELD® SmPC&lt;/Author&gt;&lt;RecNum&gt;29432&lt;/RecNum&gt;&lt;record&gt;&lt;rec-number&gt;29432&lt;/rec-number&gt;&lt;foreign-keys&gt;&lt;key app="EN" db-id="f5f5va0252p5fee95pj55es3tdereta29dxz" timestamp="1748330179" guid="7432b406-e3fe-4548-b6a6-5dd3371ce566"&gt;29432&lt;/key&gt;&lt;/foreign-keys&gt;&lt;ref-type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Characteristics&lt;/title&gt;&lt;/titles&gt;&lt;dates&gt;&lt;pub-dates&gt;&lt;date&gt;August 2026&lt;/date&gt;&lt;/pub-dates&gt;&lt;/dates&gt;&lt;urls&gt;&lt;/urls&gt;&lt;/record&gt;&lt;/Cite&gt;&lt;/EndNote&gt;</w:instrText>
      </w:r>
      <w:r w:rsidR="003C263F" w:rsidRPr="00956781">
        <w:rPr>
          <w:rFonts w:ascii="Poppins" w:hAnsi="Poppins" w:cs="Poppins"/>
          <w:spacing w:val="-2"/>
        </w:rPr>
        <w:fldChar w:fldCharType="separate"/>
      </w:r>
      <w:r w:rsidR="003C263F" w:rsidRPr="00956781">
        <w:rPr>
          <w:rFonts w:ascii="Poppins" w:hAnsi="Poppins" w:cs="Poppins"/>
          <w:noProof/>
          <w:spacing w:val="-2"/>
          <w:vertAlign w:val="superscript"/>
        </w:rPr>
        <w:t>(TZIELD® SmPC)</w:t>
      </w:r>
      <w:r w:rsidR="003C263F" w:rsidRPr="00956781">
        <w:rPr>
          <w:rFonts w:ascii="Poppins" w:hAnsi="Poppins" w:cs="Poppins"/>
          <w:spacing w:val="-2"/>
        </w:rPr>
        <w:fldChar w:fldCharType="end"/>
      </w:r>
    </w:p>
    <w:p w14:paraId="3A0BB570" w14:textId="18204CAA" w:rsidR="009E6FB7" w:rsidRPr="009E6FB7" w:rsidRDefault="00AA2604" w:rsidP="009E6FB7">
      <w:pPr>
        <w:pStyle w:val="ListParagraph"/>
        <w:numPr>
          <w:ilvl w:val="0"/>
          <w:numId w:val="28"/>
        </w:numPr>
        <w:spacing w:before="60" w:after="60" w:line="240" w:lineRule="auto"/>
        <w:ind w:left="357" w:hanging="357"/>
        <w:contextualSpacing w:val="0"/>
        <w:rPr>
          <w:rFonts w:ascii="Poppins" w:eastAsia="Times New Roman" w:hAnsi="Poppins" w:cs="Poppins"/>
          <w:sz w:val="21"/>
          <w:szCs w:val="21"/>
          <w:lang w:eastAsia="en-GB"/>
        </w:rPr>
      </w:pPr>
      <w:r w:rsidRPr="00956781">
        <w:rPr>
          <w:rFonts w:ascii="Poppins" w:eastAsia="Times New Roman" w:hAnsi="Poppins" w:cs="Poppins"/>
          <w:sz w:val="21"/>
          <w:szCs w:val="21"/>
          <w:lang w:eastAsia="en-GB"/>
        </w:rPr>
        <w:t>Adults</w:t>
      </w:r>
      <w:r w:rsidR="004D7FC7" w:rsidRPr="00956781">
        <w:rPr>
          <w:rFonts w:ascii="Poppins" w:eastAsia="Times New Roman" w:hAnsi="Poppins" w:cs="Poppins"/>
          <w:sz w:val="21"/>
          <w:szCs w:val="21"/>
          <w:lang w:eastAsia="en-GB"/>
        </w:rPr>
        <w:t xml:space="preserve"> (</w:t>
      </w:r>
      <w:r w:rsidR="003151C2" w:rsidRPr="003151C2">
        <w:rPr>
          <w:rFonts w:ascii="Poppins" w:eastAsia="Times New Roman" w:hAnsi="Poppins" w:cs="Poppins"/>
          <w:sz w:val="21"/>
          <w:szCs w:val="21"/>
          <w:lang w:eastAsia="en-GB"/>
        </w:rPr>
        <w:t>≥</w:t>
      </w:r>
      <w:r w:rsidR="004D7FC7" w:rsidRPr="00956781">
        <w:rPr>
          <w:rFonts w:ascii="Poppins" w:eastAsia="Times New Roman" w:hAnsi="Poppins" w:cs="Poppins"/>
          <w:sz w:val="21"/>
          <w:szCs w:val="21"/>
          <w:lang w:eastAsia="en-GB"/>
        </w:rPr>
        <w:t xml:space="preserve"> 18 years old)</w:t>
      </w:r>
      <w:r w:rsidRPr="00956781">
        <w:rPr>
          <w:rFonts w:ascii="Poppins" w:eastAsia="Times New Roman" w:hAnsi="Poppins" w:cs="Poppins"/>
          <w:sz w:val="21"/>
          <w:szCs w:val="21"/>
          <w:lang w:eastAsia="en-GB"/>
        </w:rPr>
        <w:t xml:space="preserve"> diagnosed with Stage 2 T1D</w:t>
      </w:r>
      <w:r w:rsidR="003C263F" w:rsidRPr="00956781">
        <w:rPr>
          <w:rFonts w:ascii="Poppins" w:hAnsi="Poppins" w:cs="Poppins"/>
          <w:spacing w:val="-2"/>
        </w:rPr>
        <w:t>.</w:t>
      </w:r>
      <w:r w:rsidR="003C263F" w:rsidRPr="00956781">
        <w:rPr>
          <w:rFonts w:ascii="Poppins" w:hAnsi="Poppins" w:cs="Poppins"/>
          <w:spacing w:val="-2"/>
        </w:rPr>
        <w:fldChar w:fldCharType="begin"/>
      </w:r>
      <w:r w:rsidR="003C263F" w:rsidRPr="00956781">
        <w:rPr>
          <w:rFonts w:ascii="Poppins" w:hAnsi="Poppins" w:cs="Poppins"/>
          <w:spacing w:val="-2"/>
        </w:rPr>
        <w:instrText xml:space="preserve"> ADDIN EN.CITE &lt;EndNote&gt;&lt;Cite&gt;&lt;RecNum&gt;29303&lt;/RecNum&gt;&lt;DisplayText&gt;&lt;style face="superscript"&gt;(TZIELD® SmPC)&lt;/style&gt;&lt;/DisplayText&gt;&lt;record&gt;&lt;rec-number&gt;29303&lt;/rec-number&gt;&lt;foreign-keys&gt;&lt;key app="EN" db-id="f5f5va0252p5fee95pj55es3tdereta29dxz" timestamp="1745912443" guid="7580b09c-b7d0-4acf-ae78-51d087de0c97"&gt;29303&lt;/key&gt;&lt;/foreign-keys&gt;&lt;ref-type name="Unpublished Work"&gt;34&lt;/ref-type&gt;&lt;contributors&gt;&lt;/contributors&gt;&lt;titles&gt;&lt;title&gt;TZIELD® (teplizumab) UK Summary of Product Characteristics.&lt;/title&gt;&lt;/titles&gt;&lt;dates&gt;&lt;pub-dates&gt;&lt;date&gt;August 2026&lt;/date&gt;&lt;/pub-dates&gt;&lt;/dates&gt;&lt;urls&gt;&lt;/urls&gt;&lt;/record&gt;&lt;/Cite&gt;&lt;Cite&gt;&lt;Author&gt;TZIELD® SmPC&lt;/Author&gt;&lt;RecNum&gt;29432&lt;/RecNum&gt;&lt;record&gt;&lt;rec-number&gt;29432&lt;/rec-number&gt;&lt;foreign-keys&gt;&lt;key app="EN" db-id="f5f5va0252p5fee95pj55es3tdereta29dxz" timestamp="1748330179" guid="7432b406-e3fe-4548-b6a6-5dd3371ce566"&gt;29432&lt;/key&gt;&lt;/foreign-keys&gt;&lt;ref-type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Characteristics&lt;/title&gt;&lt;/titles&gt;&lt;dates&gt;&lt;pub-dates&gt;&lt;date&gt;August 2026&lt;/date&gt;&lt;/pub-dates&gt;&lt;/dates&gt;&lt;urls&gt;&lt;/urls&gt;&lt;/record&gt;&lt;/Cite&gt;&lt;/EndNote&gt;</w:instrText>
      </w:r>
      <w:r w:rsidR="003C263F" w:rsidRPr="00956781">
        <w:rPr>
          <w:rFonts w:ascii="Poppins" w:hAnsi="Poppins" w:cs="Poppins"/>
          <w:spacing w:val="-2"/>
        </w:rPr>
        <w:fldChar w:fldCharType="separate"/>
      </w:r>
      <w:r w:rsidR="003C263F" w:rsidRPr="00956781">
        <w:rPr>
          <w:rFonts w:ascii="Poppins" w:hAnsi="Poppins" w:cs="Poppins"/>
          <w:noProof/>
          <w:spacing w:val="-2"/>
          <w:vertAlign w:val="superscript"/>
        </w:rPr>
        <w:t>(TZIELD® SmPC)</w:t>
      </w:r>
      <w:r w:rsidR="003C263F" w:rsidRPr="00956781">
        <w:rPr>
          <w:rFonts w:ascii="Poppins" w:hAnsi="Poppins" w:cs="Poppins"/>
          <w:spacing w:val="-2"/>
        </w:rPr>
        <w:fldChar w:fldCharType="end"/>
      </w:r>
      <w:bookmarkStart w:id="4" w:name="_Toc237332030"/>
    </w:p>
    <w:p w14:paraId="07DCEDBB" w14:textId="77777777" w:rsidR="009E6FB7" w:rsidRDefault="009E6FB7">
      <w:pPr>
        <w:rPr>
          <w:rFonts w:ascii="Poppins" w:eastAsiaTheme="majorEastAsia" w:hAnsi="Poppins" w:cstheme="majorBidi"/>
          <w:b/>
          <w:bCs/>
          <w:color w:val="0023C8"/>
          <w:sz w:val="36"/>
          <w:szCs w:val="28"/>
          <w:lang w:eastAsia="en-GB"/>
        </w:rPr>
      </w:pPr>
      <w:r>
        <w:rPr>
          <w:lang w:eastAsia="en-GB"/>
        </w:rPr>
        <w:br w:type="page"/>
      </w:r>
    </w:p>
    <w:p w14:paraId="63B66CFA" w14:textId="45A5E207" w:rsidR="00AA2604" w:rsidRPr="00E42614" w:rsidRDefault="00B91774" w:rsidP="004111A4">
      <w:pPr>
        <w:pStyle w:val="Heading1"/>
        <w:rPr>
          <w:lang w:eastAsia="en-GB"/>
        </w:rPr>
      </w:pPr>
      <w:r w:rsidRPr="00E42614">
        <w:rPr>
          <w:lang w:eastAsia="en-GB"/>
        </w:rPr>
        <w:lastRenderedPageBreak/>
        <w:t>Terminology and abbreviations</w:t>
      </w:r>
      <w:bookmarkEnd w:id="4"/>
    </w:p>
    <w:p w14:paraId="4BEFF9C1" w14:textId="0166F7BE" w:rsidR="0048352B" w:rsidRPr="00E42614" w:rsidRDefault="0048352B" w:rsidP="004E03CB">
      <w:pPr>
        <w:spacing w:before="120" w:after="120" w:line="240" w:lineRule="auto"/>
        <w:rPr>
          <w:rFonts w:ascii="Poppins" w:eastAsia="Times New Roman" w:hAnsi="Poppins" w:cs="Poppins"/>
          <w:b/>
          <w:bCs/>
          <w:lang w:eastAsia="en-GB"/>
        </w:rPr>
      </w:pPr>
      <w:r w:rsidRPr="00E42614">
        <w:rPr>
          <w:rFonts w:ascii="Poppins" w:eastAsia="Times New Roman" w:hAnsi="Poppins" w:cs="Poppins"/>
          <w:b/>
          <w:bCs/>
          <w:lang w:eastAsia="en-GB"/>
        </w:rPr>
        <w:t xml:space="preserve">Staging </w:t>
      </w:r>
      <w:r w:rsidR="00896AB6" w:rsidRPr="00E42614">
        <w:rPr>
          <w:rFonts w:ascii="Poppins" w:eastAsia="Times New Roman" w:hAnsi="Poppins" w:cs="Poppins"/>
          <w:b/>
          <w:bCs/>
          <w:lang w:eastAsia="en-GB"/>
        </w:rPr>
        <w:t>t</w:t>
      </w:r>
      <w:r w:rsidRPr="00E42614">
        <w:rPr>
          <w:rFonts w:ascii="Poppins" w:eastAsia="Times New Roman" w:hAnsi="Poppins" w:cs="Poppins"/>
          <w:b/>
          <w:bCs/>
          <w:lang w:eastAsia="en-GB"/>
        </w:rPr>
        <w:t>ype 1 diabetes</w:t>
      </w:r>
      <w:r w:rsidR="004C4993" w:rsidRPr="00E42614">
        <w:rPr>
          <w:rFonts w:ascii="Poppins" w:eastAsia="Times New Roman" w:hAnsi="Poppins" w:cs="Poppins"/>
          <w:b/>
          <w:bCs/>
          <w:lang w:eastAsia="en-GB"/>
        </w:rPr>
        <w:t xml:space="preserve"> (T1D)</w:t>
      </w:r>
      <w:r w:rsidRPr="00E42614">
        <w:rPr>
          <w:rFonts w:ascii="Poppins" w:eastAsia="Times New Roman" w:hAnsi="Poppins" w:cs="Poppins"/>
          <w:b/>
          <w:bCs/>
          <w:lang w:eastAsia="en-GB"/>
        </w:rPr>
        <w:fldChar w:fldCharType="begin">
          <w:fldData xml:space="preserve">PEVuZE5vdGU+PENpdGU+PEF1dGhvcj5TaW1zPC9BdXRob3I+PFllYXI+MjAyMjwvWWVhcj48UmVj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</w:fldData>
        </w:fldChar>
      </w:r>
      <w:r w:rsidR="003C263F">
        <w:rPr>
          <w:rFonts w:ascii="Poppins" w:eastAsia="Times New Roman" w:hAnsi="Poppins" w:cs="Poppins"/>
          <w:b/>
          <w:bCs/>
          <w:lang w:eastAsia="en-GB"/>
        </w:rPr>
        <w:instrText xml:space="preserve"> ADDIN EN.CITE </w:instrText>
      </w:r>
      <w:r w:rsidR="003C263F">
        <w:rPr>
          <w:rFonts w:ascii="Poppins" w:eastAsia="Times New Roman" w:hAnsi="Poppins" w:cs="Poppins"/>
          <w:b/>
          <w:bCs/>
          <w:lang w:eastAsia="en-GB"/>
        </w:rPr>
        <w:fldChar w:fldCharType="begin">
          <w:fldData xml:space="preserve">PEVuZE5vdGU+PENpdGU+PEF1dGhvcj5TaW1zPC9BdXRob3I+PFllYXI+MjAyMjwvWWVhcj48UmVj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</w:fldData>
        </w:fldChar>
      </w:r>
      <w:r w:rsidR="003C263F">
        <w:rPr>
          <w:rFonts w:ascii="Poppins" w:eastAsia="Times New Roman" w:hAnsi="Poppins" w:cs="Poppins"/>
          <w:b/>
          <w:bCs/>
          <w:lang w:eastAsia="en-GB"/>
        </w:rPr>
        <w:instrText xml:space="preserve"> ADDIN EN.CITE.DATA </w:instrText>
      </w:r>
      <w:r w:rsidR="003C263F">
        <w:rPr>
          <w:rFonts w:ascii="Poppins" w:eastAsia="Times New Roman" w:hAnsi="Poppins" w:cs="Poppins"/>
          <w:b/>
          <w:bCs/>
          <w:lang w:eastAsia="en-GB"/>
        </w:rPr>
      </w:r>
      <w:r w:rsidR="003C263F">
        <w:rPr>
          <w:rFonts w:ascii="Poppins" w:eastAsia="Times New Roman" w:hAnsi="Poppins" w:cs="Poppins"/>
          <w:b/>
          <w:bCs/>
          <w:lang w:eastAsia="en-GB"/>
        </w:rPr>
        <w:fldChar w:fldCharType="end"/>
      </w:r>
      <w:r w:rsidRPr="00E42614">
        <w:rPr>
          <w:rFonts w:ascii="Poppins" w:eastAsia="Times New Roman" w:hAnsi="Poppins" w:cs="Poppins"/>
          <w:b/>
          <w:bCs/>
          <w:lang w:eastAsia="en-GB"/>
        </w:rPr>
      </w:r>
      <w:r w:rsidRPr="00E42614">
        <w:rPr>
          <w:rFonts w:ascii="Poppins" w:eastAsia="Times New Roman" w:hAnsi="Poppins" w:cs="Poppins"/>
          <w:b/>
          <w:bCs/>
          <w:lang w:eastAsia="en-GB"/>
        </w:rPr>
        <w:fldChar w:fldCharType="separate"/>
      </w:r>
      <w:r w:rsidR="003C263F" w:rsidRPr="003C263F">
        <w:rPr>
          <w:rFonts w:ascii="Poppins" w:eastAsia="Times New Roman" w:hAnsi="Poppins" w:cs="Poppins"/>
          <w:b/>
          <w:bCs/>
          <w:noProof/>
          <w:vertAlign w:val="superscript"/>
          <w:lang w:eastAsia="en-GB"/>
        </w:rPr>
        <w:t>(Sims, 2022; Phillip, 2024; Insel, 2015)</w:t>
      </w:r>
      <w:r w:rsidRPr="00E42614">
        <w:rPr>
          <w:rFonts w:ascii="Poppins" w:eastAsia="Times New Roman" w:hAnsi="Poppins" w:cs="Poppins"/>
          <w:b/>
          <w:bCs/>
          <w:lang w:eastAsia="en-GB"/>
        </w:rPr>
        <w:fldChar w:fldCharType="end"/>
      </w:r>
    </w:p>
    <w:tbl>
      <w:tblPr>
        <w:tblStyle w:val="TableGrid"/>
        <w:tblW w:w="0" w:type="auto"/>
        <w:tblBorders>
          <w:top w:val="none" w:sz="0" w:space="0" w:color="auto"/>
          <w:left w:val="none" w:sz="0" w:space="0" w:color="auto"/>
          <w:bottom w:val="none" w:sz="0" w:space="0" w:color="auto"/>
          <w:right w:val="none" w:sz="0" w:space="0" w:color="auto"/>
          <w:insideH w:val="single" w:sz="24" w:space="0" w:color="FFFFFF" w:themeColor="background1"/>
          <w:insideV w:val="single" w:sz="24" w:space="0" w:color="FFFFFF" w:themeColor="background1"/>
        </w:tblBorders>
        <w:tblLook w:val="04A0" w:firstRow="1" w:lastRow="0" w:firstColumn="1" w:lastColumn="0" w:noHBand="0" w:noVBand="1"/>
      </w:tblPr>
      <w:tblGrid>
        <w:gridCol w:w="1413"/>
        <w:gridCol w:w="2901"/>
        <w:gridCol w:w="2158"/>
        <w:gridCol w:w="2158"/>
      </w:tblGrid>
      <w:tr w:rsidR="00B91774" w:rsidRPr="00E42614" w14:paraId="4FA982D1" w14:textId="77777777" w:rsidTr="004E03CB">
        <w:tc>
          <w:tcPr>
            <w:tcW w:w="1413" w:type="dxa"/>
            <w:shd w:val="clear" w:color="auto" w:fill="9FD8FF"/>
            <w:vAlign w:val="center"/>
          </w:tcPr>
          <w:p w14:paraId="786269D6" w14:textId="04911A1E" w:rsidR="00B91774" w:rsidRPr="00E42614" w:rsidRDefault="00B91774" w:rsidP="004E03CB">
            <w:pPr>
              <w:spacing w:before="120" w:after="120"/>
              <w:jc w:val="center"/>
              <w:rPr>
                <w:rFonts w:ascii="Poppins" w:eastAsia="Times New Roman" w:hAnsi="Poppins" w:cs="Poppins"/>
                <w:b/>
                <w:bCs/>
                <w:sz w:val="20"/>
                <w:szCs w:val="20"/>
                <w:lang w:eastAsia="en-GB"/>
              </w:rPr>
            </w:pPr>
            <w:r w:rsidRPr="00E42614">
              <w:rPr>
                <w:rFonts w:ascii="Poppins" w:eastAsia="Times New Roman" w:hAnsi="Poppins" w:cs="Poppins"/>
                <w:b/>
                <w:bCs/>
                <w:sz w:val="20"/>
                <w:szCs w:val="20"/>
                <w:lang w:eastAsia="en-GB"/>
              </w:rPr>
              <w:t>T1D</w:t>
            </w:r>
            <w:r w:rsidR="004C4993" w:rsidRPr="00E42614">
              <w:rPr>
                <w:rFonts w:ascii="Poppins" w:eastAsia="Times New Roman" w:hAnsi="Poppins" w:cs="Poppins"/>
                <w:b/>
                <w:bCs/>
                <w:sz w:val="20"/>
                <w:szCs w:val="20"/>
                <w:lang w:eastAsia="en-GB"/>
              </w:rPr>
              <w:t xml:space="preserve"> </w:t>
            </w:r>
            <w:r w:rsidRPr="00E42614">
              <w:rPr>
                <w:rFonts w:ascii="Poppins" w:eastAsia="Times New Roman" w:hAnsi="Poppins" w:cs="Poppins"/>
                <w:b/>
                <w:bCs/>
                <w:sz w:val="20"/>
                <w:szCs w:val="20"/>
                <w:lang w:eastAsia="en-GB"/>
              </w:rPr>
              <w:t>stage</w:t>
            </w:r>
          </w:p>
        </w:tc>
        <w:tc>
          <w:tcPr>
            <w:tcW w:w="2901" w:type="dxa"/>
            <w:shd w:val="clear" w:color="auto" w:fill="9FD8FF"/>
            <w:vAlign w:val="center"/>
          </w:tcPr>
          <w:p w14:paraId="728334FE" w14:textId="4BC5E7A5" w:rsidR="00B91774" w:rsidRPr="00E42614" w:rsidRDefault="00B91774" w:rsidP="004E03CB">
            <w:pPr>
              <w:spacing w:before="120" w:after="120"/>
              <w:jc w:val="center"/>
              <w:rPr>
                <w:rFonts w:ascii="Poppins" w:eastAsia="Times New Roman" w:hAnsi="Poppins" w:cs="Poppins"/>
                <w:b/>
                <w:bCs/>
                <w:sz w:val="20"/>
                <w:szCs w:val="20"/>
                <w:lang w:eastAsia="en-GB"/>
              </w:rPr>
            </w:pPr>
            <w:r w:rsidRPr="00E42614">
              <w:rPr>
                <w:rFonts w:ascii="Poppins" w:eastAsia="Times New Roman" w:hAnsi="Poppins" w:cs="Poppins"/>
                <w:b/>
                <w:bCs/>
                <w:sz w:val="20"/>
                <w:szCs w:val="20"/>
                <w:lang w:eastAsia="en-GB"/>
              </w:rPr>
              <w:t>Autoantibody status</w:t>
            </w:r>
          </w:p>
        </w:tc>
        <w:tc>
          <w:tcPr>
            <w:tcW w:w="2158" w:type="dxa"/>
            <w:shd w:val="clear" w:color="auto" w:fill="9FD8FF"/>
            <w:vAlign w:val="center"/>
          </w:tcPr>
          <w:p w14:paraId="2E94F706" w14:textId="72F329BA" w:rsidR="00B91774" w:rsidRPr="00E42614" w:rsidRDefault="00B91774" w:rsidP="004E03CB">
            <w:pPr>
              <w:spacing w:before="120" w:after="120"/>
              <w:jc w:val="center"/>
              <w:rPr>
                <w:rFonts w:ascii="Poppins" w:eastAsia="Times New Roman" w:hAnsi="Poppins" w:cs="Poppins"/>
                <w:b/>
                <w:bCs/>
                <w:sz w:val="20"/>
                <w:szCs w:val="20"/>
                <w:lang w:eastAsia="en-GB"/>
              </w:rPr>
            </w:pPr>
            <w:r w:rsidRPr="00E42614">
              <w:rPr>
                <w:rFonts w:ascii="Poppins" w:eastAsia="Times New Roman" w:hAnsi="Poppins" w:cs="Poppins"/>
                <w:b/>
                <w:bCs/>
                <w:sz w:val="20"/>
                <w:szCs w:val="20"/>
                <w:lang w:eastAsia="en-GB"/>
              </w:rPr>
              <w:t>Glycaemia status</w:t>
            </w:r>
          </w:p>
        </w:tc>
        <w:tc>
          <w:tcPr>
            <w:tcW w:w="2158" w:type="dxa"/>
            <w:shd w:val="clear" w:color="auto" w:fill="9FD8FF"/>
            <w:vAlign w:val="center"/>
          </w:tcPr>
          <w:p w14:paraId="23D579AC" w14:textId="07C2F4F9" w:rsidR="00B91774" w:rsidRPr="00E42614" w:rsidRDefault="00B91774" w:rsidP="004E03CB">
            <w:pPr>
              <w:spacing w:before="120" w:after="120"/>
              <w:jc w:val="center"/>
              <w:rPr>
                <w:rFonts w:ascii="Poppins" w:eastAsia="Times New Roman" w:hAnsi="Poppins" w:cs="Poppins"/>
                <w:b/>
                <w:bCs/>
                <w:sz w:val="20"/>
                <w:szCs w:val="20"/>
                <w:lang w:eastAsia="en-GB"/>
              </w:rPr>
            </w:pPr>
            <w:r w:rsidRPr="00E42614">
              <w:rPr>
                <w:rFonts w:ascii="Poppins" w:eastAsia="Times New Roman" w:hAnsi="Poppins" w:cs="Poppins"/>
                <w:b/>
                <w:bCs/>
                <w:sz w:val="20"/>
                <w:szCs w:val="20"/>
                <w:lang w:eastAsia="en-GB"/>
              </w:rPr>
              <w:t>Clinical features</w:t>
            </w:r>
          </w:p>
        </w:tc>
      </w:tr>
      <w:tr w:rsidR="00B91774" w:rsidRPr="00E42614" w14:paraId="5DC398F4" w14:textId="77777777" w:rsidTr="004E03CB">
        <w:tc>
          <w:tcPr>
            <w:tcW w:w="1413" w:type="dxa"/>
            <w:shd w:val="clear" w:color="auto" w:fill="F2F2F2" w:themeFill="background1" w:themeFillShade="F2"/>
            <w:vAlign w:val="center"/>
          </w:tcPr>
          <w:p w14:paraId="350C62C5" w14:textId="4C0CE3A2" w:rsidR="00B91774" w:rsidRPr="00CF38B1" w:rsidRDefault="00B91774" w:rsidP="004E03CB">
            <w:pPr>
              <w:spacing w:before="120" w:after="120"/>
              <w:jc w:val="center"/>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Stage 1 T1D</w:t>
            </w:r>
          </w:p>
        </w:tc>
        <w:tc>
          <w:tcPr>
            <w:tcW w:w="2901" w:type="dxa"/>
            <w:shd w:val="clear" w:color="auto" w:fill="F2F2F2" w:themeFill="background1" w:themeFillShade="F2"/>
            <w:vAlign w:val="center"/>
          </w:tcPr>
          <w:p w14:paraId="3735E70D" w14:textId="10B183B0" w:rsidR="00B91774" w:rsidRPr="00CF38B1" w:rsidRDefault="0048352B" w:rsidP="004E03CB">
            <w:pPr>
              <w:spacing w:before="120" w:after="120"/>
              <w:jc w:val="center"/>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≥2 pancreatic autoantibodies</w:t>
            </w:r>
          </w:p>
        </w:tc>
        <w:tc>
          <w:tcPr>
            <w:tcW w:w="2158" w:type="dxa"/>
            <w:shd w:val="clear" w:color="auto" w:fill="F2F2F2" w:themeFill="background1" w:themeFillShade="F2"/>
            <w:vAlign w:val="center"/>
          </w:tcPr>
          <w:p w14:paraId="29ED9C24" w14:textId="7EE08FE0" w:rsidR="00B91774" w:rsidRPr="00CF38B1" w:rsidRDefault="0048352B" w:rsidP="004E03CB">
            <w:pPr>
              <w:spacing w:before="120" w:after="120"/>
              <w:jc w:val="center"/>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Normal</w:t>
            </w:r>
          </w:p>
        </w:tc>
        <w:tc>
          <w:tcPr>
            <w:tcW w:w="2158" w:type="dxa"/>
            <w:shd w:val="clear" w:color="auto" w:fill="F2F2F2" w:themeFill="background1" w:themeFillShade="F2"/>
            <w:vAlign w:val="center"/>
          </w:tcPr>
          <w:p w14:paraId="1B8BD052" w14:textId="7354EF12" w:rsidR="00B91774" w:rsidRPr="00CF38B1" w:rsidRDefault="0048352B" w:rsidP="004E03CB">
            <w:pPr>
              <w:spacing w:before="120" w:after="120"/>
              <w:jc w:val="center"/>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Asymptomatic</w:t>
            </w:r>
          </w:p>
        </w:tc>
      </w:tr>
      <w:tr w:rsidR="00B91774" w:rsidRPr="00E42614" w14:paraId="2DAC725D" w14:textId="77777777" w:rsidTr="004E03CB">
        <w:tc>
          <w:tcPr>
            <w:tcW w:w="1413" w:type="dxa"/>
            <w:shd w:val="clear" w:color="auto" w:fill="F2F2F2" w:themeFill="background1" w:themeFillShade="F2"/>
            <w:vAlign w:val="center"/>
          </w:tcPr>
          <w:p w14:paraId="33CFA734" w14:textId="55D1EAD0" w:rsidR="00B91774" w:rsidRPr="00CF38B1" w:rsidRDefault="00B91774" w:rsidP="004E03CB">
            <w:pPr>
              <w:spacing w:before="120" w:after="120"/>
              <w:jc w:val="center"/>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Stage 2 T1D</w:t>
            </w:r>
          </w:p>
        </w:tc>
        <w:tc>
          <w:tcPr>
            <w:tcW w:w="2901" w:type="dxa"/>
            <w:shd w:val="clear" w:color="auto" w:fill="F2F2F2" w:themeFill="background1" w:themeFillShade="F2"/>
            <w:vAlign w:val="center"/>
          </w:tcPr>
          <w:p w14:paraId="404E3235" w14:textId="64FAF2E3" w:rsidR="00B91774" w:rsidRPr="00CF38B1" w:rsidRDefault="0048352B" w:rsidP="004E03CB">
            <w:pPr>
              <w:spacing w:before="120" w:after="120"/>
              <w:jc w:val="center"/>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≥2 pancreatic autoantibodies*</w:t>
            </w:r>
          </w:p>
        </w:tc>
        <w:tc>
          <w:tcPr>
            <w:tcW w:w="2158" w:type="dxa"/>
            <w:shd w:val="clear" w:color="auto" w:fill="F2F2F2" w:themeFill="background1" w:themeFillShade="F2"/>
            <w:vAlign w:val="center"/>
          </w:tcPr>
          <w:p w14:paraId="12E8FD90" w14:textId="58261ED1" w:rsidR="00B91774" w:rsidRPr="00CF38B1" w:rsidRDefault="0048352B" w:rsidP="004E03CB">
            <w:pPr>
              <w:spacing w:before="120" w:after="120"/>
              <w:jc w:val="center"/>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Dysglycaemia</w:t>
            </w:r>
            <w:r w:rsidR="000943FF" w:rsidRPr="00CF38B1">
              <w:rPr>
                <w:rFonts w:ascii="Poppins" w:eastAsia="Times New Roman" w:hAnsi="Poppins" w:cs="Poppins"/>
                <w:sz w:val="18"/>
                <w:szCs w:val="18"/>
                <w:vertAlign w:val="superscript"/>
                <w:lang w:eastAsia="en-GB"/>
              </w:rPr>
              <w:t>†</w:t>
            </w:r>
          </w:p>
        </w:tc>
        <w:tc>
          <w:tcPr>
            <w:tcW w:w="2158" w:type="dxa"/>
            <w:shd w:val="clear" w:color="auto" w:fill="F2F2F2" w:themeFill="background1" w:themeFillShade="F2"/>
            <w:vAlign w:val="center"/>
          </w:tcPr>
          <w:p w14:paraId="0F543CC8" w14:textId="5A9DDD73" w:rsidR="00B91774" w:rsidRPr="00CF38B1" w:rsidRDefault="0048352B" w:rsidP="004E03CB">
            <w:pPr>
              <w:spacing w:before="120" w:after="120"/>
              <w:jc w:val="center"/>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Asymptomatic</w:t>
            </w:r>
          </w:p>
        </w:tc>
      </w:tr>
      <w:tr w:rsidR="00B91774" w:rsidRPr="00E42614" w14:paraId="509A04AF" w14:textId="77777777" w:rsidTr="004E03CB">
        <w:tc>
          <w:tcPr>
            <w:tcW w:w="1413" w:type="dxa"/>
            <w:shd w:val="clear" w:color="auto" w:fill="F2F2F2" w:themeFill="background1" w:themeFillShade="F2"/>
            <w:vAlign w:val="center"/>
          </w:tcPr>
          <w:p w14:paraId="4BAC2BFB" w14:textId="4FF7751D" w:rsidR="00B91774" w:rsidRPr="00CF38B1" w:rsidRDefault="00B91774" w:rsidP="004E03CB">
            <w:pPr>
              <w:spacing w:before="120" w:after="120"/>
              <w:jc w:val="center"/>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Stage 3 T1D</w:t>
            </w:r>
          </w:p>
        </w:tc>
        <w:tc>
          <w:tcPr>
            <w:tcW w:w="2901" w:type="dxa"/>
            <w:shd w:val="clear" w:color="auto" w:fill="F2F2F2" w:themeFill="background1" w:themeFillShade="F2"/>
            <w:vAlign w:val="center"/>
          </w:tcPr>
          <w:p w14:paraId="27201FFD" w14:textId="007D05E2" w:rsidR="00B91774" w:rsidRPr="00CF38B1" w:rsidRDefault="0048352B" w:rsidP="004E03CB">
            <w:pPr>
              <w:spacing w:before="120" w:after="120"/>
              <w:jc w:val="center"/>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≥1 pancreatic autoantibodies</w:t>
            </w:r>
          </w:p>
        </w:tc>
        <w:tc>
          <w:tcPr>
            <w:tcW w:w="2158" w:type="dxa"/>
            <w:shd w:val="clear" w:color="auto" w:fill="F2F2F2" w:themeFill="background1" w:themeFillShade="F2"/>
            <w:vAlign w:val="center"/>
          </w:tcPr>
          <w:p w14:paraId="167804A7" w14:textId="4979295E" w:rsidR="00B91774" w:rsidRPr="00CF38B1" w:rsidRDefault="0048352B" w:rsidP="004E03CB">
            <w:pPr>
              <w:spacing w:before="120" w:after="120"/>
              <w:jc w:val="center"/>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Hyperglycaemia</w:t>
            </w:r>
            <w:r w:rsidR="000943FF" w:rsidRPr="00CF38B1">
              <w:rPr>
                <w:rFonts w:ascii="Poppins" w:eastAsia="Times New Roman" w:hAnsi="Poppins" w:cs="Poppins"/>
                <w:sz w:val="18"/>
                <w:szCs w:val="18"/>
                <w:vertAlign w:val="superscript"/>
                <w:lang w:eastAsia="en-GB"/>
              </w:rPr>
              <w:t>‡</w:t>
            </w:r>
          </w:p>
        </w:tc>
        <w:tc>
          <w:tcPr>
            <w:tcW w:w="2158" w:type="dxa"/>
            <w:shd w:val="clear" w:color="auto" w:fill="F2F2F2" w:themeFill="background1" w:themeFillShade="F2"/>
            <w:vAlign w:val="center"/>
          </w:tcPr>
          <w:p w14:paraId="1557490C" w14:textId="615B7B87" w:rsidR="00B91774" w:rsidRPr="00CF38B1" w:rsidRDefault="0048352B" w:rsidP="004E03CB">
            <w:pPr>
              <w:spacing w:before="120" w:after="120"/>
              <w:jc w:val="center"/>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Symptomatic –</w:t>
            </w:r>
            <w:r w:rsidR="004111A4" w:rsidRPr="00CF38B1">
              <w:rPr>
                <w:rFonts w:ascii="Poppins" w:eastAsia="Times New Roman" w:hAnsi="Poppins" w:cs="Poppins"/>
                <w:sz w:val="18"/>
                <w:szCs w:val="18"/>
                <w:lang w:eastAsia="en-GB"/>
              </w:rPr>
              <w:br/>
            </w:r>
            <w:r w:rsidRPr="00CF38B1">
              <w:rPr>
                <w:rFonts w:ascii="Poppins" w:eastAsia="Times New Roman" w:hAnsi="Poppins" w:cs="Poppins"/>
                <w:sz w:val="18"/>
                <w:szCs w:val="18"/>
                <w:lang w:eastAsia="en-GB"/>
              </w:rPr>
              <w:t>may require insulin</w:t>
            </w:r>
          </w:p>
        </w:tc>
      </w:tr>
    </w:tbl>
    <w:p w14:paraId="659D208F" w14:textId="26297D10" w:rsidR="00B91774" w:rsidRPr="00E42614" w:rsidRDefault="0048352B" w:rsidP="004E03CB">
      <w:pPr>
        <w:spacing w:before="120" w:after="120" w:line="240" w:lineRule="auto"/>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w:t>
      </w:r>
      <w:r w:rsidRPr="00E42614">
        <w:rPr>
          <w:rFonts w:ascii="Poppins" w:eastAsia="Times New Roman" w:hAnsi="Poppins" w:cs="Poppins"/>
          <w:sz w:val="18"/>
          <w:szCs w:val="18"/>
          <w:lang w:eastAsia="en-GB"/>
        </w:rPr>
        <w:t>Some people with confirmed persistent prior multiple autoantibody positivity may revert to single autoantibody status or negative status</w:t>
      </w:r>
      <w:r w:rsidR="00E5604A">
        <w:rPr>
          <w:rFonts w:ascii="Poppins" w:eastAsia="Times New Roman" w:hAnsi="Poppins" w:cs="Poppins"/>
          <w:sz w:val="18"/>
          <w:szCs w:val="18"/>
          <w:lang w:eastAsia="en-GB"/>
        </w:rPr>
        <w:fldChar w:fldCharType="begin">
          <w:fldData xml:space="preserve">PEVuZE5vdGU+PENpdGU+PEF1dGhvcj5QaGlsbGlwPC9BdXRob3I+PFllYXI+MjAyNDwvWWVhcj48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</w:fldData>
        </w:fldChar>
      </w:r>
      <w:r w:rsidR="00E5604A">
        <w:rPr>
          <w:rFonts w:ascii="Poppins" w:eastAsia="Times New Roman" w:hAnsi="Poppins" w:cs="Poppins"/>
          <w:sz w:val="18"/>
          <w:szCs w:val="18"/>
          <w:lang w:eastAsia="en-GB"/>
        </w:rPr>
        <w:instrText xml:space="preserve"> ADDIN EN.CITE </w:instrText>
      </w:r>
      <w:r w:rsidR="00E5604A">
        <w:rPr>
          <w:rFonts w:ascii="Poppins" w:eastAsia="Times New Roman" w:hAnsi="Poppins" w:cs="Poppins"/>
          <w:sz w:val="18"/>
          <w:szCs w:val="18"/>
          <w:lang w:eastAsia="en-GB"/>
        </w:rPr>
        <w:fldChar w:fldCharType="begin">
          <w:fldData xml:space="preserve">PEVuZE5vdGU+PENpdGU+PEF1dGhvcj5QaGlsbGlwPC9BdXRob3I+PFllYXI+MjAyNDwvWWVhcj48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</w:fldData>
        </w:fldChar>
      </w:r>
      <w:r w:rsidR="00E5604A">
        <w:rPr>
          <w:rFonts w:ascii="Poppins" w:eastAsia="Times New Roman" w:hAnsi="Poppins" w:cs="Poppins"/>
          <w:sz w:val="18"/>
          <w:szCs w:val="18"/>
          <w:lang w:eastAsia="en-GB"/>
        </w:rPr>
        <w:instrText xml:space="preserve"> ADDIN EN.CITE.DATA </w:instrText>
      </w:r>
      <w:r w:rsidR="00E5604A">
        <w:rPr>
          <w:rFonts w:ascii="Poppins" w:eastAsia="Times New Roman" w:hAnsi="Poppins" w:cs="Poppins"/>
          <w:sz w:val="18"/>
          <w:szCs w:val="18"/>
          <w:lang w:eastAsia="en-GB"/>
        </w:rPr>
      </w:r>
      <w:r w:rsidR="00E5604A">
        <w:rPr>
          <w:rFonts w:ascii="Poppins" w:eastAsia="Times New Roman" w:hAnsi="Poppins" w:cs="Poppins"/>
          <w:sz w:val="18"/>
          <w:szCs w:val="18"/>
          <w:lang w:eastAsia="en-GB"/>
        </w:rPr>
        <w:fldChar w:fldCharType="end"/>
      </w:r>
      <w:r w:rsidR="00E5604A">
        <w:rPr>
          <w:rFonts w:ascii="Poppins" w:eastAsia="Times New Roman" w:hAnsi="Poppins" w:cs="Poppins"/>
          <w:sz w:val="18"/>
          <w:szCs w:val="18"/>
          <w:lang w:eastAsia="en-GB"/>
        </w:rPr>
      </w:r>
      <w:r w:rsidR="00E5604A">
        <w:rPr>
          <w:rFonts w:ascii="Poppins" w:eastAsia="Times New Roman" w:hAnsi="Poppins" w:cs="Poppins"/>
          <w:sz w:val="18"/>
          <w:szCs w:val="18"/>
          <w:lang w:eastAsia="en-GB"/>
        </w:rPr>
        <w:fldChar w:fldCharType="separate"/>
      </w:r>
      <w:r w:rsidR="00E5604A" w:rsidRPr="00E5604A">
        <w:rPr>
          <w:rFonts w:ascii="Poppins" w:eastAsia="Times New Roman" w:hAnsi="Poppins" w:cs="Poppins"/>
          <w:noProof/>
          <w:sz w:val="18"/>
          <w:szCs w:val="18"/>
          <w:vertAlign w:val="superscript"/>
          <w:lang w:eastAsia="en-GB"/>
        </w:rPr>
        <w:t>(Phillip, 2024)</w:t>
      </w:r>
      <w:r w:rsidR="00E5604A">
        <w:rPr>
          <w:rFonts w:ascii="Poppins" w:eastAsia="Times New Roman" w:hAnsi="Poppins" w:cs="Poppins"/>
          <w:sz w:val="18"/>
          <w:szCs w:val="18"/>
          <w:lang w:eastAsia="en-GB"/>
        </w:rPr>
        <w:fldChar w:fldCharType="end"/>
      </w:r>
    </w:p>
    <w:p w14:paraId="5A3EE6EB" w14:textId="7285441F" w:rsidR="00C41DEF" w:rsidRPr="00E42614" w:rsidRDefault="000943FF" w:rsidP="004E03CB">
      <w:pPr>
        <w:spacing w:before="120" w:after="120" w:line="240" w:lineRule="auto"/>
        <w:rPr>
          <w:rFonts w:ascii="Poppins" w:eastAsia="Times New Roman" w:hAnsi="Poppins" w:cs="Poppins"/>
          <w:sz w:val="18"/>
          <w:szCs w:val="18"/>
          <w:lang w:eastAsia="en-GB"/>
        </w:rPr>
      </w:pPr>
      <w:r w:rsidRPr="00E42614">
        <w:rPr>
          <w:rFonts w:ascii="Poppins" w:eastAsia="Times New Roman" w:hAnsi="Poppins" w:cs="Poppins"/>
          <w:sz w:val="21"/>
          <w:szCs w:val="21"/>
          <w:vertAlign w:val="superscript"/>
          <w:lang w:eastAsia="en-GB"/>
        </w:rPr>
        <w:t>†</w:t>
      </w:r>
      <w:r w:rsidRPr="00E42614">
        <w:rPr>
          <w:rFonts w:ascii="Poppins" w:eastAsia="Times New Roman" w:hAnsi="Poppins" w:cs="Poppins"/>
          <w:sz w:val="18"/>
          <w:szCs w:val="18"/>
          <w:lang w:eastAsia="en-GB"/>
        </w:rPr>
        <w:t>Defined as meeting 2 or more of the following at a single time point, or meeting the same criterion at two time points between 3 and 12 months apart:</w:t>
      </w:r>
      <w:r w:rsidR="00E5604A">
        <w:rPr>
          <w:rFonts w:ascii="Poppins" w:eastAsia="Times New Roman" w:hAnsi="Poppins" w:cs="Poppins"/>
          <w:sz w:val="18"/>
          <w:szCs w:val="18"/>
          <w:lang w:eastAsia="en-GB"/>
        </w:rPr>
        <w:fldChar w:fldCharType="begin">
          <w:fldData xml:space="preserve">PEVuZE5vdGU+PENpdGU+PEF1dGhvcj5QaGlsbGlwPC9BdXRob3I+PFllYXI+MjAyNDwvWWVhcj48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</w:fldData>
        </w:fldChar>
      </w:r>
      <w:r w:rsidR="00E5604A">
        <w:rPr>
          <w:rFonts w:ascii="Poppins" w:eastAsia="Times New Roman" w:hAnsi="Poppins" w:cs="Poppins"/>
          <w:sz w:val="18"/>
          <w:szCs w:val="18"/>
          <w:lang w:eastAsia="en-GB"/>
        </w:rPr>
        <w:instrText xml:space="preserve"> ADDIN EN.CITE </w:instrText>
      </w:r>
      <w:r w:rsidR="00E5604A">
        <w:rPr>
          <w:rFonts w:ascii="Poppins" w:eastAsia="Times New Roman" w:hAnsi="Poppins" w:cs="Poppins"/>
          <w:sz w:val="18"/>
          <w:szCs w:val="18"/>
          <w:lang w:eastAsia="en-GB"/>
        </w:rPr>
        <w:fldChar w:fldCharType="begin">
          <w:fldData xml:space="preserve">PEVuZE5vdGU+PENpdGU+PEF1dGhvcj5QaGlsbGlwPC9BdXRob3I+PFllYXI+MjAyNDwvWWVhcj48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</w:fldData>
        </w:fldChar>
      </w:r>
      <w:r w:rsidR="00E5604A">
        <w:rPr>
          <w:rFonts w:ascii="Poppins" w:eastAsia="Times New Roman" w:hAnsi="Poppins" w:cs="Poppins"/>
          <w:sz w:val="18"/>
          <w:szCs w:val="18"/>
          <w:lang w:eastAsia="en-GB"/>
        </w:rPr>
        <w:instrText xml:space="preserve"> ADDIN EN.CITE.DATA </w:instrText>
      </w:r>
      <w:r w:rsidR="00E5604A">
        <w:rPr>
          <w:rFonts w:ascii="Poppins" w:eastAsia="Times New Roman" w:hAnsi="Poppins" w:cs="Poppins"/>
          <w:sz w:val="18"/>
          <w:szCs w:val="18"/>
          <w:lang w:eastAsia="en-GB"/>
        </w:rPr>
      </w:r>
      <w:r w:rsidR="00E5604A">
        <w:rPr>
          <w:rFonts w:ascii="Poppins" w:eastAsia="Times New Roman" w:hAnsi="Poppins" w:cs="Poppins"/>
          <w:sz w:val="18"/>
          <w:szCs w:val="18"/>
          <w:lang w:eastAsia="en-GB"/>
        </w:rPr>
        <w:fldChar w:fldCharType="end"/>
      </w:r>
      <w:r w:rsidR="00E5604A">
        <w:rPr>
          <w:rFonts w:ascii="Poppins" w:eastAsia="Times New Roman" w:hAnsi="Poppins" w:cs="Poppins"/>
          <w:sz w:val="18"/>
          <w:szCs w:val="18"/>
          <w:lang w:eastAsia="en-GB"/>
        </w:rPr>
      </w:r>
      <w:r w:rsidR="00E5604A">
        <w:rPr>
          <w:rFonts w:ascii="Poppins" w:eastAsia="Times New Roman" w:hAnsi="Poppins" w:cs="Poppins"/>
          <w:sz w:val="18"/>
          <w:szCs w:val="18"/>
          <w:lang w:eastAsia="en-GB"/>
        </w:rPr>
        <w:fldChar w:fldCharType="separate"/>
      </w:r>
      <w:r w:rsidR="00E5604A" w:rsidRPr="00E5604A">
        <w:rPr>
          <w:rFonts w:ascii="Poppins" w:eastAsia="Times New Roman" w:hAnsi="Poppins" w:cs="Poppins"/>
          <w:noProof/>
          <w:sz w:val="18"/>
          <w:szCs w:val="18"/>
          <w:vertAlign w:val="superscript"/>
          <w:lang w:eastAsia="en-GB"/>
        </w:rPr>
        <w:t>(Phillip, 2024)</w:t>
      </w:r>
      <w:r w:rsidR="00E5604A">
        <w:rPr>
          <w:rFonts w:ascii="Poppins" w:eastAsia="Times New Roman" w:hAnsi="Poppins" w:cs="Poppins"/>
          <w:sz w:val="18"/>
          <w:szCs w:val="18"/>
          <w:lang w:eastAsia="en-GB"/>
        </w:rPr>
        <w:fldChar w:fldCharType="end"/>
      </w:r>
      <w:r w:rsidRPr="00E42614">
        <w:rPr>
          <w:rFonts w:ascii="Poppins" w:eastAsia="Times New Roman" w:hAnsi="Poppins" w:cs="Poppins"/>
          <w:sz w:val="18"/>
          <w:szCs w:val="18"/>
          <w:lang w:eastAsia="en-GB"/>
        </w:rPr>
        <w:t xml:space="preserve"> </w:t>
      </w:r>
    </w:p>
    <w:p w14:paraId="0AF2B74D" w14:textId="6AF3F8FA" w:rsidR="00C66171" w:rsidRPr="00E42614" w:rsidRDefault="00C66171" w:rsidP="00D87B2C">
      <w:pPr>
        <w:pStyle w:val="ListParagraph"/>
        <w:numPr>
          <w:ilvl w:val="0"/>
          <w:numId w:val="30"/>
        </w:numPr>
        <w:shd w:val="clear" w:color="auto" w:fill="FFFFFF"/>
        <w:spacing w:before="120" w:after="120" w:line="240" w:lineRule="auto"/>
        <w:contextualSpacing w:val="0"/>
        <w:jc w:val="both"/>
        <w:rPr>
          <w:rFonts w:ascii="Poppins" w:eastAsia="Times New Roman" w:hAnsi="Poppins" w:cs="Poppins"/>
          <w:sz w:val="18"/>
          <w:szCs w:val="18"/>
          <w:lang w:eastAsia="en-GB"/>
        </w:rPr>
      </w:pPr>
      <w:r w:rsidRPr="00E42614">
        <w:rPr>
          <w:rFonts w:ascii="Poppins" w:eastAsia="Times New Roman" w:hAnsi="Poppins" w:cs="Poppins"/>
          <w:sz w:val="18"/>
          <w:szCs w:val="18"/>
          <w:lang w:eastAsia="en-GB"/>
        </w:rPr>
        <w:t>Fasting plasma glucose</w:t>
      </w:r>
      <w:r w:rsidR="00926013" w:rsidRPr="00E42614">
        <w:rPr>
          <w:rFonts w:ascii="Poppins" w:eastAsia="Times New Roman" w:hAnsi="Poppins" w:cs="Poppins"/>
          <w:sz w:val="18"/>
          <w:szCs w:val="18"/>
          <w:lang w:eastAsia="en-GB"/>
        </w:rPr>
        <w:t xml:space="preserve"> (FPG)</w:t>
      </w:r>
      <w:r w:rsidRPr="00E42614">
        <w:rPr>
          <w:rFonts w:ascii="Poppins" w:eastAsia="Times New Roman" w:hAnsi="Poppins" w:cs="Poppins"/>
          <w:sz w:val="18"/>
          <w:szCs w:val="18"/>
          <w:lang w:eastAsia="en-GB"/>
        </w:rPr>
        <w:t xml:space="preserve"> 5.6-6.9 mmol/L</w:t>
      </w:r>
    </w:p>
    <w:p w14:paraId="5F54AE18" w14:textId="3CCCD134" w:rsidR="00C66171" w:rsidRPr="003C263F" w:rsidRDefault="00C66171" w:rsidP="00D87B2C">
      <w:pPr>
        <w:pStyle w:val="ListParagraph"/>
        <w:numPr>
          <w:ilvl w:val="0"/>
          <w:numId w:val="30"/>
        </w:numPr>
        <w:shd w:val="clear" w:color="auto" w:fill="FFFFFF"/>
        <w:spacing w:before="120" w:after="120" w:line="240" w:lineRule="auto"/>
        <w:contextualSpacing w:val="0"/>
        <w:jc w:val="both"/>
        <w:rPr>
          <w:rFonts w:ascii="Poppins" w:eastAsia="Times New Roman" w:hAnsi="Poppins" w:cs="Poppins"/>
          <w:sz w:val="18"/>
          <w:szCs w:val="18"/>
          <w:lang w:val="it-IT" w:eastAsia="en-GB"/>
        </w:rPr>
      </w:pPr>
      <w:r w:rsidRPr="003C263F">
        <w:rPr>
          <w:rFonts w:ascii="Poppins" w:eastAsia="Times New Roman" w:hAnsi="Poppins" w:cs="Poppins"/>
          <w:sz w:val="18"/>
          <w:szCs w:val="18"/>
          <w:lang w:val="it-IT" w:eastAsia="en-GB"/>
        </w:rPr>
        <w:t xml:space="preserve">120 min plasma </w:t>
      </w:r>
      <w:proofErr w:type="spellStart"/>
      <w:r w:rsidRPr="003C263F">
        <w:rPr>
          <w:rFonts w:ascii="Poppins" w:eastAsia="Times New Roman" w:hAnsi="Poppins" w:cs="Poppins"/>
          <w:sz w:val="18"/>
          <w:szCs w:val="18"/>
          <w:lang w:val="it-IT" w:eastAsia="en-GB"/>
        </w:rPr>
        <w:t>glucose</w:t>
      </w:r>
      <w:proofErr w:type="spellEnd"/>
      <w:r w:rsidRPr="003C263F">
        <w:rPr>
          <w:rFonts w:ascii="Poppins" w:eastAsia="Times New Roman" w:hAnsi="Poppins" w:cs="Poppins"/>
          <w:sz w:val="18"/>
          <w:szCs w:val="18"/>
          <w:lang w:val="it-IT" w:eastAsia="en-GB"/>
        </w:rPr>
        <w:t xml:space="preserve"> in OGTT 7.8-11.0mmol/L</w:t>
      </w:r>
    </w:p>
    <w:p w14:paraId="63CFE818" w14:textId="13F63A1F" w:rsidR="00C66171" w:rsidRPr="00E42614" w:rsidRDefault="00C66171" w:rsidP="00D87B2C">
      <w:pPr>
        <w:pStyle w:val="ListParagraph"/>
        <w:numPr>
          <w:ilvl w:val="0"/>
          <w:numId w:val="30"/>
        </w:numPr>
        <w:shd w:val="clear" w:color="auto" w:fill="FFFFFF"/>
        <w:spacing w:before="120" w:after="120" w:line="240" w:lineRule="auto"/>
        <w:contextualSpacing w:val="0"/>
        <w:jc w:val="both"/>
        <w:rPr>
          <w:rFonts w:ascii="Poppins" w:eastAsia="Times New Roman" w:hAnsi="Poppins" w:cs="Poppins"/>
          <w:sz w:val="18"/>
          <w:szCs w:val="18"/>
          <w:lang w:eastAsia="en-GB"/>
        </w:rPr>
      </w:pPr>
      <w:r w:rsidRPr="00E42614">
        <w:rPr>
          <w:rFonts w:ascii="Poppins" w:eastAsia="Times New Roman" w:hAnsi="Poppins" w:cs="Poppins"/>
          <w:sz w:val="18"/>
          <w:szCs w:val="18"/>
          <w:lang w:eastAsia="en-GB"/>
        </w:rPr>
        <w:t xml:space="preserve">HbA1c 39-47 mmol/mol (5.7-6.5%) or </w:t>
      </w:r>
      <w:r w:rsidR="00487F85" w:rsidRPr="00E42614">
        <w:rPr>
          <w:rFonts w:ascii="Poppins" w:eastAsia="Times New Roman" w:hAnsi="Poppins" w:cs="Poppins"/>
          <w:sz w:val="18"/>
          <w:szCs w:val="18"/>
          <w:lang w:eastAsia="en-GB"/>
        </w:rPr>
        <w:t>a ≥</w:t>
      </w:r>
      <w:r w:rsidRPr="00E42614">
        <w:rPr>
          <w:rFonts w:ascii="Poppins" w:eastAsia="Times New Roman" w:hAnsi="Poppins" w:cs="Poppins"/>
          <w:sz w:val="18"/>
          <w:szCs w:val="18"/>
          <w:lang w:eastAsia="en-GB"/>
        </w:rPr>
        <w:t>10% increase in HbA1c</w:t>
      </w:r>
    </w:p>
    <w:p w14:paraId="0FE44E5C" w14:textId="524342AD" w:rsidR="004C4993" w:rsidRPr="00E42614" w:rsidRDefault="00C66171" w:rsidP="00D87B2C">
      <w:pPr>
        <w:pStyle w:val="ListParagraph"/>
        <w:numPr>
          <w:ilvl w:val="0"/>
          <w:numId w:val="30"/>
        </w:numPr>
        <w:shd w:val="clear" w:color="auto" w:fill="FFFFFF"/>
        <w:spacing w:before="120" w:after="120" w:line="240" w:lineRule="auto"/>
        <w:contextualSpacing w:val="0"/>
        <w:jc w:val="both"/>
        <w:rPr>
          <w:rFonts w:ascii="Poppins" w:eastAsia="Times New Roman" w:hAnsi="Poppins" w:cs="Poppins"/>
          <w:sz w:val="18"/>
          <w:szCs w:val="18"/>
          <w:lang w:eastAsia="en-GB"/>
        </w:rPr>
      </w:pPr>
      <w:r w:rsidRPr="00E42614">
        <w:rPr>
          <w:rFonts w:ascii="Poppins" w:eastAsia="Times New Roman" w:hAnsi="Poppins" w:cs="Poppins"/>
          <w:sz w:val="18"/>
          <w:szCs w:val="18"/>
          <w:lang w:eastAsia="en-GB"/>
        </w:rPr>
        <w:t>Interim Glucose (30/60/90 min values) in OGTT ≥ 11.1 mmol/L</w:t>
      </w:r>
    </w:p>
    <w:p w14:paraId="789D6788" w14:textId="206E1AB4" w:rsidR="00C66171" w:rsidRPr="00E42614" w:rsidRDefault="00C66171" w:rsidP="00AD27C7">
      <w:pPr>
        <w:shd w:val="clear" w:color="auto" w:fill="FFFFFF"/>
        <w:spacing w:before="240" w:after="120" w:line="240" w:lineRule="auto"/>
        <w:jc w:val="both"/>
        <w:rPr>
          <w:rFonts w:ascii="Poppins" w:eastAsia="Times New Roman" w:hAnsi="Poppins" w:cs="Poppins"/>
          <w:sz w:val="18"/>
          <w:szCs w:val="18"/>
          <w:lang w:eastAsia="en-GB"/>
        </w:rPr>
      </w:pPr>
      <w:r w:rsidRPr="00E42614">
        <w:rPr>
          <w:rFonts w:ascii="Poppins" w:eastAsia="Times New Roman" w:hAnsi="Poppins" w:cs="Poppins"/>
          <w:sz w:val="18"/>
          <w:szCs w:val="18"/>
          <w:vertAlign w:val="superscript"/>
          <w:lang w:eastAsia="en-GB"/>
        </w:rPr>
        <w:t>‡</w:t>
      </w:r>
      <w:r w:rsidR="00926013" w:rsidRPr="00E42614">
        <w:rPr>
          <w:rFonts w:ascii="Poppins" w:eastAsia="Times New Roman" w:hAnsi="Poppins" w:cs="Poppins"/>
          <w:sz w:val="18"/>
          <w:szCs w:val="18"/>
          <w:lang w:eastAsia="en-GB"/>
        </w:rPr>
        <w:t>Defined as:</w:t>
      </w:r>
      <w:r w:rsidR="00115E75" w:rsidRPr="00E42614">
        <w:rPr>
          <w:rFonts w:ascii="Poppins" w:eastAsia="Times New Roman" w:hAnsi="Poppins" w:cs="Poppins"/>
          <w:sz w:val="18"/>
          <w:szCs w:val="18"/>
          <w:lang w:eastAsia="en-GB"/>
        </w:rPr>
        <w:fldChar w:fldCharType="begin">
          <w:fldData xml:space="preserve">PEVuZE5vdGU+PENpdGU+PEF1dGhvcj5QaGlsbGlwPC9BdXRob3I+PFllYXI+MjAyNDwvWWVhcj48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</w:fldData>
        </w:fldChar>
      </w:r>
      <w:r w:rsidR="003C263F">
        <w:rPr>
          <w:rFonts w:ascii="Poppins" w:eastAsia="Times New Roman" w:hAnsi="Poppins" w:cs="Poppins"/>
          <w:sz w:val="18"/>
          <w:szCs w:val="18"/>
          <w:lang w:eastAsia="en-GB"/>
        </w:rPr>
        <w:instrText xml:space="preserve"> ADDIN EN.CITE </w:instrText>
      </w:r>
      <w:r w:rsidR="003C263F">
        <w:rPr>
          <w:rFonts w:ascii="Poppins" w:eastAsia="Times New Roman" w:hAnsi="Poppins" w:cs="Poppins"/>
          <w:sz w:val="18"/>
          <w:szCs w:val="18"/>
          <w:lang w:eastAsia="en-GB"/>
        </w:rPr>
        <w:fldChar w:fldCharType="begin">
          <w:fldData xml:space="preserve">PEVuZE5vdGU+PENpdGU+PEF1dGhvcj5QaGlsbGlwPC9BdXRob3I+PFllYXI+MjAyNDwvWWVhcj48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</w:fldData>
        </w:fldChar>
      </w:r>
      <w:r w:rsidR="003C263F">
        <w:rPr>
          <w:rFonts w:ascii="Poppins" w:eastAsia="Times New Roman" w:hAnsi="Poppins" w:cs="Poppins"/>
          <w:sz w:val="18"/>
          <w:szCs w:val="18"/>
          <w:lang w:eastAsia="en-GB"/>
        </w:rPr>
        <w:instrText xml:space="preserve"> ADDIN EN.CITE.DATA </w:instrText>
      </w:r>
      <w:r w:rsidR="003C263F">
        <w:rPr>
          <w:rFonts w:ascii="Poppins" w:eastAsia="Times New Roman" w:hAnsi="Poppins" w:cs="Poppins"/>
          <w:sz w:val="18"/>
          <w:szCs w:val="18"/>
          <w:lang w:eastAsia="en-GB"/>
        </w:rPr>
      </w:r>
      <w:r w:rsidR="003C263F">
        <w:rPr>
          <w:rFonts w:ascii="Poppins" w:eastAsia="Times New Roman" w:hAnsi="Poppins" w:cs="Poppins"/>
          <w:sz w:val="18"/>
          <w:szCs w:val="18"/>
          <w:lang w:eastAsia="en-GB"/>
        </w:rPr>
        <w:fldChar w:fldCharType="end"/>
      </w:r>
      <w:r w:rsidR="00115E75" w:rsidRPr="00E42614">
        <w:rPr>
          <w:rFonts w:ascii="Poppins" w:eastAsia="Times New Roman" w:hAnsi="Poppins" w:cs="Poppins"/>
          <w:sz w:val="18"/>
          <w:szCs w:val="18"/>
          <w:lang w:eastAsia="en-GB"/>
        </w:rPr>
      </w:r>
      <w:r w:rsidR="00115E75" w:rsidRPr="00E42614">
        <w:rPr>
          <w:rFonts w:ascii="Poppins" w:eastAsia="Times New Roman" w:hAnsi="Poppins" w:cs="Poppins"/>
          <w:sz w:val="18"/>
          <w:szCs w:val="18"/>
          <w:lang w:eastAsia="en-GB"/>
        </w:rPr>
        <w:fldChar w:fldCharType="separate"/>
      </w:r>
      <w:r w:rsidR="00115E75" w:rsidRPr="00E42614">
        <w:rPr>
          <w:rFonts w:ascii="Poppins" w:eastAsia="Times New Roman" w:hAnsi="Poppins" w:cs="Poppins"/>
          <w:noProof/>
          <w:sz w:val="18"/>
          <w:szCs w:val="18"/>
          <w:vertAlign w:val="superscript"/>
          <w:lang w:eastAsia="en-GB"/>
        </w:rPr>
        <w:t>(Phillip, 2024)</w:t>
      </w:r>
      <w:r w:rsidR="00115E75" w:rsidRPr="00E42614">
        <w:rPr>
          <w:rFonts w:ascii="Poppins" w:eastAsia="Times New Roman" w:hAnsi="Poppins" w:cs="Poppins"/>
          <w:sz w:val="18"/>
          <w:szCs w:val="18"/>
          <w:lang w:eastAsia="en-GB"/>
        </w:rPr>
        <w:fldChar w:fldCharType="end"/>
      </w:r>
    </w:p>
    <w:p w14:paraId="2C8E91A3" w14:textId="3A9FF411" w:rsidR="00926013" w:rsidRPr="00E42614" w:rsidRDefault="00926013" w:rsidP="00D87B2C">
      <w:pPr>
        <w:pStyle w:val="ListParagraph"/>
        <w:numPr>
          <w:ilvl w:val="0"/>
          <w:numId w:val="29"/>
        </w:numPr>
        <w:shd w:val="clear" w:color="auto" w:fill="FFFFFF"/>
        <w:spacing w:before="120" w:after="120" w:line="240" w:lineRule="auto"/>
        <w:contextualSpacing w:val="0"/>
        <w:jc w:val="both"/>
        <w:rPr>
          <w:rFonts w:ascii="Poppins" w:eastAsia="Times New Roman" w:hAnsi="Poppins" w:cs="Poppins"/>
          <w:sz w:val="18"/>
          <w:szCs w:val="18"/>
          <w:lang w:eastAsia="en-GB"/>
        </w:rPr>
      </w:pPr>
      <w:r w:rsidRPr="00E42614">
        <w:rPr>
          <w:rFonts w:ascii="Poppins" w:eastAsia="Times New Roman" w:hAnsi="Poppins" w:cs="Poppins"/>
          <w:sz w:val="18"/>
          <w:szCs w:val="18"/>
          <w:lang w:eastAsia="en-GB"/>
        </w:rPr>
        <w:t>One random venous glucose ≥11.1 mmol/L and overt symptoms</w:t>
      </w:r>
    </w:p>
    <w:p w14:paraId="51F3794C" w14:textId="1F0BB4F2" w:rsidR="00E313C9" w:rsidRDefault="00926013" w:rsidP="00D87B2C">
      <w:pPr>
        <w:pStyle w:val="ListParagraph"/>
        <w:numPr>
          <w:ilvl w:val="0"/>
          <w:numId w:val="29"/>
        </w:numPr>
        <w:shd w:val="clear" w:color="auto" w:fill="FFFFFF"/>
        <w:spacing w:before="120" w:after="120" w:line="240" w:lineRule="auto"/>
        <w:contextualSpacing w:val="0"/>
        <w:jc w:val="both"/>
        <w:rPr>
          <w:rFonts w:ascii="Poppins" w:eastAsia="Times New Roman" w:hAnsi="Poppins" w:cs="Poppins"/>
          <w:sz w:val="18"/>
          <w:szCs w:val="18"/>
          <w:lang w:eastAsia="en-GB"/>
        </w:rPr>
      </w:pPr>
      <w:r w:rsidRPr="00E42614">
        <w:rPr>
          <w:rFonts w:ascii="Poppins" w:eastAsia="Times New Roman" w:hAnsi="Poppins" w:cs="Poppins"/>
          <w:sz w:val="18"/>
          <w:szCs w:val="18"/>
          <w:lang w:eastAsia="en-GB"/>
        </w:rPr>
        <w:t xml:space="preserve">120-min OGTT </w:t>
      </w:r>
      <w:r w:rsidR="0039559B" w:rsidRPr="00E42614">
        <w:rPr>
          <w:rFonts w:ascii="Poppins" w:eastAsia="Times New Roman" w:hAnsi="Poppins" w:cs="Poppins"/>
          <w:sz w:val="18"/>
          <w:szCs w:val="18"/>
          <w:lang w:eastAsia="en-GB"/>
        </w:rPr>
        <w:t>≥</w:t>
      </w:r>
      <w:r w:rsidR="0039559B">
        <w:rPr>
          <w:rFonts w:ascii="Poppins" w:eastAsia="Times New Roman" w:hAnsi="Poppins" w:cs="Poppins"/>
          <w:sz w:val="18"/>
          <w:szCs w:val="18"/>
          <w:lang w:eastAsia="en-GB"/>
        </w:rPr>
        <w:t xml:space="preserve"> </w:t>
      </w:r>
      <w:r w:rsidRPr="00E42614">
        <w:rPr>
          <w:rFonts w:ascii="Poppins" w:eastAsia="Times New Roman" w:hAnsi="Poppins" w:cs="Poppins"/>
          <w:sz w:val="18"/>
          <w:szCs w:val="18"/>
          <w:lang w:eastAsia="en-GB"/>
        </w:rPr>
        <w:t>11.1</w:t>
      </w:r>
      <w:r w:rsidR="00AD047A">
        <w:rPr>
          <w:rFonts w:ascii="Poppins" w:eastAsia="Times New Roman" w:hAnsi="Poppins" w:cs="Poppins"/>
          <w:sz w:val="18"/>
          <w:szCs w:val="18"/>
          <w:lang w:eastAsia="en-GB"/>
        </w:rPr>
        <w:t xml:space="preserve"> </w:t>
      </w:r>
      <w:r w:rsidRPr="00E42614">
        <w:rPr>
          <w:rFonts w:ascii="Poppins" w:eastAsia="Times New Roman" w:hAnsi="Poppins" w:cs="Poppins"/>
          <w:sz w:val="18"/>
          <w:szCs w:val="18"/>
          <w:lang w:eastAsia="en-GB"/>
        </w:rPr>
        <w:t xml:space="preserve">mmol/L </w:t>
      </w:r>
      <w:r w:rsidRPr="00E42614">
        <w:rPr>
          <w:rFonts w:ascii="Poppins" w:eastAsia="Times New Roman" w:hAnsi="Poppins" w:cs="Poppins"/>
          <w:b/>
          <w:bCs/>
          <w:sz w:val="18"/>
          <w:szCs w:val="18"/>
          <w:lang w:eastAsia="en-GB"/>
        </w:rPr>
        <w:t>and/or</w:t>
      </w:r>
      <w:r w:rsidRPr="00E42614">
        <w:rPr>
          <w:rFonts w:ascii="Poppins" w:eastAsia="Times New Roman" w:hAnsi="Poppins" w:cs="Poppins"/>
          <w:sz w:val="18"/>
          <w:szCs w:val="18"/>
          <w:lang w:eastAsia="en-GB"/>
        </w:rPr>
        <w:t xml:space="preserve"> two random venous glucose ≥11.1 mmol/L </w:t>
      </w:r>
      <w:r w:rsidRPr="00E42614">
        <w:rPr>
          <w:rFonts w:ascii="Poppins" w:eastAsia="Times New Roman" w:hAnsi="Poppins" w:cs="Poppins"/>
          <w:b/>
          <w:bCs/>
          <w:sz w:val="18"/>
          <w:szCs w:val="18"/>
          <w:lang w:eastAsia="en-GB"/>
        </w:rPr>
        <w:t>and/or</w:t>
      </w:r>
      <w:r w:rsidRPr="00E42614">
        <w:rPr>
          <w:rFonts w:ascii="Poppins" w:eastAsia="Times New Roman" w:hAnsi="Poppins" w:cs="Poppins"/>
          <w:sz w:val="18"/>
          <w:szCs w:val="18"/>
          <w:lang w:eastAsia="en-GB"/>
        </w:rPr>
        <w:t xml:space="preserve"> </w:t>
      </w:r>
      <w:r w:rsidR="00614D9A">
        <w:rPr>
          <w:rFonts w:ascii="Poppins" w:eastAsia="Times New Roman" w:hAnsi="Poppins" w:cs="Poppins"/>
          <w:sz w:val="18"/>
          <w:szCs w:val="18"/>
          <w:lang w:eastAsia="en-GB"/>
        </w:rPr>
        <w:br/>
      </w:r>
      <w:r w:rsidRPr="00E42614">
        <w:rPr>
          <w:rFonts w:ascii="Poppins" w:eastAsia="Times New Roman" w:hAnsi="Poppins" w:cs="Poppins"/>
          <w:sz w:val="18"/>
          <w:szCs w:val="18"/>
          <w:lang w:eastAsia="en-GB"/>
        </w:rPr>
        <w:t>FPG ≥7.0</w:t>
      </w:r>
      <w:r w:rsidR="00614D9A">
        <w:rPr>
          <w:rFonts w:ascii="Poppins" w:eastAsia="Times New Roman" w:hAnsi="Poppins" w:cs="Poppins"/>
          <w:sz w:val="18"/>
          <w:szCs w:val="18"/>
          <w:lang w:eastAsia="en-GB"/>
        </w:rPr>
        <w:t> </w:t>
      </w:r>
      <w:r w:rsidRPr="00E42614">
        <w:rPr>
          <w:rFonts w:ascii="Poppins" w:eastAsia="Times New Roman" w:hAnsi="Poppins" w:cs="Poppins"/>
          <w:sz w:val="18"/>
          <w:szCs w:val="18"/>
          <w:lang w:eastAsia="en-GB"/>
        </w:rPr>
        <w:t xml:space="preserve">mmol/L </w:t>
      </w:r>
      <w:r w:rsidRPr="00E42614">
        <w:rPr>
          <w:rFonts w:ascii="Poppins" w:eastAsia="Times New Roman" w:hAnsi="Poppins" w:cs="Poppins"/>
          <w:b/>
          <w:bCs/>
          <w:sz w:val="18"/>
          <w:szCs w:val="18"/>
          <w:lang w:eastAsia="en-GB"/>
        </w:rPr>
        <w:t>and/or</w:t>
      </w:r>
      <w:r w:rsidRPr="00E42614">
        <w:rPr>
          <w:rFonts w:ascii="Poppins" w:eastAsia="Times New Roman" w:hAnsi="Poppins" w:cs="Poppins"/>
          <w:sz w:val="18"/>
          <w:szCs w:val="18"/>
          <w:lang w:eastAsia="en-GB"/>
        </w:rPr>
        <w:t xml:space="preserve"> </w:t>
      </w:r>
      <w:r w:rsidR="00115E75" w:rsidRPr="00E42614">
        <w:rPr>
          <w:rFonts w:ascii="Poppins" w:eastAsia="Times New Roman" w:hAnsi="Poppins" w:cs="Poppins"/>
          <w:sz w:val="18"/>
          <w:szCs w:val="18"/>
          <w:lang w:eastAsia="en-GB"/>
        </w:rPr>
        <w:t>laboratory-tested HbA1c ≥48 mmol/mol (≥6.5%)</w:t>
      </w:r>
    </w:p>
    <w:p w14:paraId="03515654" w14:textId="77777777" w:rsidR="00AD27C7" w:rsidRPr="00AD27C7" w:rsidRDefault="00AD27C7" w:rsidP="00AD27C7">
      <w:pPr>
        <w:shd w:val="clear" w:color="auto" w:fill="FFFFFF"/>
        <w:spacing w:before="120" w:after="120" w:line="240" w:lineRule="auto"/>
        <w:jc w:val="both"/>
        <w:rPr>
          <w:rFonts w:ascii="Poppins" w:eastAsia="Times New Roman" w:hAnsi="Poppins" w:cs="Poppins"/>
          <w:sz w:val="18"/>
          <w:szCs w:val="18"/>
          <w:lang w:eastAsia="en-GB"/>
        </w:rPr>
      </w:pPr>
    </w:p>
    <w:p w14:paraId="449819B6" w14:textId="77777777" w:rsidR="00AD27C7" w:rsidRDefault="00AD27C7">
      <w:pPr>
        <w:rPr>
          <w:rFonts w:ascii="Poppins" w:eastAsia="Times New Roman" w:hAnsi="Poppins" w:cs="Poppins"/>
          <w:b/>
          <w:bCs/>
          <w:lang w:eastAsia="en-GB"/>
        </w:rPr>
      </w:pPr>
      <w:r>
        <w:rPr>
          <w:rFonts w:ascii="Poppins" w:eastAsia="Times New Roman" w:hAnsi="Poppins" w:cs="Poppins"/>
          <w:b/>
          <w:bCs/>
          <w:lang w:eastAsia="en-GB"/>
        </w:rPr>
        <w:br w:type="page"/>
      </w:r>
    </w:p>
    <w:p w14:paraId="00020325" w14:textId="575074A7" w:rsidR="000943FF" w:rsidRPr="00E42614" w:rsidRDefault="00E313C9" w:rsidP="004E03CB">
      <w:pPr>
        <w:spacing w:before="120" w:after="120" w:line="240" w:lineRule="auto"/>
        <w:rPr>
          <w:rFonts w:ascii="Poppins" w:eastAsia="Times New Roman" w:hAnsi="Poppins" w:cs="Poppins"/>
          <w:sz w:val="24"/>
          <w:szCs w:val="24"/>
          <w:lang w:eastAsia="en-GB"/>
        </w:rPr>
      </w:pPr>
      <w:r w:rsidRPr="00E42614">
        <w:rPr>
          <w:rFonts w:ascii="Poppins" w:eastAsia="Times New Roman" w:hAnsi="Poppins" w:cs="Poppins"/>
          <w:b/>
          <w:bCs/>
          <w:lang w:eastAsia="en-GB"/>
        </w:rPr>
        <w:lastRenderedPageBreak/>
        <w:t>Abbreviations</w:t>
      </w:r>
    </w:p>
    <w:tbl>
      <w:tblPr>
        <w:tblW w:w="8844" w:type="dxa"/>
        <w:tblCellSpacing w:w="15" w:type="dxa"/>
        <w:tblCellMar>
          <w:top w:w="15" w:type="dxa"/>
          <w:left w:w="15" w:type="dxa"/>
          <w:right w:w="15" w:type="dxa"/>
        </w:tblCellMar>
        <w:tblLook w:val="04A0" w:firstRow="1" w:lastRow="0" w:firstColumn="1" w:lastColumn="0" w:noHBand="0" w:noVBand="1"/>
      </w:tblPr>
      <w:tblGrid>
        <w:gridCol w:w="1701"/>
        <w:gridCol w:w="7143"/>
      </w:tblGrid>
      <w:tr w:rsidR="004C4993" w:rsidRPr="00E42614" w14:paraId="4A3DD520" w14:textId="77777777" w:rsidTr="00AD27C7">
        <w:trPr>
          <w:tblCellSpacing w:w="15" w:type="dxa"/>
        </w:trPr>
        <w:tc>
          <w:tcPr>
            <w:tcW w:w="1656" w:type="dxa"/>
            <w:shd w:val="clear" w:color="auto" w:fill="F0F1F6"/>
            <w:vAlign w:val="center"/>
            <w:hideMark/>
          </w:tcPr>
          <w:p w14:paraId="72CF5888" w14:textId="77777777" w:rsidR="004C4993" w:rsidRPr="00CF38B1" w:rsidRDefault="004C4993" w:rsidP="009A7889">
            <w:pPr>
              <w:spacing w:before="40" w:after="40" w:line="240" w:lineRule="auto"/>
              <w:ind w:left="57"/>
              <w:rPr>
                <w:rFonts w:ascii="Poppins" w:eastAsia="Times New Roman" w:hAnsi="Poppins" w:cs="Poppins"/>
                <w:b/>
                <w:bCs/>
                <w:color w:val="0023C8"/>
                <w:sz w:val="18"/>
                <w:szCs w:val="18"/>
                <w:lang w:eastAsia="en-GB"/>
              </w:rPr>
            </w:pPr>
            <w:r w:rsidRPr="00CF38B1">
              <w:rPr>
                <w:rFonts w:ascii="Poppins" w:eastAsia="Times New Roman" w:hAnsi="Poppins" w:cs="Poppins"/>
                <w:b/>
                <w:bCs/>
                <w:color w:val="0023C8"/>
                <w:sz w:val="18"/>
                <w:szCs w:val="18"/>
                <w:lang w:eastAsia="en-GB"/>
              </w:rPr>
              <w:t>ABCD</w:t>
            </w:r>
          </w:p>
        </w:tc>
        <w:tc>
          <w:tcPr>
            <w:tcW w:w="7098" w:type="dxa"/>
            <w:shd w:val="clear" w:color="auto" w:fill="F2F2F2" w:themeFill="background1" w:themeFillShade="F2"/>
            <w:vAlign w:val="center"/>
            <w:hideMark/>
          </w:tcPr>
          <w:p w14:paraId="178451AB" w14:textId="77777777" w:rsidR="004C4993" w:rsidRPr="00CF38B1" w:rsidRDefault="004C4993" w:rsidP="009A7889">
            <w:pPr>
              <w:spacing w:before="40" w:after="40" w:line="240" w:lineRule="auto"/>
              <w:ind w:left="57"/>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Association of British Clinical Diabetologists</w:t>
            </w:r>
          </w:p>
        </w:tc>
      </w:tr>
      <w:tr w:rsidR="004C4993" w:rsidRPr="00E42614" w14:paraId="79A25E25" w14:textId="77777777" w:rsidTr="00AD27C7">
        <w:trPr>
          <w:tblCellSpacing w:w="15" w:type="dxa"/>
        </w:trPr>
        <w:tc>
          <w:tcPr>
            <w:tcW w:w="1656" w:type="dxa"/>
            <w:shd w:val="clear" w:color="auto" w:fill="F0F1F6"/>
            <w:vAlign w:val="center"/>
            <w:hideMark/>
          </w:tcPr>
          <w:p w14:paraId="41261BD2" w14:textId="77777777" w:rsidR="004C4993" w:rsidRPr="00CF38B1" w:rsidRDefault="004C4993" w:rsidP="009A7889">
            <w:pPr>
              <w:spacing w:before="40" w:after="40" w:line="240" w:lineRule="auto"/>
              <w:ind w:left="57"/>
              <w:rPr>
                <w:rFonts w:ascii="Poppins" w:eastAsia="Times New Roman" w:hAnsi="Poppins" w:cs="Poppins"/>
                <w:b/>
                <w:bCs/>
                <w:color w:val="0023C8"/>
                <w:sz w:val="18"/>
                <w:szCs w:val="18"/>
                <w:lang w:eastAsia="en-GB"/>
              </w:rPr>
            </w:pPr>
            <w:r w:rsidRPr="00CF38B1">
              <w:rPr>
                <w:rFonts w:ascii="Poppins" w:eastAsia="Times New Roman" w:hAnsi="Poppins" w:cs="Poppins"/>
                <w:b/>
                <w:bCs/>
                <w:color w:val="0023C8"/>
                <w:sz w:val="18"/>
                <w:szCs w:val="18"/>
                <w:lang w:eastAsia="en-GB"/>
              </w:rPr>
              <w:t>ALT</w:t>
            </w:r>
          </w:p>
        </w:tc>
        <w:tc>
          <w:tcPr>
            <w:tcW w:w="7098" w:type="dxa"/>
            <w:shd w:val="clear" w:color="auto" w:fill="F2F2F2" w:themeFill="background1" w:themeFillShade="F2"/>
            <w:vAlign w:val="center"/>
            <w:hideMark/>
          </w:tcPr>
          <w:p w14:paraId="6E06100B" w14:textId="77777777" w:rsidR="004C4993" w:rsidRPr="00CF38B1" w:rsidRDefault="004C4993" w:rsidP="009A7889">
            <w:pPr>
              <w:spacing w:before="40" w:after="40" w:line="240" w:lineRule="auto"/>
              <w:ind w:left="57"/>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Alanine aminotransferase</w:t>
            </w:r>
          </w:p>
        </w:tc>
      </w:tr>
      <w:tr w:rsidR="004C4993" w:rsidRPr="00E42614" w14:paraId="2C998529" w14:textId="77777777" w:rsidTr="00AD27C7">
        <w:trPr>
          <w:tblCellSpacing w:w="15" w:type="dxa"/>
        </w:trPr>
        <w:tc>
          <w:tcPr>
            <w:tcW w:w="1656" w:type="dxa"/>
            <w:shd w:val="clear" w:color="auto" w:fill="F0F1F6"/>
            <w:vAlign w:val="center"/>
            <w:hideMark/>
          </w:tcPr>
          <w:p w14:paraId="65029DDC" w14:textId="77777777" w:rsidR="004C4993" w:rsidRPr="00CF38B1" w:rsidRDefault="004C4993" w:rsidP="009A7889">
            <w:pPr>
              <w:spacing w:before="40" w:after="40" w:line="240" w:lineRule="auto"/>
              <w:ind w:left="57"/>
              <w:rPr>
                <w:rFonts w:ascii="Poppins" w:eastAsia="Times New Roman" w:hAnsi="Poppins" w:cs="Poppins"/>
                <w:b/>
                <w:bCs/>
                <w:color w:val="0023C8"/>
                <w:sz w:val="18"/>
                <w:szCs w:val="18"/>
                <w:lang w:eastAsia="en-GB"/>
              </w:rPr>
            </w:pPr>
            <w:r w:rsidRPr="00CF38B1">
              <w:rPr>
                <w:rFonts w:ascii="Poppins" w:eastAsia="Times New Roman" w:hAnsi="Poppins" w:cs="Poppins"/>
                <w:b/>
                <w:bCs/>
                <w:color w:val="0023C8"/>
                <w:sz w:val="18"/>
                <w:szCs w:val="18"/>
                <w:lang w:eastAsia="en-GB"/>
              </w:rPr>
              <w:t>AST</w:t>
            </w:r>
          </w:p>
        </w:tc>
        <w:tc>
          <w:tcPr>
            <w:tcW w:w="7098" w:type="dxa"/>
            <w:shd w:val="clear" w:color="auto" w:fill="F2F2F2" w:themeFill="background1" w:themeFillShade="F2"/>
            <w:vAlign w:val="center"/>
            <w:hideMark/>
          </w:tcPr>
          <w:p w14:paraId="306EFAD5" w14:textId="77777777" w:rsidR="004C4993" w:rsidRPr="00CF38B1" w:rsidRDefault="004C4993" w:rsidP="009A7889">
            <w:pPr>
              <w:spacing w:before="40" w:after="40" w:line="240" w:lineRule="auto"/>
              <w:ind w:left="57"/>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Aspartate aminotransferase</w:t>
            </w:r>
          </w:p>
        </w:tc>
      </w:tr>
      <w:tr w:rsidR="004C4993" w:rsidRPr="00E42614" w14:paraId="233F677E" w14:textId="77777777" w:rsidTr="00AD27C7">
        <w:trPr>
          <w:tblCellSpacing w:w="15" w:type="dxa"/>
        </w:trPr>
        <w:tc>
          <w:tcPr>
            <w:tcW w:w="1656" w:type="dxa"/>
            <w:shd w:val="clear" w:color="auto" w:fill="F0F1F6"/>
            <w:vAlign w:val="center"/>
            <w:hideMark/>
          </w:tcPr>
          <w:p w14:paraId="5B258B7D" w14:textId="77777777" w:rsidR="004C4993" w:rsidRPr="00CF38B1" w:rsidRDefault="004C4993" w:rsidP="009A7889">
            <w:pPr>
              <w:spacing w:before="40" w:after="40" w:line="240" w:lineRule="auto"/>
              <w:ind w:left="57"/>
              <w:rPr>
                <w:rFonts w:ascii="Poppins" w:eastAsia="Times New Roman" w:hAnsi="Poppins" w:cs="Poppins"/>
                <w:b/>
                <w:bCs/>
                <w:color w:val="0023C8"/>
                <w:sz w:val="18"/>
                <w:szCs w:val="18"/>
                <w:lang w:eastAsia="en-GB"/>
              </w:rPr>
            </w:pPr>
            <w:r w:rsidRPr="00CF38B1">
              <w:rPr>
                <w:rFonts w:ascii="Poppins" w:eastAsia="Times New Roman" w:hAnsi="Poppins" w:cs="Poppins"/>
                <w:b/>
                <w:bCs/>
                <w:color w:val="0023C8"/>
                <w:sz w:val="18"/>
                <w:szCs w:val="18"/>
                <w:lang w:eastAsia="en-GB"/>
              </w:rPr>
              <w:t>BSPED</w:t>
            </w:r>
          </w:p>
        </w:tc>
        <w:tc>
          <w:tcPr>
            <w:tcW w:w="7098" w:type="dxa"/>
            <w:shd w:val="clear" w:color="auto" w:fill="F2F2F2" w:themeFill="background1" w:themeFillShade="F2"/>
            <w:vAlign w:val="center"/>
            <w:hideMark/>
          </w:tcPr>
          <w:p w14:paraId="4A651765" w14:textId="77777777" w:rsidR="004C4993" w:rsidRPr="00CF38B1" w:rsidRDefault="004C4993" w:rsidP="009A7889">
            <w:pPr>
              <w:spacing w:before="40" w:after="40" w:line="240" w:lineRule="auto"/>
              <w:ind w:left="57"/>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British Society of Paediatric Endocrinology and Diabetes</w:t>
            </w:r>
          </w:p>
        </w:tc>
      </w:tr>
      <w:tr w:rsidR="004C4993" w:rsidRPr="00E42614" w14:paraId="4662EC72" w14:textId="77777777" w:rsidTr="00AD27C7">
        <w:trPr>
          <w:tblCellSpacing w:w="15" w:type="dxa"/>
        </w:trPr>
        <w:tc>
          <w:tcPr>
            <w:tcW w:w="1656" w:type="dxa"/>
            <w:shd w:val="clear" w:color="auto" w:fill="F0F1F6"/>
            <w:vAlign w:val="center"/>
            <w:hideMark/>
          </w:tcPr>
          <w:p w14:paraId="52721288" w14:textId="77777777" w:rsidR="004C4993" w:rsidRPr="00CF38B1" w:rsidRDefault="004C4993" w:rsidP="009A7889">
            <w:pPr>
              <w:spacing w:before="40" w:after="40" w:line="240" w:lineRule="auto"/>
              <w:ind w:left="57"/>
              <w:rPr>
                <w:rFonts w:ascii="Poppins" w:eastAsia="Times New Roman" w:hAnsi="Poppins" w:cs="Poppins"/>
                <w:b/>
                <w:bCs/>
                <w:color w:val="0023C8"/>
                <w:sz w:val="18"/>
                <w:szCs w:val="18"/>
                <w:lang w:eastAsia="en-GB"/>
              </w:rPr>
            </w:pPr>
            <w:r w:rsidRPr="00CF38B1">
              <w:rPr>
                <w:rFonts w:ascii="Poppins" w:eastAsia="Times New Roman" w:hAnsi="Poppins" w:cs="Poppins"/>
                <w:b/>
                <w:bCs/>
                <w:color w:val="0023C8"/>
                <w:sz w:val="18"/>
                <w:szCs w:val="18"/>
                <w:lang w:eastAsia="en-GB"/>
              </w:rPr>
              <w:t>CGM</w:t>
            </w:r>
          </w:p>
        </w:tc>
        <w:tc>
          <w:tcPr>
            <w:tcW w:w="7098" w:type="dxa"/>
            <w:shd w:val="clear" w:color="auto" w:fill="F2F2F2" w:themeFill="background1" w:themeFillShade="F2"/>
            <w:vAlign w:val="center"/>
            <w:hideMark/>
          </w:tcPr>
          <w:p w14:paraId="7D3DC95D" w14:textId="77777777" w:rsidR="004C4993" w:rsidRPr="00CF38B1" w:rsidRDefault="004C4993" w:rsidP="009A7889">
            <w:pPr>
              <w:spacing w:before="40" w:after="40" w:line="240" w:lineRule="auto"/>
              <w:ind w:left="57"/>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Continuous glucose monitoring</w:t>
            </w:r>
          </w:p>
        </w:tc>
      </w:tr>
      <w:tr w:rsidR="004C4993" w:rsidRPr="00E42614" w14:paraId="44535F51" w14:textId="77777777" w:rsidTr="00AD27C7">
        <w:trPr>
          <w:tblCellSpacing w:w="15" w:type="dxa"/>
        </w:trPr>
        <w:tc>
          <w:tcPr>
            <w:tcW w:w="1656" w:type="dxa"/>
            <w:shd w:val="clear" w:color="auto" w:fill="F0F1F6"/>
            <w:vAlign w:val="center"/>
            <w:hideMark/>
          </w:tcPr>
          <w:p w14:paraId="5C15AE66" w14:textId="77777777" w:rsidR="004C4993" w:rsidRPr="00CF38B1" w:rsidRDefault="004C4993" w:rsidP="009A7889">
            <w:pPr>
              <w:spacing w:before="40" w:after="40" w:line="240" w:lineRule="auto"/>
              <w:ind w:left="57"/>
              <w:rPr>
                <w:rFonts w:ascii="Poppins" w:eastAsia="Times New Roman" w:hAnsi="Poppins" w:cs="Poppins"/>
                <w:b/>
                <w:bCs/>
                <w:color w:val="0023C8"/>
                <w:sz w:val="18"/>
                <w:szCs w:val="18"/>
                <w:lang w:eastAsia="en-GB"/>
              </w:rPr>
            </w:pPr>
            <w:r w:rsidRPr="00CF38B1">
              <w:rPr>
                <w:rFonts w:ascii="Poppins" w:eastAsia="Times New Roman" w:hAnsi="Poppins" w:cs="Poppins"/>
                <w:b/>
                <w:bCs/>
                <w:color w:val="0023C8"/>
                <w:sz w:val="18"/>
                <w:szCs w:val="18"/>
                <w:lang w:eastAsia="en-GB"/>
              </w:rPr>
              <w:t>CMV</w:t>
            </w:r>
          </w:p>
        </w:tc>
        <w:tc>
          <w:tcPr>
            <w:tcW w:w="7098" w:type="dxa"/>
            <w:shd w:val="clear" w:color="auto" w:fill="F2F2F2" w:themeFill="background1" w:themeFillShade="F2"/>
            <w:vAlign w:val="center"/>
            <w:hideMark/>
          </w:tcPr>
          <w:p w14:paraId="46D068DA" w14:textId="77777777" w:rsidR="004C4993" w:rsidRPr="00CF38B1" w:rsidRDefault="004C4993" w:rsidP="009A7889">
            <w:pPr>
              <w:spacing w:before="40" w:after="40" w:line="240" w:lineRule="auto"/>
              <w:ind w:left="57"/>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Cytomegalovirus</w:t>
            </w:r>
          </w:p>
        </w:tc>
      </w:tr>
      <w:tr w:rsidR="004C4993" w:rsidRPr="00E42614" w14:paraId="4F243640" w14:textId="77777777" w:rsidTr="00AD27C7">
        <w:trPr>
          <w:tblCellSpacing w:w="15" w:type="dxa"/>
        </w:trPr>
        <w:tc>
          <w:tcPr>
            <w:tcW w:w="1656" w:type="dxa"/>
            <w:shd w:val="clear" w:color="auto" w:fill="F0F1F6"/>
            <w:vAlign w:val="center"/>
            <w:hideMark/>
          </w:tcPr>
          <w:p w14:paraId="4D7C8463" w14:textId="77777777" w:rsidR="004C4993" w:rsidRPr="00CF38B1" w:rsidRDefault="004C4993" w:rsidP="009A7889">
            <w:pPr>
              <w:spacing w:before="40" w:after="40" w:line="240" w:lineRule="auto"/>
              <w:ind w:left="57"/>
              <w:rPr>
                <w:rFonts w:ascii="Poppins" w:eastAsia="Times New Roman" w:hAnsi="Poppins" w:cs="Poppins"/>
                <w:b/>
                <w:bCs/>
                <w:color w:val="0023C8"/>
                <w:sz w:val="18"/>
                <w:szCs w:val="18"/>
                <w:lang w:eastAsia="en-GB"/>
              </w:rPr>
            </w:pPr>
            <w:r w:rsidRPr="00CF38B1">
              <w:rPr>
                <w:rFonts w:ascii="Poppins" w:eastAsia="Times New Roman" w:hAnsi="Poppins" w:cs="Poppins"/>
                <w:b/>
                <w:bCs/>
                <w:color w:val="0023C8"/>
                <w:sz w:val="18"/>
                <w:szCs w:val="18"/>
                <w:lang w:eastAsia="en-GB"/>
              </w:rPr>
              <w:t>CRS</w:t>
            </w:r>
          </w:p>
        </w:tc>
        <w:tc>
          <w:tcPr>
            <w:tcW w:w="7098" w:type="dxa"/>
            <w:shd w:val="clear" w:color="auto" w:fill="F2F2F2" w:themeFill="background1" w:themeFillShade="F2"/>
            <w:vAlign w:val="center"/>
            <w:hideMark/>
          </w:tcPr>
          <w:p w14:paraId="3CEF9B43" w14:textId="77777777" w:rsidR="004C4993" w:rsidRPr="00CF38B1" w:rsidRDefault="004C4993" w:rsidP="009A7889">
            <w:pPr>
              <w:spacing w:before="40" w:after="40" w:line="240" w:lineRule="auto"/>
              <w:ind w:left="57"/>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Cytokine release syndrome</w:t>
            </w:r>
          </w:p>
        </w:tc>
      </w:tr>
      <w:tr w:rsidR="004C4993" w:rsidRPr="00E42614" w14:paraId="080103D1" w14:textId="77777777" w:rsidTr="00AD27C7">
        <w:trPr>
          <w:tblCellSpacing w:w="15" w:type="dxa"/>
        </w:trPr>
        <w:tc>
          <w:tcPr>
            <w:tcW w:w="1656" w:type="dxa"/>
            <w:shd w:val="clear" w:color="auto" w:fill="F0F1F6"/>
            <w:vAlign w:val="center"/>
            <w:hideMark/>
          </w:tcPr>
          <w:p w14:paraId="3B421815" w14:textId="77777777" w:rsidR="004C4993" w:rsidRPr="00CF38B1" w:rsidRDefault="004C4993" w:rsidP="009A7889">
            <w:pPr>
              <w:spacing w:before="40" w:after="40" w:line="240" w:lineRule="auto"/>
              <w:ind w:left="57"/>
              <w:rPr>
                <w:rFonts w:ascii="Poppins" w:eastAsia="Times New Roman" w:hAnsi="Poppins" w:cs="Poppins"/>
                <w:b/>
                <w:bCs/>
                <w:color w:val="0023C8"/>
                <w:sz w:val="18"/>
                <w:szCs w:val="18"/>
                <w:lang w:eastAsia="en-GB"/>
              </w:rPr>
            </w:pPr>
            <w:r w:rsidRPr="00CF38B1">
              <w:rPr>
                <w:rFonts w:ascii="Poppins" w:eastAsia="Times New Roman" w:hAnsi="Poppins" w:cs="Poppins"/>
                <w:b/>
                <w:bCs/>
                <w:color w:val="0023C8"/>
                <w:sz w:val="18"/>
                <w:szCs w:val="18"/>
                <w:lang w:eastAsia="en-GB"/>
              </w:rPr>
              <w:t>EBV</w:t>
            </w:r>
          </w:p>
        </w:tc>
        <w:tc>
          <w:tcPr>
            <w:tcW w:w="7098" w:type="dxa"/>
            <w:shd w:val="clear" w:color="auto" w:fill="F2F2F2" w:themeFill="background1" w:themeFillShade="F2"/>
            <w:vAlign w:val="center"/>
            <w:hideMark/>
          </w:tcPr>
          <w:p w14:paraId="71A2A781" w14:textId="77777777" w:rsidR="004C4993" w:rsidRPr="00CF38B1" w:rsidRDefault="004C4993" w:rsidP="009A7889">
            <w:pPr>
              <w:spacing w:before="40" w:after="40" w:line="240" w:lineRule="auto"/>
              <w:ind w:left="57"/>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Epstein-Barr virus</w:t>
            </w:r>
          </w:p>
        </w:tc>
      </w:tr>
      <w:tr w:rsidR="004C4993" w:rsidRPr="00E42614" w14:paraId="2B42A48A" w14:textId="77777777" w:rsidTr="00AD27C7">
        <w:trPr>
          <w:tblCellSpacing w:w="15" w:type="dxa"/>
        </w:trPr>
        <w:tc>
          <w:tcPr>
            <w:tcW w:w="1656" w:type="dxa"/>
            <w:shd w:val="clear" w:color="auto" w:fill="F0F1F6"/>
            <w:vAlign w:val="center"/>
            <w:hideMark/>
          </w:tcPr>
          <w:p w14:paraId="0182943C" w14:textId="77777777" w:rsidR="004C4993" w:rsidRPr="00CF38B1" w:rsidRDefault="004C4993" w:rsidP="009A7889">
            <w:pPr>
              <w:spacing w:before="40" w:after="40" w:line="240" w:lineRule="auto"/>
              <w:ind w:left="57"/>
              <w:rPr>
                <w:rFonts w:ascii="Poppins" w:eastAsia="Times New Roman" w:hAnsi="Poppins" w:cs="Poppins"/>
                <w:b/>
                <w:bCs/>
                <w:color w:val="0023C8"/>
                <w:sz w:val="18"/>
                <w:szCs w:val="18"/>
                <w:lang w:eastAsia="en-GB"/>
              </w:rPr>
            </w:pPr>
            <w:r w:rsidRPr="00CF38B1">
              <w:rPr>
                <w:rFonts w:ascii="Poppins" w:eastAsia="Times New Roman" w:hAnsi="Poppins" w:cs="Poppins"/>
                <w:b/>
                <w:bCs/>
                <w:color w:val="0023C8"/>
                <w:sz w:val="18"/>
                <w:szCs w:val="18"/>
                <w:lang w:eastAsia="en-GB"/>
              </w:rPr>
              <w:t>EPMA</w:t>
            </w:r>
          </w:p>
        </w:tc>
        <w:tc>
          <w:tcPr>
            <w:tcW w:w="7098" w:type="dxa"/>
            <w:shd w:val="clear" w:color="auto" w:fill="F2F2F2" w:themeFill="background1" w:themeFillShade="F2"/>
            <w:vAlign w:val="center"/>
            <w:hideMark/>
          </w:tcPr>
          <w:p w14:paraId="097D6970" w14:textId="77777777" w:rsidR="004C4993" w:rsidRPr="00CF38B1" w:rsidRDefault="004C4993" w:rsidP="009A7889">
            <w:pPr>
              <w:spacing w:before="40" w:after="40" w:line="240" w:lineRule="auto"/>
              <w:ind w:left="57"/>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Electronic prescribing and medicines administration</w:t>
            </w:r>
          </w:p>
        </w:tc>
      </w:tr>
      <w:tr w:rsidR="004C4993" w:rsidRPr="00E42614" w14:paraId="3DA3C8BA" w14:textId="77777777" w:rsidTr="00AD27C7">
        <w:trPr>
          <w:tblCellSpacing w:w="15" w:type="dxa"/>
        </w:trPr>
        <w:tc>
          <w:tcPr>
            <w:tcW w:w="1656" w:type="dxa"/>
            <w:shd w:val="clear" w:color="auto" w:fill="F0F1F6"/>
            <w:vAlign w:val="center"/>
            <w:hideMark/>
          </w:tcPr>
          <w:p w14:paraId="36AEFF9D" w14:textId="77777777" w:rsidR="004C4993" w:rsidRPr="00CF38B1" w:rsidRDefault="004C4993" w:rsidP="009A7889">
            <w:pPr>
              <w:spacing w:before="40" w:after="40" w:line="240" w:lineRule="auto"/>
              <w:ind w:left="57"/>
              <w:rPr>
                <w:rFonts w:ascii="Poppins" w:eastAsia="Times New Roman" w:hAnsi="Poppins" w:cs="Poppins"/>
                <w:b/>
                <w:bCs/>
                <w:color w:val="0023C8"/>
                <w:sz w:val="18"/>
                <w:szCs w:val="18"/>
                <w:lang w:eastAsia="en-GB"/>
              </w:rPr>
            </w:pPr>
            <w:r w:rsidRPr="00CF38B1">
              <w:rPr>
                <w:rFonts w:ascii="Poppins" w:eastAsia="Times New Roman" w:hAnsi="Poppins" w:cs="Poppins"/>
                <w:b/>
                <w:bCs/>
                <w:color w:val="0023C8"/>
                <w:sz w:val="18"/>
                <w:szCs w:val="18"/>
                <w:lang w:eastAsia="en-GB"/>
              </w:rPr>
              <w:t>FBC</w:t>
            </w:r>
          </w:p>
        </w:tc>
        <w:tc>
          <w:tcPr>
            <w:tcW w:w="7098" w:type="dxa"/>
            <w:shd w:val="clear" w:color="auto" w:fill="F2F2F2" w:themeFill="background1" w:themeFillShade="F2"/>
            <w:vAlign w:val="center"/>
            <w:hideMark/>
          </w:tcPr>
          <w:p w14:paraId="7290F213" w14:textId="77777777" w:rsidR="004C4993" w:rsidRPr="00CF38B1" w:rsidRDefault="004C4993" w:rsidP="009A7889">
            <w:pPr>
              <w:spacing w:before="40" w:after="40" w:line="240" w:lineRule="auto"/>
              <w:ind w:left="57"/>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Full blood count</w:t>
            </w:r>
          </w:p>
        </w:tc>
      </w:tr>
      <w:tr w:rsidR="004C4993" w:rsidRPr="00E42614" w14:paraId="61F6761D" w14:textId="77777777" w:rsidTr="00AD27C7">
        <w:trPr>
          <w:tblCellSpacing w:w="15" w:type="dxa"/>
        </w:trPr>
        <w:tc>
          <w:tcPr>
            <w:tcW w:w="1656" w:type="dxa"/>
            <w:shd w:val="clear" w:color="auto" w:fill="F0F1F6"/>
            <w:vAlign w:val="center"/>
          </w:tcPr>
          <w:p w14:paraId="4F584AEE" w14:textId="77777777" w:rsidR="004C4993" w:rsidRPr="00CF38B1" w:rsidRDefault="004C4993" w:rsidP="009A7889">
            <w:pPr>
              <w:spacing w:before="40" w:after="40" w:line="240" w:lineRule="auto"/>
              <w:ind w:left="57"/>
              <w:rPr>
                <w:rFonts w:ascii="Poppins" w:eastAsia="Times New Roman" w:hAnsi="Poppins" w:cs="Poppins"/>
                <w:b/>
                <w:bCs/>
                <w:color w:val="0023C8"/>
                <w:sz w:val="18"/>
                <w:szCs w:val="18"/>
                <w:lang w:eastAsia="en-GB"/>
              </w:rPr>
            </w:pPr>
            <w:r w:rsidRPr="00CF38B1">
              <w:rPr>
                <w:rFonts w:ascii="Poppins" w:eastAsia="Times New Roman" w:hAnsi="Poppins" w:cs="Poppins"/>
                <w:b/>
                <w:bCs/>
                <w:color w:val="0023C8"/>
                <w:sz w:val="18"/>
                <w:szCs w:val="18"/>
                <w:lang w:eastAsia="en-GB"/>
              </w:rPr>
              <w:t>FPG</w:t>
            </w:r>
          </w:p>
        </w:tc>
        <w:tc>
          <w:tcPr>
            <w:tcW w:w="7098" w:type="dxa"/>
            <w:shd w:val="clear" w:color="auto" w:fill="F2F2F2" w:themeFill="background1" w:themeFillShade="F2"/>
            <w:vAlign w:val="center"/>
          </w:tcPr>
          <w:p w14:paraId="093F719E" w14:textId="77777777" w:rsidR="004C4993" w:rsidRPr="00CF38B1" w:rsidRDefault="004C4993" w:rsidP="009A7889">
            <w:pPr>
              <w:spacing w:before="40" w:after="40" w:line="240" w:lineRule="auto"/>
              <w:ind w:left="57"/>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Fasting plasma glucose</w:t>
            </w:r>
          </w:p>
        </w:tc>
      </w:tr>
      <w:tr w:rsidR="004C4993" w:rsidRPr="00E42614" w14:paraId="403ED748" w14:textId="77777777" w:rsidTr="00AD27C7">
        <w:trPr>
          <w:tblCellSpacing w:w="15" w:type="dxa"/>
        </w:trPr>
        <w:tc>
          <w:tcPr>
            <w:tcW w:w="1656" w:type="dxa"/>
            <w:shd w:val="clear" w:color="auto" w:fill="F0F1F6"/>
            <w:vAlign w:val="center"/>
            <w:hideMark/>
          </w:tcPr>
          <w:p w14:paraId="471E2DD2" w14:textId="77777777" w:rsidR="004C4993" w:rsidRPr="00CF38B1" w:rsidRDefault="004C4993" w:rsidP="009A7889">
            <w:pPr>
              <w:spacing w:before="40" w:after="40" w:line="240" w:lineRule="auto"/>
              <w:ind w:left="57"/>
              <w:rPr>
                <w:rFonts w:ascii="Poppins" w:eastAsia="Times New Roman" w:hAnsi="Poppins" w:cs="Poppins"/>
                <w:b/>
                <w:bCs/>
                <w:color w:val="0023C8"/>
                <w:sz w:val="18"/>
                <w:szCs w:val="18"/>
                <w:lang w:eastAsia="en-GB"/>
              </w:rPr>
            </w:pPr>
            <w:r w:rsidRPr="00CF38B1">
              <w:rPr>
                <w:rFonts w:ascii="Poppins" w:eastAsia="Times New Roman" w:hAnsi="Poppins" w:cs="Poppins"/>
                <w:b/>
                <w:bCs/>
                <w:color w:val="0023C8"/>
                <w:sz w:val="18"/>
                <w:szCs w:val="18"/>
                <w:lang w:eastAsia="en-GB"/>
              </w:rPr>
              <w:t>GP</w:t>
            </w:r>
          </w:p>
        </w:tc>
        <w:tc>
          <w:tcPr>
            <w:tcW w:w="7098" w:type="dxa"/>
            <w:shd w:val="clear" w:color="auto" w:fill="F2F2F2" w:themeFill="background1" w:themeFillShade="F2"/>
            <w:vAlign w:val="center"/>
            <w:hideMark/>
          </w:tcPr>
          <w:p w14:paraId="6BD0B1B8" w14:textId="77777777" w:rsidR="004C4993" w:rsidRPr="00CF38B1" w:rsidRDefault="004C4993" w:rsidP="009A7889">
            <w:pPr>
              <w:spacing w:before="40" w:after="40" w:line="240" w:lineRule="auto"/>
              <w:ind w:left="57"/>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General practitioner</w:t>
            </w:r>
          </w:p>
        </w:tc>
      </w:tr>
      <w:tr w:rsidR="004C4993" w:rsidRPr="00E42614" w14:paraId="4B0127E4" w14:textId="77777777" w:rsidTr="00AD27C7">
        <w:trPr>
          <w:tblCellSpacing w:w="15" w:type="dxa"/>
        </w:trPr>
        <w:tc>
          <w:tcPr>
            <w:tcW w:w="1656" w:type="dxa"/>
            <w:shd w:val="clear" w:color="auto" w:fill="F0F1F6"/>
            <w:vAlign w:val="center"/>
            <w:hideMark/>
          </w:tcPr>
          <w:p w14:paraId="45D5AD50" w14:textId="77777777" w:rsidR="004C4993" w:rsidRPr="00CF38B1" w:rsidRDefault="004C4993" w:rsidP="009A7889">
            <w:pPr>
              <w:spacing w:before="40" w:after="40" w:line="240" w:lineRule="auto"/>
              <w:ind w:left="57"/>
              <w:rPr>
                <w:rFonts w:ascii="Poppins" w:eastAsia="Times New Roman" w:hAnsi="Poppins" w:cs="Poppins"/>
                <w:b/>
                <w:bCs/>
                <w:color w:val="0023C8"/>
                <w:sz w:val="18"/>
                <w:szCs w:val="18"/>
                <w:lang w:eastAsia="en-GB"/>
              </w:rPr>
            </w:pPr>
            <w:r w:rsidRPr="00CF38B1">
              <w:rPr>
                <w:rFonts w:ascii="Poppins" w:eastAsia="Times New Roman" w:hAnsi="Poppins" w:cs="Poppins"/>
                <w:b/>
                <w:bCs/>
                <w:color w:val="0023C8"/>
                <w:sz w:val="18"/>
                <w:szCs w:val="18"/>
                <w:lang w:eastAsia="en-GB"/>
              </w:rPr>
              <w:t>HbA1c</w:t>
            </w:r>
          </w:p>
        </w:tc>
        <w:tc>
          <w:tcPr>
            <w:tcW w:w="7098" w:type="dxa"/>
            <w:shd w:val="clear" w:color="auto" w:fill="F2F2F2" w:themeFill="background1" w:themeFillShade="F2"/>
            <w:vAlign w:val="center"/>
            <w:hideMark/>
          </w:tcPr>
          <w:p w14:paraId="3166ACD5" w14:textId="77777777" w:rsidR="004C4993" w:rsidRPr="00CF38B1" w:rsidRDefault="004C4993" w:rsidP="009A7889">
            <w:pPr>
              <w:spacing w:before="40" w:after="40" w:line="240" w:lineRule="auto"/>
              <w:ind w:left="57"/>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Glycated haemoglobin</w:t>
            </w:r>
          </w:p>
        </w:tc>
      </w:tr>
      <w:tr w:rsidR="003F3494" w:rsidRPr="00E42614" w14:paraId="6E069F6E" w14:textId="77777777" w:rsidTr="00AD27C7">
        <w:trPr>
          <w:tblCellSpacing w:w="15" w:type="dxa"/>
        </w:trPr>
        <w:tc>
          <w:tcPr>
            <w:tcW w:w="1656" w:type="dxa"/>
            <w:shd w:val="clear" w:color="auto" w:fill="F0F1F6"/>
            <w:vAlign w:val="center"/>
          </w:tcPr>
          <w:p w14:paraId="25A16F2F" w14:textId="52E8876E" w:rsidR="003F3494" w:rsidRPr="00CF38B1" w:rsidRDefault="003F3494" w:rsidP="009A7889">
            <w:pPr>
              <w:spacing w:before="40" w:after="40" w:line="240" w:lineRule="auto"/>
              <w:ind w:left="57"/>
              <w:rPr>
                <w:rFonts w:ascii="Poppins" w:eastAsia="Times New Roman" w:hAnsi="Poppins" w:cs="Poppins"/>
                <w:b/>
                <w:bCs/>
                <w:color w:val="0023C8"/>
                <w:sz w:val="18"/>
                <w:szCs w:val="18"/>
                <w:lang w:eastAsia="en-GB"/>
              </w:rPr>
            </w:pPr>
            <w:r w:rsidRPr="00CF38B1">
              <w:rPr>
                <w:rFonts w:ascii="Poppins" w:eastAsia="Times New Roman" w:hAnsi="Poppins" w:cs="Poppins"/>
                <w:b/>
                <w:bCs/>
                <w:color w:val="0023C8"/>
                <w:sz w:val="18"/>
                <w:szCs w:val="18"/>
                <w:lang w:eastAsia="en-GB"/>
              </w:rPr>
              <w:t>HIV</w:t>
            </w:r>
          </w:p>
        </w:tc>
        <w:tc>
          <w:tcPr>
            <w:tcW w:w="7098" w:type="dxa"/>
            <w:shd w:val="clear" w:color="auto" w:fill="F2F2F2" w:themeFill="background1" w:themeFillShade="F2"/>
            <w:vAlign w:val="center"/>
          </w:tcPr>
          <w:p w14:paraId="3D33245C" w14:textId="6F9E1C71" w:rsidR="003F3494" w:rsidRPr="00CF38B1" w:rsidRDefault="003F3494" w:rsidP="009A7889">
            <w:pPr>
              <w:spacing w:before="40" w:after="40" w:line="240" w:lineRule="auto"/>
              <w:ind w:left="57"/>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Human immunodeficiency virus</w:t>
            </w:r>
          </w:p>
        </w:tc>
      </w:tr>
      <w:tr w:rsidR="004C4993" w:rsidRPr="00E42614" w14:paraId="4E8D5D29" w14:textId="77777777" w:rsidTr="00AD27C7">
        <w:trPr>
          <w:tblCellSpacing w:w="15" w:type="dxa"/>
        </w:trPr>
        <w:tc>
          <w:tcPr>
            <w:tcW w:w="1656" w:type="dxa"/>
            <w:shd w:val="clear" w:color="auto" w:fill="F0F1F6"/>
            <w:vAlign w:val="center"/>
            <w:hideMark/>
          </w:tcPr>
          <w:p w14:paraId="06643EBB" w14:textId="77777777" w:rsidR="004C4993" w:rsidRPr="00CF38B1" w:rsidRDefault="004C4993" w:rsidP="009A7889">
            <w:pPr>
              <w:spacing w:before="40" w:after="40" w:line="240" w:lineRule="auto"/>
              <w:ind w:left="57"/>
              <w:rPr>
                <w:rFonts w:ascii="Poppins" w:eastAsia="Times New Roman" w:hAnsi="Poppins" w:cs="Poppins"/>
                <w:b/>
                <w:bCs/>
                <w:color w:val="0023C8"/>
                <w:sz w:val="18"/>
                <w:szCs w:val="18"/>
                <w:lang w:eastAsia="en-GB"/>
              </w:rPr>
            </w:pPr>
            <w:r w:rsidRPr="00CF38B1">
              <w:rPr>
                <w:rFonts w:ascii="Poppins" w:eastAsia="Times New Roman" w:hAnsi="Poppins" w:cs="Poppins"/>
                <w:b/>
                <w:bCs/>
                <w:color w:val="0023C8"/>
                <w:sz w:val="18"/>
                <w:szCs w:val="18"/>
                <w:lang w:eastAsia="en-GB"/>
              </w:rPr>
              <w:t>HDU</w:t>
            </w:r>
          </w:p>
        </w:tc>
        <w:tc>
          <w:tcPr>
            <w:tcW w:w="7098" w:type="dxa"/>
            <w:shd w:val="clear" w:color="auto" w:fill="F2F2F2" w:themeFill="background1" w:themeFillShade="F2"/>
            <w:vAlign w:val="center"/>
            <w:hideMark/>
          </w:tcPr>
          <w:p w14:paraId="4EC74ACC" w14:textId="77777777" w:rsidR="004C4993" w:rsidRPr="00CF38B1" w:rsidRDefault="004C4993" w:rsidP="009A7889">
            <w:pPr>
              <w:spacing w:before="40" w:after="40" w:line="240" w:lineRule="auto"/>
              <w:ind w:left="57"/>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High dependency unit</w:t>
            </w:r>
          </w:p>
        </w:tc>
      </w:tr>
      <w:tr w:rsidR="004C4993" w:rsidRPr="00E42614" w14:paraId="04A23283" w14:textId="77777777" w:rsidTr="00AD27C7">
        <w:trPr>
          <w:tblCellSpacing w:w="15" w:type="dxa"/>
        </w:trPr>
        <w:tc>
          <w:tcPr>
            <w:tcW w:w="1656" w:type="dxa"/>
            <w:shd w:val="clear" w:color="auto" w:fill="F0F1F6"/>
            <w:vAlign w:val="center"/>
            <w:hideMark/>
          </w:tcPr>
          <w:p w14:paraId="203BBAB3" w14:textId="77777777" w:rsidR="004C4993" w:rsidRPr="00CF38B1" w:rsidRDefault="004C4993" w:rsidP="009A7889">
            <w:pPr>
              <w:spacing w:before="40" w:after="40" w:line="240" w:lineRule="auto"/>
              <w:ind w:left="57"/>
              <w:rPr>
                <w:rFonts w:ascii="Poppins" w:eastAsia="Times New Roman" w:hAnsi="Poppins" w:cs="Poppins"/>
                <w:b/>
                <w:bCs/>
                <w:color w:val="0023C8"/>
                <w:sz w:val="18"/>
                <w:szCs w:val="18"/>
                <w:lang w:eastAsia="en-GB"/>
              </w:rPr>
            </w:pPr>
            <w:r w:rsidRPr="00CF38B1">
              <w:rPr>
                <w:rFonts w:ascii="Poppins" w:eastAsia="Times New Roman" w:hAnsi="Poppins" w:cs="Poppins"/>
                <w:b/>
                <w:bCs/>
                <w:color w:val="0023C8"/>
                <w:sz w:val="18"/>
                <w:szCs w:val="18"/>
                <w:lang w:eastAsia="en-GB"/>
              </w:rPr>
              <w:t>ICU</w:t>
            </w:r>
          </w:p>
        </w:tc>
        <w:tc>
          <w:tcPr>
            <w:tcW w:w="7098" w:type="dxa"/>
            <w:shd w:val="clear" w:color="auto" w:fill="F2F2F2" w:themeFill="background1" w:themeFillShade="F2"/>
            <w:vAlign w:val="center"/>
            <w:hideMark/>
          </w:tcPr>
          <w:p w14:paraId="2E761F79" w14:textId="77777777" w:rsidR="004C4993" w:rsidRPr="00CF38B1" w:rsidRDefault="004C4993" w:rsidP="009A7889">
            <w:pPr>
              <w:spacing w:before="40" w:after="40" w:line="240" w:lineRule="auto"/>
              <w:ind w:left="57"/>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Intensive care unit</w:t>
            </w:r>
          </w:p>
        </w:tc>
      </w:tr>
      <w:tr w:rsidR="00E5604A" w:rsidRPr="00E42614" w14:paraId="352840D4" w14:textId="77777777" w:rsidTr="00AD27C7">
        <w:trPr>
          <w:tblCellSpacing w:w="15" w:type="dxa"/>
        </w:trPr>
        <w:tc>
          <w:tcPr>
            <w:tcW w:w="1656" w:type="dxa"/>
            <w:shd w:val="clear" w:color="auto" w:fill="F0F1F6"/>
            <w:vAlign w:val="center"/>
          </w:tcPr>
          <w:p w14:paraId="63672B88" w14:textId="741358BA" w:rsidR="00E5604A" w:rsidRPr="00CF38B1" w:rsidRDefault="00E5604A" w:rsidP="009A7889">
            <w:pPr>
              <w:spacing w:before="40" w:after="40" w:line="240" w:lineRule="auto"/>
              <w:ind w:left="57"/>
              <w:rPr>
                <w:rFonts w:ascii="Poppins" w:eastAsia="Times New Roman" w:hAnsi="Poppins" w:cs="Poppins"/>
                <w:b/>
                <w:bCs/>
                <w:color w:val="0023C8"/>
                <w:sz w:val="18"/>
                <w:szCs w:val="18"/>
                <w:lang w:eastAsia="en-GB"/>
              </w:rPr>
            </w:pPr>
            <w:r w:rsidRPr="00CF38B1">
              <w:rPr>
                <w:rFonts w:ascii="Poppins" w:eastAsia="Times New Roman" w:hAnsi="Poppins" w:cs="Poppins"/>
                <w:b/>
                <w:bCs/>
                <w:color w:val="0023C8"/>
                <w:sz w:val="18"/>
                <w:szCs w:val="18"/>
                <w:lang w:eastAsia="en-GB"/>
              </w:rPr>
              <w:t>IgM</w:t>
            </w:r>
          </w:p>
        </w:tc>
        <w:tc>
          <w:tcPr>
            <w:tcW w:w="7098" w:type="dxa"/>
            <w:shd w:val="clear" w:color="auto" w:fill="F2F2F2" w:themeFill="background1" w:themeFillShade="F2"/>
            <w:vAlign w:val="center"/>
          </w:tcPr>
          <w:p w14:paraId="07FDF838" w14:textId="410192B0" w:rsidR="00E5604A" w:rsidRPr="00CF38B1" w:rsidRDefault="00E5604A" w:rsidP="009A7889">
            <w:pPr>
              <w:spacing w:before="40" w:after="40" w:line="240" w:lineRule="auto"/>
              <w:ind w:left="57"/>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Immunoglobulin M</w:t>
            </w:r>
          </w:p>
        </w:tc>
      </w:tr>
      <w:tr w:rsidR="004C4993" w:rsidRPr="00E42614" w14:paraId="4961D0D6" w14:textId="77777777" w:rsidTr="00AD27C7">
        <w:trPr>
          <w:tblCellSpacing w:w="15" w:type="dxa"/>
        </w:trPr>
        <w:tc>
          <w:tcPr>
            <w:tcW w:w="1656" w:type="dxa"/>
            <w:shd w:val="clear" w:color="auto" w:fill="F0F1F6"/>
            <w:vAlign w:val="center"/>
            <w:hideMark/>
          </w:tcPr>
          <w:p w14:paraId="5083AEBB" w14:textId="77777777" w:rsidR="004C4993" w:rsidRPr="00CF38B1" w:rsidRDefault="004C4993" w:rsidP="009A7889">
            <w:pPr>
              <w:spacing w:before="40" w:after="40" w:line="240" w:lineRule="auto"/>
              <w:ind w:left="57"/>
              <w:rPr>
                <w:rFonts w:ascii="Poppins" w:eastAsia="Times New Roman" w:hAnsi="Poppins" w:cs="Poppins"/>
                <w:b/>
                <w:bCs/>
                <w:color w:val="0023C8"/>
                <w:sz w:val="18"/>
                <w:szCs w:val="18"/>
                <w:lang w:eastAsia="en-GB"/>
              </w:rPr>
            </w:pPr>
            <w:r w:rsidRPr="00CF38B1">
              <w:rPr>
                <w:rFonts w:ascii="Poppins" w:eastAsia="Times New Roman" w:hAnsi="Poppins" w:cs="Poppins"/>
                <w:b/>
                <w:bCs/>
                <w:color w:val="0023C8"/>
                <w:sz w:val="18"/>
                <w:szCs w:val="18"/>
                <w:lang w:eastAsia="en-GB"/>
              </w:rPr>
              <w:t>IV</w:t>
            </w:r>
          </w:p>
        </w:tc>
        <w:tc>
          <w:tcPr>
            <w:tcW w:w="7098" w:type="dxa"/>
            <w:shd w:val="clear" w:color="auto" w:fill="F2F2F2" w:themeFill="background1" w:themeFillShade="F2"/>
            <w:vAlign w:val="center"/>
            <w:hideMark/>
          </w:tcPr>
          <w:p w14:paraId="66D30B35" w14:textId="77777777" w:rsidR="004C4993" w:rsidRPr="00CF38B1" w:rsidRDefault="004C4993" w:rsidP="009A7889">
            <w:pPr>
              <w:spacing w:before="40" w:after="40" w:line="240" w:lineRule="auto"/>
              <w:ind w:left="57"/>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Intravenous</w:t>
            </w:r>
          </w:p>
        </w:tc>
      </w:tr>
      <w:tr w:rsidR="004C4993" w:rsidRPr="00E42614" w14:paraId="05952052" w14:textId="77777777" w:rsidTr="00AD27C7">
        <w:trPr>
          <w:tblCellSpacing w:w="15" w:type="dxa"/>
        </w:trPr>
        <w:tc>
          <w:tcPr>
            <w:tcW w:w="1656" w:type="dxa"/>
            <w:shd w:val="clear" w:color="auto" w:fill="F0F1F6"/>
            <w:vAlign w:val="center"/>
            <w:hideMark/>
          </w:tcPr>
          <w:p w14:paraId="489580C0" w14:textId="77777777" w:rsidR="004C4993" w:rsidRPr="00CF38B1" w:rsidRDefault="004C4993" w:rsidP="009A7889">
            <w:pPr>
              <w:spacing w:before="40" w:after="40" w:line="240" w:lineRule="auto"/>
              <w:ind w:left="57"/>
              <w:rPr>
                <w:rFonts w:ascii="Poppins" w:eastAsia="Times New Roman" w:hAnsi="Poppins" w:cs="Poppins"/>
                <w:b/>
                <w:bCs/>
                <w:color w:val="0023C8"/>
                <w:sz w:val="18"/>
                <w:szCs w:val="18"/>
                <w:lang w:eastAsia="en-GB"/>
              </w:rPr>
            </w:pPr>
            <w:r w:rsidRPr="00CF38B1">
              <w:rPr>
                <w:rFonts w:ascii="Poppins" w:eastAsia="Times New Roman" w:hAnsi="Poppins" w:cs="Poppins"/>
                <w:b/>
                <w:bCs/>
                <w:color w:val="0023C8"/>
                <w:sz w:val="18"/>
                <w:szCs w:val="18"/>
                <w:lang w:eastAsia="en-GB"/>
              </w:rPr>
              <w:t>LFTs</w:t>
            </w:r>
          </w:p>
        </w:tc>
        <w:tc>
          <w:tcPr>
            <w:tcW w:w="7098" w:type="dxa"/>
            <w:shd w:val="clear" w:color="auto" w:fill="F2F2F2" w:themeFill="background1" w:themeFillShade="F2"/>
            <w:vAlign w:val="center"/>
            <w:hideMark/>
          </w:tcPr>
          <w:p w14:paraId="2A792BE1" w14:textId="77777777" w:rsidR="004C4993" w:rsidRPr="00CF38B1" w:rsidRDefault="004C4993" w:rsidP="009A7889">
            <w:pPr>
              <w:spacing w:before="40" w:after="40" w:line="240" w:lineRule="auto"/>
              <w:ind w:left="57"/>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Liver function tests</w:t>
            </w:r>
          </w:p>
        </w:tc>
      </w:tr>
      <w:tr w:rsidR="004C4993" w:rsidRPr="00E42614" w14:paraId="2E56D27E" w14:textId="77777777" w:rsidTr="00AD27C7">
        <w:trPr>
          <w:tblCellSpacing w:w="15" w:type="dxa"/>
        </w:trPr>
        <w:tc>
          <w:tcPr>
            <w:tcW w:w="1656" w:type="dxa"/>
            <w:shd w:val="clear" w:color="auto" w:fill="F0F1F6"/>
            <w:vAlign w:val="center"/>
            <w:hideMark/>
          </w:tcPr>
          <w:p w14:paraId="4505AB80" w14:textId="77777777" w:rsidR="004C4993" w:rsidRPr="00CF38B1" w:rsidRDefault="004C4993" w:rsidP="009A7889">
            <w:pPr>
              <w:spacing w:before="40" w:after="40" w:line="240" w:lineRule="auto"/>
              <w:ind w:left="57"/>
              <w:rPr>
                <w:rFonts w:ascii="Poppins" w:eastAsia="Times New Roman" w:hAnsi="Poppins" w:cs="Poppins"/>
                <w:b/>
                <w:bCs/>
                <w:color w:val="0023C8"/>
                <w:sz w:val="18"/>
                <w:szCs w:val="18"/>
                <w:lang w:eastAsia="en-GB"/>
              </w:rPr>
            </w:pPr>
            <w:r w:rsidRPr="00CF38B1">
              <w:rPr>
                <w:rFonts w:ascii="Poppins" w:eastAsia="Times New Roman" w:hAnsi="Poppins" w:cs="Poppins"/>
                <w:b/>
                <w:bCs/>
                <w:color w:val="0023C8"/>
                <w:sz w:val="18"/>
                <w:szCs w:val="18"/>
                <w:lang w:eastAsia="en-GB"/>
              </w:rPr>
              <w:t>MHRA</w:t>
            </w:r>
          </w:p>
        </w:tc>
        <w:tc>
          <w:tcPr>
            <w:tcW w:w="7098" w:type="dxa"/>
            <w:shd w:val="clear" w:color="auto" w:fill="F2F2F2" w:themeFill="background1" w:themeFillShade="F2"/>
            <w:vAlign w:val="center"/>
            <w:hideMark/>
          </w:tcPr>
          <w:p w14:paraId="059132CF" w14:textId="77777777" w:rsidR="004C4993" w:rsidRPr="00CF38B1" w:rsidRDefault="004C4993" w:rsidP="009A7889">
            <w:pPr>
              <w:spacing w:before="40" w:after="40" w:line="240" w:lineRule="auto"/>
              <w:ind w:left="57"/>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Medicines and Healthcare products Regulatory Agency</w:t>
            </w:r>
          </w:p>
        </w:tc>
      </w:tr>
      <w:tr w:rsidR="004C4993" w:rsidRPr="00E42614" w14:paraId="472A252E" w14:textId="77777777" w:rsidTr="00AD27C7">
        <w:trPr>
          <w:tblCellSpacing w:w="15" w:type="dxa"/>
        </w:trPr>
        <w:tc>
          <w:tcPr>
            <w:tcW w:w="1656" w:type="dxa"/>
            <w:shd w:val="clear" w:color="auto" w:fill="F0F1F6"/>
            <w:vAlign w:val="center"/>
            <w:hideMark/>
          </w:tcPr>
          <w:p w14:paraId="53D5F474" w14:textId="77777777" w:rsidR="004C4993" w:rsidRPr="00CF38B1" w:rsidRDefault="004C4993" w:rsidP="009A7889">
            <w:pPr>
              <w:spacing w:before="40" w:after="40" w:line="240" w:lineRule="auto"/>
              <w:ind w:left="57"/>
              <w:rPr>
                <w:rFonts w:ascii="Poppins" w:eastAsia="Times New Roman" w:hAnsi="Poppins" w:cs="Poppins"/>
                <w:b/>
                <w:bCs/>
                <w:color w:val="0023C8"/>
                <w:sz w:val="18"/>
                <w:szCs w:val="18"/>
                <w:lang w:eastAsia="en-GB"/>
              </w:rPr>
            </w:pPr>
            <w:r w:rsidRPr="00CF38B1">
              <w:rPr>
                <w:rFonts w:ascii="Poppins" w:eastAsia="Times New Roman" w:hAnsi="Poppins" w:cs="Poppins"/>
                <w:b/>
                <w:bCs/>
                <w:color w:val="0023C8"/>
                <w:sz w:val="18"/>
                <w:szCs w:val="18"/>
                <w:lang w:eastAsia="en-GB"/>
              </w:rPr>
              <w:t>NICE</w:t>
            </w:r>
          </w:p>
        </w:tc>
        <w:tc>
          <w:tcPr>
            <w:tcW w:w="7098" w:type="dxa"/>
            <w:shd w:val="clear" w:color="auto" w:fill="F2F2F2" w:themeFill="background1" w:themeFillShade="F2"/>
            <w:vAlign w:val="center"/>
            <w:hideMark/>
          </w:tcPr>
          <w:p w14:paraId="520FE752" w14:textId="77777777" w:rsidR="004C4993" w:rsidRPr="00CF38B1" w:rsidRDefault="004C4993" w:rsidP="009A7889">
            <w:pPr>
              <w:spacing w:before="40" w:after="40" w:line="240" w:lineRule="auto"/>
              <w:ind w:left="57"/>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National Institute for Health and Care Excellence</w:t>
            </w:r>
          </w:p>
        </w:tc>
      </w:tr>
      <w:tr w:rsidR="004C4993" w:rsidRPr="00E42614" w14:paraId="10DA99C8" w14:textId="77777777" w:rsidTr="00AD27C7">
        <w:trPr>
          <w:tblCellSpacing w:w="15" w:type="dxa"/>
        </w:trPr>
        <w:tc>
          <w:tcPr>
            <w:tcW w:w="1656" w:type="dxa"/>
            <w:shd w:val="clear" w:color="auto" w:fill="F0F1F6"/>
            <w:vAlign w:val="center"/>
            <w:hideMark/>
          </w:tcPr>
          <w:p w14:paraId="36E1413C" w14:textId="77777777" w:rsidR="004C4993" w:rsidRPr="00CF38B1" w:rsidRDefault="004C4993" w:rsidP="009A7889">
            <w:pPr>
              <w:spacing w:before="40" w:after="40" w:line="240" w:lineRule="auto"/>
              <w:ind w:left="57"/>
              <w:rPr>
                <w:rFonts w:ascii="Poppins" w:eastAsia="Times New Roman" w:hAnsi="Poppins" w:cs="Poppins"/>
                <w:b/>
                <w:bCs/>
                <w:color w:val="0023C8"/>
                <w:sz w:val="18"/>
                <w:szCs w:val="18"/>
                <w:lang w:eastAsia="en-GB"/>
              </w:rPr>
            </w:pPr>
            <w:r w:rsidRPr="00CF38B1">
              <w:rPr>
                <w:rFonts w:ascii="Poppins" w:eastAsia="Times New Roman" w:hAnsi="Poppins" w:cs="Poppins"/>
                <w:b/>
                <w:bCs/>
                <w:color w:val="0023C8"/>
                <w:sz w:val="18"/>
                <w:szCs w:val="18"/>
                <w:lang w:eastAsia="en-GB"/>
              </w:rPr>
              <w:t>NSAID</w:t>
            </w:r>
          </w:p>
        </w:tc>
        <w:tc>
          <w:tcPr>
            <w:tcW w:w="7098" w:type="dxa"/>
            <w:shd w:val="clear" w:color="auto" w:fill="F2F2F2" w:themeFill="background1" w:themeFillShade="F2"/>
            <w:vAlign w:val="center"/>
            <w:hideMark/>
          </w:tcPr>
          <w:p w14:paraId="7A90675F" w14:textId="77777777" w:rsidR="004C4993" w:rsidRPr="00CF38B1" w:rsidRDefault="004C4993" w:rsidP="009A7889">
            <w:pPr>
              <w:spacing w:before="40" w:after="40" w:line="240" w:lineRule="auto"/>
              <w:ind w:left="57"/>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Nonsteroidal anti-inflammatory drug</w:t>
            </w:r>
          </w:p>
        </w:tc>
      </w:tr>
      <w:tr w:rsidR="004C4993" w:rsidRPr="00E42614" w14:paraId="56229E59" w14:textId="77777777" w:rsidTr="00AD27C7">
        <w:trPr>
          <w:tblCellSpacing w:w="15" w:type="dxa"/>
        </w:trPr>
        <w:tc>
          <w:tcPr>
            <w:tcW w:w="1656" w:type="dxa"/>
            <w:shd w:val="clear" w:color="auto" w:fill="F0F1F6"/>
            <w:vAlign w:val="center"/>
          </w:tcPr>
          <w:p w14:paraId="2D4A4149" w14:textId="77777777" w:rsidR="004C4993" w:rsidRPr="00CF38B1" w:rsidRDefault="004C4993" w:rsidP="009A7889">
            <w:pPr>
              <w:spacing w:before="40" w:after="40" w:line="240" w:lineRule="auto"/>
              <w:ind w:left="57"/>
              <w:rPr>
                <w:rFonts w:ascii="Poppins" w:eastAsia="Times New Roman" w:hAnsi="Poppins" w:cs="Poppins"/>
                <w:b/>
                <w:bCs/>
                <w:color w:val="0023C8"/>
                <w:sz w:val="18"/>
                <w:szCs w:val="18"/>
                <w:lang w:eastAsia="en-GB"/>
              </w:rPr>
            </w:pPr>
            <w:r w:rsidRPr="00CF38B1">
              <w:rPr>
                <w:rFonts w:ascii="Poppins" w:eastAsia="Times New Roman" w:hAnsi="Poppins" w:cs="Poppins"/>
                <w:b/>
                <w:bCs/>
                <w:color w:val="0023C8"/>
                <w:sz w:val="18"/>
                <w:szCs w:val="18"/>
                <w:lang w:eastAsia="en-GB"/>
              </w:rPr>
              <w:t>OGTT</w:t>
            </w:r>
          </w:p>
        </w:tc>
        <w:tc>
          <w:tcPr>
            <w:tcW w:w="7098" w:type="dxa"/>
            <w:shd w:val="clear" w:color="auto" w:fill="F2F2F2" w:themeFill="background1" w:themeFillShade="F2"/>
            <w:vAlign w:val="center"/>
          </w:tcPr>
          <w:p w14:paraId="14B746C5" w14:textId="77777777" w:rsidR="004C4993" w:rsidRPr="00CF38B1" w:rsidRDefault="004C4993" w:rsidP="009A7889">
            <w:pPr>
              <w:spacing w:before="40" w:after="40" w:line="240" w:lineRule="auto"/>
              <w:ind w:left="57"/>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Oral glucose tolerance test</w:t>
            </w:r>
          </w:p>
        </w:tc>
      </w:tr>
      <w:tr w:rsidR="00E5604A" w:rsidRPr="00E42614" w14:paraId="0A041F16" w14:textId="77777777" w:rsidTr="00AD27C7">
        <w:trPr>
          <w:tblCellSpacing w:w="15" w:type="dxa"/>
        </w:trPr>
        <w:tc>
          <w:tcPr>
            <w:tcW w:w="1656" w:type="dxa"/>
            <w:shd w:val="clear" w:color="auto" w:fill="F0F1F6"/>
            <w:vAlign w:val="center"/>
          </w:tcPr>
          <w:p w14:paraId="1A5EDEEE" w14:textId="07486BA2" w:rsidR="00E5604A" w:rsidRPr="00CF38B1" w:rsidRDefault="00E5604A" w:rsidP="009A7889">
            <w:pPr>
              <w:spacing w:before="40" w:after="40" w:line="240" w:lineRule="auto"/>
              <w:ind w:left="57"/>
              <w:rPr>
                <w:rFonts w:ascii="Poppins" w:eastAsia="Times New Roman" w:hAnsi="Poppins" w:cs="Poppins"/>
                <w:b/>
                <w:bCs/>
                <w:color w:val="0023C8"/>
                <w:sz w:val="18"/>
                <w:szCs w:val="18"/>
                <w:lang w:eastAsia="en-GB"/>
              </w:rPr>
            </w:pPr>
            <w:r w:rsidRPr="00CF38B1">
              <w:rPr>
                <w:rFonts w:ascii="Poppins" w:eastAsia="Times New Roman" w:hAnsi="Poppins" w:cs="Poppins"/>
                <w:b/>
                <w:bCs/>
                <w:color w:val="0023C8"/>
                <w:sz w:val="18"/>
                <w:szCs w:val="18"/>
                <w:lang w:eastAsia="en-GB"/>
              </w:rPr>
              <w:t>PICU</w:t>
            </w:r>
          </w:p>
        </w:tc>
        <w:tc>
          <w:tcPr>
            <w:tcW w:w="7098" w:type="dxa"/>
            <w:shd w:val="clear" w:color="auto" w:fill="F2F2F2" w:themeFill="background1" w:themeFillShade="F2"/>
            <w:vAlign w:val="center"/>
          </w:tcPr>
          <w:p w14:paraId="449B0463" w14:textId="6112059E" w:rsidR="00E5604A" w:rsidRPr="00CF38B1" w:rsidRDefault="001B1738" w:rsidP="009A7889">
            <w:pPr>
              <w:spacing w:before="40" w:after="40" w:line="240" w:lineRule="auto"/>
              <w:ind w:left="57"/>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Paediatric intensive care unit</w:t>
            </w:r>
          </w:p>
        </w:tc>
      </w:tr>
      <w:tr w:rsidR="00E5321C" w:rsidRPr="00E42614" w14:paraId="741D6012" w14:textId="77777777" w:rsidTr="00AD27C7">
        <w:trPr>
          <w:tblCellSpacing w:w="15" w:type="dxa"/>
        </w:trPr>
        <w:tc>
          <w:tcPr>
            <w:tcW w:w="1656" w:type="dxa"/>
            <w:shd w:val="clear" w:color="auto" w:fill="F0F1F6"/>
            <w:vAlign w:val="center"/>
          </w:tcPr>
          <w:p w14:paraId="5B3026FA" w14:textId="236497C7" w:rsidR="00E5321C" w:rsidRPr="00CF38B1" w:rsidRDefault="00E5321C" w:rsidP="009A7889">
            <w:pPr>
              <w:spacing w:before="40" w:after="40" w:line="240" w:lineRule="auto"/>
              <w:ind w:left="57"/>
              <w:rPr>
                <w:rFonts w:ascii="Poppins" w:eastAsia="Times New Roman" w:hAnsi="Poppins" w:cs="Poppins"/>
                <w:b/>
                <w:bCs/>
                <w:color w:val="0023C8"/>
                <w:sz w:val="18"/>
                <w:szCs w:val="18"/>
                <w:lang w:eastAsia="en-GB"/>
              </w:rPr>
            </w:pPr>
            <w:r w:rsidRPr="00CF38B1">
              <w:rPr>
                <w:rFonts w:ascii="Poppins" w:eastAsia="Times New Roman" w:hAnsi="Poppins" w:cs="Poppins"/>
                <w:b/>
                <w:bCs/>
                <w:color w:val="0023C8"/>
                <w:sz w:val="18"/>
                <w:szCs w:val="18"/>
                <w:lang w:eastAsia="en-GB"/>
              </w:rPr>
              <w:t>PCR</w:t>
            </w:r>
          </w:p>
        </w:tc>
        <w:tc>
          <w:tcPr>
            <w:tcW w:w="7098" w:type="dxa"/>
            <w:shd w:val="clear" w:color="auto" w:fill="F2F2F2" w:themeFill="background1" w:themeFillShade="F2"/>
            <w:vAlign w:val="center"/>
          </w:tcPr>
          <w:p w14:paraId="61542507" w14:textId="3B39FA87" w:rsidR="00E5321C" w:rsidRPr="00CF38B1" w:rsidRDefault="00E5321C" w:rsidP="009A7889">
            <w:pPr>
              <w:spacing w:before="40" w:after="40" w:line="240" w:lineRule="auto"/>
              <w:ind w:left="57"/>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Polymerase chain reaction</w:t>
            </w:r>
          </w:p>
        </w:tc>
      </w:tr>
      <w:tr w:rsidR="004C4993" w:rsidRPr="00E42614" w14:paraId="4AD7BF4B" w14:textId="77777777" w:rsidTr="00AD27C7">
        <w:trPr>
          <w:tblCellSpacing w:w="15" w:type="dxa"/>
        </w:trPr>
        <w:tc>
          <w:tcPr>
            <w:tcW w:w="1656" w:type="dxa"/>
            <w:shd w:val="clear" w:color="auto" w:fill="F0F1F6"/>
            <w:vAlign w:val="center"/>
            <w:hideMark/>
          </w:tcPr>
          <w:p w14:paraId="0921B1AC" w14:textId="77777777" w:rsidR="004C4993" w:rsidRPr="00CF38B1" w:rsidRDefault="004C4993" w:rsidP="009A7889">
            <w:pPr>
              <w:spacing w:before="40" w:after="40" w:line="240" w:lineRule="auto"/>
              <w:ind w:left="57"/>
              <w:rPr>
                <w:rFonts w:ascii="Poppins" w:eastAsia="Times New Roman" w:hAnsi="Poppins" w:cs="Poppins"/>
                <w:b/>
                <w:bCs/>
                <w:color w:val="0023C8"/>
                <w:sz w:val="18"/>
                <w:szCs w:val="18"/>
                <w:lang w:eastAsia="en-GB"/>
              </w:rPr>
            </w:pPr>
            <w:r w:rsidRPr="00CF38B1">
              <w:rPr>
                <w:rFonts w:ascii="Poppins" w:eastAsia="Times New Roman" w:hAnsi="Poppins" w:cs="Poppins"/>
                <w:b/>
                <w:bCs/>
                <w:color w:val="0023C8"/>
                <w:sz w:val="18"/>
                <w:szCs w:val="18"/>
                <w:lang w:eastAsia="en-GB"/>
              </w:rPr>
              <w:t>SOP</w:t>
            </w:r>
          </w:p>
        </w:tc>
        <w:tc>
          <w:tcPr>
            <w:tcW w:w="7098" w:type="dxa"/>
            <w:shd w:val="clear" w:color="auto" w:fill="F2F2F2" w:themeFill="background1" w:themeFillShade="F2"/>
            <w:vAlign w:val="center"/>
            <w:hideMark/>
          </w:tcPr>
          <w:p w14:paraId="6CA9D831" w14:textId="77777777" w:rsidR="004C4993" w:rsidRPr="00CF38B1" w:rsidRDefault="004C4993" w:rsidP="009A7889">
            <w:pPr>
              <w:spacing w:before="40" w:after="40" w:line="240" w:lineRule="auto"/>
              <w:ind w:left="57"/>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Standard operating procedure</w:t>
            </w:r>
          </w:p>
        </w:tc>
      </w:tr>
      <w:tr w:rsidR="004C4993" w:rsidRPr="00E42614" w14:paraId="043E3668" w14:textId="77777777" w:rsidTr="00AD27C7">
        <w:trPr>
          <w:tblCellSpacing w:w="15" w:type="dxa"/>
        </w:trPr>
        <w:tc>
          <w:tcPr>
            <w:tcW w:w="1656" w:type="dxa"/>
            <w:shd w:val="clear" w:color="auto" w:fill="F0F1F6"/>
            <w:vAlign w:val="center"/>
            <w:hideMark/>
          </w:tcPr>
          <w:p w14:paraId="51D284E0" w14:textId="77777777" w:rsidR="004C4993" w:rsidRPr="00CF38B1" w:rsidRDefault="004C4993" w:rsidP="009A7889">
            <w:pPr>
              <w:spacing w:before="40" w:after="40" w:line="240" w:lineRule="auto"/>
              <w:ind w:left="57"/>
              <w:rPr>
                <w:rFonts w:ascii="Poppins" w:eastAsia="Times New Roman" w:hAnsi="Poppins" w:cs="Poppins"/>
                <w:b/>
                <w:bCs/>
                <w:color w:val="0023C8"/>
                <w:sz w:val="18"/>
                <w:szCs w:val="18"/>
                <w:lang w:eastAsia="en-GB"/>
              </w:rPr>
            </w:pPr>
            <w:r w:rsidRPr="00CF38B1">
              <w:rPr>
                <w:rFonts w:ascii="Poppins" w:eastAsia="Times New Roman" w:hAnsi="Poppins" w:cs="Poppins"/>
                <w:b/>
                <w:bCs/>
                <w:color w:val="0023C8"/>
                <w:sz w:val="18"/>
                <w:szCs w:val="18"/>
                <w:lang w:eastAsia="en-GB"/>
              </w:rPr>
              <w:t>SmPC</w:t>
            </w:r>
          </w:p>
        </w:tc>
        <w:tc>
          <w:tcPr>
            <w:tcW w:w="7098" w:type="dxa"/>
            <w:shd w:val="clear" w:color="auto" w:fill="F2F2F2" w:themeFill="background1" w:themeFillShade="F2"/>
            <w:vAlign w:val="center"/>
            <w:hideMark/>
          </w:tcPr>
          <w:p w14:paraId="14405D0B" w14:textId="77777777" w:rsidR="004C4993" w:rsidRPr="00CF38B1" w:rsidRDefault="004C4993" w:rsidP="009A7889">
            <w:pPr>
              <w:spacing w:before="40" w:after="40" w:line="240" w:lineRule="auto"/>
              <w:ind w:left="57"/>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Summary of Product Characteristics</w:t>
            </w:r>
          </w:p>
        </w:tc>
      </w:tr>
      <w:tr w:rsidR="004C4993" w:rsidRPr="00E42614" w14:paraId="7958C5E5" w14:textId="77777777" w:rsidTr="00AD27C7">
        <w:trPr>
          <w:tblCellSpacing w:w="15" w:type="dxa"/>
        </w:trPr>
        <w:tc>
          <w:tcPr>
            <w:tcW w:w="1656" w:type="dxa"/>
            <w:shd w:val="clear" w:color="auto" w:fill="F0F1F6"/>
            <w:vAlign w:val="center"/>
            <w:hideMark/>
          </w:tcPr>
          <w:p w14:paraId="61B9EB3A" w14:textId="77777777" w:rsidR="004C4993" w:rsidRPr="00CF38B1" w:rsidRDefault="004C4993" w:rsidP="009A7889">
            <w:pPr>
              <w:spacing w:before="40" w:after="40" w:line="240" w:lineRule="auto"/>
              <w:ind w:left="57"/>
              <w:rPr>
                <w:rFonts w:ascii="Poppins" w:eastAsia="Times New Roman" w:hAnsi="Poppins" w:cs="Poppins"/>
                <w:b/>
                <w:bCs/>
                <w:color w:val="0023C8"/>
                <w:sz w:val="18"/>
                <w:szCs w:val="18"/>
                <w:lang w:eastAsia="en-GB"/>
              </w:rPr>
            </w:pPr>
            <w:r w:rsidRPr="00CF38B1">
              <w:rPr>
                <w:rFonts w:ascii="Poppins" w:eastAsia="Times New Roman" w:hAnsi="Poppins" w:cs="Poppins"/>
                <w:b/>
                <w:bCs/>
                <w:color w:val="0023C8"/>
                <w:sz w:val="18"/>
                <w:szCs w:val="18"/>
                <w:lang w:eastAsia="en-GB"/>
              </w:rPr>
              <w:t>T1D</w:t>
            </w:r>
          </w:p>
        </w:tc>
        <w:tc>
          <w:tcPr>
            <w:tcW w:w="7098" w:type="dxa"/>
            <w:shd w:val="clear" w:color="auto" w:fill="F2F2F2" w:themeFill="background1" w:themeFillShade="F2"/>
            <w:vAlign w:val="center"/>
            <w:hideMark/>
          </w:tcPr>
          <w:p w14:paraId="3481F9CC" w14:textId="77777777" w:rsidR="004C4993" w:rsidRPr="00CF38B1" w:rsidRDefault="004C4993" w:rsidP="009A7889">
            <w:pPr>
              <w:spacing w:before="40" w:after="40" w:line="240" w:lineRule="auto"/>
              <w:ind w:left="57"/>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Type 1 diabetes</w:t>
            </w:r>
          </w:p>
        </w:tc>
      </w:tr>
      <w:tr w:rsidR="00E5321C" w:rsidRPr="00E42614" w14:paraId="5D76E357" w14:textId="77777777" w:rsidTr="00AD27C7">
        <w:trPr>
          <w:tblCellSpacing w:w="15" w:type="dxa"/>
        </w:trPr>
        <w:tc>
          <w:tcPr>
            <w:tcW w:w="1656" w:type="dxa"/>
            <w:shd w:val="clear" w:color="auto" w:fill="F2F2F2" w:themeFill="background1" w:themeFillShade="F2"/>
            <w:vAlign w:val="center"/>
          </w:tcPr>
          <w:p w14:paraId="5A5A2634" w14:textId="43B812B6" w:rsidR="00E5321C" w:rsidRPr="00CF38B1" w:rsidRDefault="00E5321C" w:rsidP="009A7889">
            <w:pPr>
              <w:spacing w:before="40" w:after="40" w:line="240" w:lineRule="auto"/>
              <w:ind w:left="57"/>
              <w:rPr>
                <w:rFonts w:ascii="Poppins" w:eastAsia="Times New Roman" w:hAnsi="Poppins" w:cs="Poppins"/>
                <w:b/>
                <w:bCs/>
                <w:color w:val="0023C8"/>
                <w:sz w:val="18"/>
                <w:szCs w:val="18"/>
                <w:lang w:eastAsia="en-GB"/>
              </w:rPr>
            </w:pPr>
            <w:r w:rsidRPr="00CF38B1">
              <w:rPr>
                <w:rFonts w:ascii="Poppins" w:eastAsia="Times New Roman" w:hAnsi="Poppins" w:cs="Poppins"/>
                <w:b/>
                <w:bCs/>
                <w:color w:val="0023C8"/>
                <w:sz w:val="18"/>
                <w:szCs w:val="18"/>
                <w:lang w:eastAsia="en-GB"/>
              </w:rPr>
              <w:t>U&amp;E</w:t>
            </w:r>
          </w:p>
        </w:tc>
        <w:tc>
          <w:tcPr>
            <w:tcW w:w="7098" w:type="dxa"/>
            <w:shd w:val="clear" w:color="auto" w:fill="F2F2F2" w:themeFill="background1" w:themeFillShade="F2"/>
            <w:vAlign w:val="center"/>
          </w:tcPr>
          <w:p w14:paraId="4F788443" w14:textId="279F4B60" w:rsidR="00E5321C" w:rsidRPr="00CF38B1" w:rsidRDefault="00E5321C" w:rsidP="009A7889">
            <w:pPr>
              <w:spacing w:before="40" w:after="40" w:line="240" w:lineRule="auto"/>
              <w:ind w:left="57"/>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Urea and electrolytes</w:t>
            </w:r>
          </w:p>
        </w:tc>
      </w:tr>
      <w:tr w:rsidR="004C4993" w:rsidRPr="00E42614" w14:paraId="34E34F96" w14:textId="77777777" w:rsidTr="00AD27C7">
        <w:trPr>
          <w:tblCellSpacing w:w="15" w:type="dxa"/>
        </w:trPr>
        <w:tc>
          <w:tcPr>
            <w:tcW w:w="1656" w:type="dxa"/>
            <w:shd w:val="clear" w:color="auto" w:fill="F2F2F2" w:themeFill="background1" w:themeFillShade="F2"/>
            <w:vAlign w:val="center"/>
            <w:hideMark/>
          </w:tcPr>
          <w:p w14:paraId="69BC6FC4" w14:textId="77777777" w:rsidR="004C4993" w:rsidRPr="00CF38B1" w:rsidRDefault="004C4993" w:rsidP="009A7889">
            <w:pPr>
              <w:spacing w:before="40" w:after="40" w:line="240" w:lineRule="auto"/>
              <w:ind w:left="57"/>
              <w:rPr>
                <w:rFonts w:ascii="Poppins" w:eastAsia="Times New Roman" w:hAnsi="Poppins" w:cs="Poppins"/>
                <w:b/>
                <w:bCs/>
                <w:color w:val="0023C8"/>
                <w:sz w:val="18"/>
                <w:szCs w:val="18"/>
                <w:lang w:eastAsia="en-GB"/>
              </w:rPr>
            </w:pPr>
            <w:r w:rsidRPr="00CF38B1">
              <w:rPr>
                <w:rFonts w:ascii="Poppins" w:eastAsia="Times New Roman" w:hAnsi="Poppins" w:cs="Poppins"/>
                <w:b/>
                <w:bCs/>
                <w:color w:val="0023C8"/>
                <w:sz w:val="18"/>
                <w:szCs w:val="18"/>
                <w:lang w:eastAsia="en-GB"/>
              </w:rPr>
              <w:t>ULN</w:t>
            </w:r>
          </w:p>
        </w:tc>
        <w:tc>
          <w:tcPr>
            <w:tcW w:w="7098" w:type="dxa"/>
            <w:shd w:val="clear" w:color="auto" w:fill="F2F2F2" w:themeFill="background1" w:themeFillShade="F2"/>
            <w:vAlign w:val="center"/>
            <w:hideMark/>
          </w:tcPr>
          <w:p w14:paraId="7D18A0F2" w14:textId="77777777" w:rsidR="004C4993" w:rsidRPr="00CF38B1" w:rsidRDefault="004C4993" w:rsidP="009A7889">
            <w:pPr>
              <w:spacing w:before="40" w:after="40" w:line="240" w:lineRule="auto"/>
              <w:ind w:left="57"/>
              <w:rPr>
                <w:rFonts w:ascii="Poppins" w:eastAsia="Times New Roman" w:hAnsi="Poppins" w:cs="Poppins"/>
                <w:sz w:val="18"/>
                <w:szCs w:val="18"/>
                <w:lang w:eastAsia="en-GB"/>
              </w:rPr>
            </w:pPr>
            <w:r w:rsidRPr="00CF38B1">
              <w:rPr>
                <w:rFonts w:ascii="Poppins" w:eastAsia="Times New Roman" w:hAnsi="Poppins" w:cs="Poppins"/>
                <w:sz w:val="18"/>
                <w:szCs w:val="18"/>
                <w:lang w:eastAsia="en-GB"/>
              </w:rPr>
              <w:t>Upper limit of normal</w:t>
            </w:r>
          </w:p>
        </w:tc>
      </w:tr>
    </w:tbl>
    <w:p w14:paraId="5AFF6592" w14:textId="777CDE39" w:rsidR="004C4993" w:rsidRDefault="004C4993" w:rsidP="004111A4">
      <w:pPr>
        <w:spacing w:after="120" w:line="240" w:lineRule="auto"/>
        <w:rPr>
          <w:rFonts w:ascii="Poppins" w:eastAsia="Times New Roman" w:hAnsi="Poppins" w:cs="Poppins"/>
          <w:sz w:val="21"/>
          <w:szCs w:val="21"/>
          <w:lang w:eastAsia="en-GB"/>
        </w:rPr>
      </w:pPr>
    </w:p>
    <w:p w14:paraId="750C682B" w14:textId="77777777" w:rsidR="00CF38B1" w:rsidRDefault="00CF38B1" w:rsidP="004111A4">
      <w:pPr>
        <w:spacing w:after="120" w:line="240" w:lineRule="auto"/>
        <w:rPr>
          <w:rFonts w:ascii="Poppins" w:eastAsia="Times New Roman" w:hAnsi="Poppins" w:cs="Poppins"/>
          <w:sz w:val="21"/>
          <w:szCs w:val="21"/>
          <w:lang w:eastAsia="en-GB"/>
        </w:rPr>
      </w:pPr>
    </w:p>
    <w:p w14:paraId="670F3ECC" w14:textId="50B0B0B5" w:rsidR="00C41DEF" w:rsidRPr="00E42614" w:rsidRDefault="00531388" w:rsidP="00974651">
      <w:pPr>
        <w:pStyle w:val="Heading1"/>
        <w:spacing w:before="120" w:after="120"/>
        <w:rPr>
          <w:lang w:eastAsia="en-GB"/>
        </w:rPr>
      </w:pPr>
      <w:bookmarkStart w:id="5" w:name="_Toc237332031"/>
      <w:r w:rsidRPr="00E42614">
        <w:rPr>
          <w:lang w:eastAsia="en-GB"/>
        </w:rPr>
        <w:lastRenderedPageBreak/>
        <w:t>Roles and r</w:t>
      </w:r>
      <w:r w:rsidR="00C41DEF" w:rsidRPr="00E42614">
        <w:rPr>
          <w:lang w:eastAsia="en-GB"/>
        </w:rPr>
        <w:t>esponsibilities</w:t>
      </w:r>
      <w:bookmarkEnd w:id="5"/>
    </w:p>
    <w:p w14:paraId="71B7ED40" w14:textId="346FA6D6" w:rsidR="00531388" w:rsidRPr="00E42614" w:rsidRDefault="00531388" w:rsidP="00974651">
      <w:pPr>
        <w:spacing w:before="120" w:after="120" w:line="240" w:lineRule="auto"/>
        <w:rPr>
          <w:rFonts w:ascii="Poppins" w:eastAsia="Times New Roman" w:hAnsi="Poppins" w:cs="Poppins"/>
          <w:bCs/>
          <w:i/>
          <w:iCs/>
          <w:color w:val="808080" w:themeColor="background1" w:themeShade="80"/>
          <w:sz w:val="20"/>
          <w:szCs w:val="20"/>
        </w:rPr>
      </w:pPr>
      <w:r w:rsidRPr="00E42614">
        <w:rPr>
          <w:rFonts w:ascii="Poppins" w:eastAsia="Times New Roman" w:hAnsi="Poppins" w:cs="Poppins"/>
          <w:bCs/>
          <w:i/>
          <w:iCs/>
          <w:color w:val="808080" w:themeColor="background1" w:themeShade="80"/>
          <w:sz w:val="20"/>
          <w:szCs w:val="20"/>
        </w:rPr>
        <w:t>&lt;</w:t>
      </w:r>
      <w:r w:rsidR="00487F85" w:rsidRPr="00E42614">
        <w:rPr>
          <w:rFonts w:ascii="Poppins" w:eastAsia="Times New Roman" w:hAnsi="Poppins" w:cs="Poppins"/>
          <w:bCs/>
          <w:i/>
          <w:iCs/>
          <w:color w:val="808080" w:themeColor="background1" w:themeShade="80"/>
          <w:sz w:val="20"/>
          <w:szCs w:val="20"/>
        </w:rPr>
        <w:t>A</w:t>
      </w:r>
      <w:r w:rsidRPr="00E42614">
        <w:rPr>
          <w:rFonts w:ascii="Poppins" w:eastAsia="Times New Roman" w:hAnsi="Poppins" w:cs="Poppins"/>
          <w:bCs/>
          <w:i/>
          <w:iCs/>
          <w:color w:val="808080" w:themeColor="background1" w:themeShade="80"/>
          <w:sz w:val="20"/>
          <w:szCs w:val="20"/>
        </w:rPr>
        <w:t xml:space="preserve">mend to local staff/roles and responsibilities </w:t>
      </w:r>
      <w:r w:rsidR="005907F7" w:rsidRPr="00E42614">
        <w:rPr>
          <w:rFonts w:ascii="Poppins" w:eastAsia="Times New Roman" w:hAnsi="Poppins" w:cs="Poppins"/>
          <w:bCs/>
          <w:i/>
          <w:iCs/>
          <w:color w:val="808080" w:themeColor="background1" w:themeShade="80"/>
          <w:sz w:val="20"/>
          <w:szCs w:val="20"/>
        </w:rPr>
        <w:t>as</w:t>
      </w:r>
      <w:r w:rsidRPr="00E42614">
        <w:rPr>
          <w:rFonts w:ascii="Poppins" w:eastAsia="Times New Roman" w:hAnsi="Poppins" w:cs="Poppins"/>
          <w:bCs/>
          <w:i/>
          <w:iCs/>
          <w:color w:val="808080" w:themeColor="background1" w:themeShade="80"/>
          <w:sz w:val="20"/>
          <w:szCs w:val="20"/>
        </w:rPr>
        <w:t xml:space="preserve"> needed&gt;</w:t>
      </w:r>
    </w:p>
    <w:p w14:paraId="4EE8FC4A" w14:textId="7938B95A" w:rsidR="00C41DEF" w:rsidRPr="00E42614" w:rsidRDefault="00C41DEF" w:rsidP="00974651">
      <w:pPr>
        <w:spacing w:before="120" w:after="120" w:line="240" w:lineRule="auto"/>
        <w:rPr>
          <w:rFonts w:ascii="Poppins" w:eastAsia="Times New Roman" w:hAnsi="Poppins" w:cs="Poppins"/>
          <w:b/>
          <w:bCs/>
          <w:lang w:eastAsia="en-GB"/>
        </w:rPr>
      </w:pPr>
      <w:r w:rsidRPr="00E42614">
        <w:rPr>
          <w:rFonts w:ascii="Poppins" w:eastAsia="Times New Roman" w:hAnsi="Poppins" w:cs="Poppins"/>
          <w:b/>
          <w:bCs/>
          <w:lang w:eastAsia="en-GB"/>
        </w:rPr>
        <w:t>Consultant Diabetologist</w:t>
      </w:r>
      <w:r w:rsidR="00B377BD">
        <w:rPr>
          <w:rFonts w:ascii="Poppins" w:eastAsia="Times New Roman" w:hAnsi="Poppins" w:cs="Poppins"/>
          <w:b/>
          <w:bCs/>
          <w:lang w:eastAsia="en-GB"/>
        </w:rPr>
        <w:t xml:space="preserve"> </w:t>
      </w:r>
      <w:r w:rsidRPr="00E42614">
        <w:rPr>
          <w:rFonts w:ascii="Poppins" w:eastAsia="Times New Roman" w:hAnsi="Poppins" w:cs="Poppins"/>
          <w:b/>
          <w:bCs/>
          <w:lang w:eastAsia="en-GB"/>
        </w:rPr>
        <w:t>/</w:t>
      </w:r>
      <w:r w:rsidR="00B377BD">
        <w:rPr>
          <w:rFonts w:ascii="Poppins" w:eastAsia="Times New Roman" w:hAnsi="Poppins" w:cs="Poppins"/>
          <w:b/>
          <w:bCs/>
          <w:lang w:eastAsia="en-GB"/>
        </w:rPr>
        <w:t xml:space="preserve"> </w:t>
      </w:r>
      <w:r w:rsidRPr="00E42614">
        <w:rPr>
          <w:rFonts w:ascii="Poppins" w:eastAsia="Times New Roman" w:hAnsi="Poppins" w:cs="Poppins"/>
          <w:b/>
          <w:bCs/>
          <w:lang w:eastAsia="en-GB"/>
        </w:rPr>
        <w:t>Endocrinologist</w:t>
      </w:r>
      <w:r w:rsidR="00B377BD">
        <w:rPr>
          <w:rFonts w:ascii="Poppins" w:eastAsia="Times New Roman" w:hAnsi="Poppins" w:cs="Poppins"/>
          <w:b/>
          <w:bCs/>
          <w:lang w:eastAsia="en-GB"/>
        </w:rPr>
        <w:t xml:space="preserve"> </w:t>
      </w:r>
      <w:r w:rsidR="003D5376" w:rsidRPr="00E42614">
        <w:rPr>
          <w:rFonts w:ascii="Poppins" w:eastAsia="Times New Roman" w:hAnsi="Poppins" w:cs="Poppins"/>
          <w:b/>
          <w:bCs/>
          <w:lang w:eastAsia="en-GB"/>
        </w:rPr>
        <w:t>/</w:t>
      </w:r>
      <w:r w:rsidR="00B377BD">
        <w:rPr>
          <w:rFonts w:ascii="Poppins" w:eastAsia="Times New Roman" w:hAnsi="Poppins" w:cs="Poppins"/>
          <w:b/>
          <w:bCs/>
          <w:lang w:eastAsia="en-GB"/>
        </w:rPr>
        <w:t xml:space="preserve"> </w:t>
      </w:r>
      <w:r w:rsidR="003D5376" w:rsidRPr="00E42614">
        <w:rPr>
          <w:rFonts w:ascii="Poppins" w:eastAsia="Times New Roman" w:hAnsi="Poppins" w:cs="Poppins"/>
          <w:b/>
          <w:bCs/>
          <w:lang w:eastAsia="en-GB"/>
        </w:rPr>
        <w:t>Paediatrician</w:t>
      </w:r>
    </w:p>
    <w:p w14:paraId="68467C91" w14:textId="62EF6516" w:rsidR="0097516D" w:rsidRPr="00E42614" w:rsidRDefault="00C41DEF" w:rsidP="00974651">
      <w:pPr>
        <w:pStyle w:val="Heading1"/>
        <w:spacing w:before="120" w:after="120"/>
        <w:rPr>
          <w:rFonts w:eastAsia="Times New Roman" w:cs="Poppins"/>
          <w:b w:val="0"/>
          <w:bCs w:val="0"/>
          <w:color w:val="auto"/>
          <w:sz w:val="21"/>
          <w:szCs w:val="21"/>
          <w:lang w:eastAsia="en-GB"/>
        </w:rPr>
      </w:pPr>
      <w:r w:rsidRPr="00E42614">
        <w:rPr>
          <w:rFonts w:eastAsia="Times New Roman" w:cs="Poppins"/>
          <w:b w:val="0"/>
          <w:bCs w:val="0"/>
          <w:color w:val="auto"/>
          <w:sz w:val="21"/>
          <w:szCs w:val="21"/>
          <w:lang w:eastAsia="en-GB"/>
        </w:rPr>
        <w:t>Responsible for:</w:t>
      </w:r>
      <w:r w:rsidR="0097516D" w:rsidRPr="00E42614">
        <w:rPr>
          <w:rFonts w:eastAsia="Times New Roman" w:cs="Poppins"/>
          <w:b w:val="0"/>
          <w:bCs w:val="0"/>
          <w:color w:val="auto"/>
          <w:sz w:val="21"/>
          <w:szCs w:val="21"/>
          <w:lang w:eastAsia="en-GB"/>
        </w:rPr>
        <w:t xml:space="preserve"> </w:t>
      </w:r>
    </w:p>
    <w:p w14:paraId="7A9D0093" w14:textId="77777777" w:rsidR="00C41DEF" w:rsidRPr="00E42614" w:rsidRDefault="00C41DEF" w:rsidP="00D87B2C">
      <w:pPr>
        <w:numPr>
          <w:ilvl w:val="0"/>
          <w:numId w:val="9"/>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Confirming diagnosis</w:t>
      </w:r>
    </w:p>
    <w:p w14:paraId="742C0953" w14:textId="77777777" w:rsidR="00C41DEF" w:rsidRDefault="00C41DEF" w:rsidP="00D87B2C">
      <w:pPr>
        <w:numPr>
          <w:ilvl w:val="0"/>
          <w:numId w:val="9"/>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Determining eligibility</w:t>
      </w:r>
    </w:p>
    <w:p w14:paraId="456FDA19" w14:textId="5534336E" w:rsidR="00B377BD" w:rsidRPr="00E42614" w:rsidRDefault="00B377BD" w:rsidP="00D87B2C">
      <w:pPr>
        <w:numPr>
          <w:ilvl w:val="0"/>
          <w:numId w:val="9"/>
        </w:numPr>
        <w:spacing w:before="60" w:after="60" w:line="240" w:lineRule="auto"/>
        <w:ind w:left="357" w:hanging="357"/>
        <w:rPr>
          <w:rFonts w:ascii="Poppins" w:eastAsia="Times New Roman" w:hAnsi="Poppins" w:cs="Poppins"/>
          <w:sz w:val="21"/>
          <w:szCs w:val="21"/>
          <w:lang w:eastAsia="en-GB"/>
        </w:rPr>
      </w:pPr>
      <w:r>
        <w:rPr>
          <w:rFonts w:ascii="Poppins" w:eastAsia="Times New Roman" w:hAnsi="Poppins" w:cs="Poppins"/>
          <w:sz w:val="21"/>
          <w:szCs w:val="21"/>
          <w:lang w:eastAsia="en-GB"/>
        </w:rPr>
        <w:t>Consent discussions</w:t>
      </w:r>
    </w:p>
    <w:p w14:paraId="586EB428" w14:textId="71168611" w:rsidR="00C41DEF" w:rsidRDefault="00C41DEF" w:rsidP="00D87B2C">
      <w:pPr>
        <w:numPr>
          <w:ilvl w:val="0"/>
          <w:numId w:val="9"/>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 xml:space="preserve">Prescribing </w:t>
      </w:r>
      <w:r w:rsidR="00981F8A" w:rsidRPr="00E42614">
        <w:rPr>
          <w:rFonts w:ascii="Poppins" w:eastAsia="Times New Roman" w:hAnsi="Poppins" w:cs="Poppins"/>
          <w:sz w:val="21"/>
          <w:szCs w:val="21"/>
          <w:lang w:eastAsia="en-GB"/>
        </w:rPr>
        <w:t>t</w:t>
      </w:r>
      <w:r w:rsidRPr="00E42614">
        <w:rPr>
          <w:rFonts w:ascii="Poppins" w:eastAsia="Times New Roman" w:hAnsi="Poppins" w:cs="Poppins"/>
          <w:sz w:val="21"/>
          <w:szCs w:val="21"/>
          <w:lang w:eastAsia="en-GB"/>
        </w:rPr>
        <w:t>eplizumab</w:t>
      </w:r>
    </w:p>
    <w:p w14:paraId="75914AAD" w14:textId="4565B970" w:rsidR="00B377BD" w:rsidRPr="00E42614" w:rsidRDefault="00B377BD" w:rsidP="00D87B2C">
      <w:pPr>
        <w:numPr>
          <w:ilvl w:val="0"/>
          <w:numId w:val="9"/>
        </w:numPr>
        <w:spacing w:before="60" w:after="60" w:line="240" w:lineRule="auto"/>
        <w:ind w:left="357" w:hanging="357"/>
        <w:rPr>
          <w:rFonts w:ascii="Poppins" w:eastAsia="Times New Roman" w:hAnsi="Poppins" w:cs="Poppins"/>
          <w:sz w:val="21"/>
          <w:szCs w:val="21"/>
          <w:lang w:eastAsia="en-GB"/>
        </w:rPr>
      </w:pPr>
      <w:r>
        <w:rPr>
          <w:rFonts w:ascii="Poppins" w:eastAsia="Times New Roman" w:hAnsi="Poppins" w:cs="Poppins"/>
          <w:sz w:val="21"/>
          <w:szCs w:val="21"/>
          <w:lang w:eastAsia="en-GB"/>
        </w:rPr>
        <w:t>Reviews abnormal results and makes pause / stop decisions</w:t>
      </w:r>
    </w:p>
    <w:p w14:paraId="2A0237E0" w14:textId="77777777" w:rsidR="00C41DEF" w:rsidRDefault="00C41DEF" w:rsidP="00D87B2C">
      <w:pPr>
        <w:numPr>
          <w:ilvl w:val="0"/>
          <w:numId w:val="9"/>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Managing adverse events</w:t>
      </w:r>
    </w:p>
    <w:p w14:paraId="76D7798F" w14:textId="03BA5F09" w:rsidR="00B377BD" w:rsidRPr="00E42614" w:rsidRDefault="00B377BD" w:rsidP="00D87B2C">
      <w:pPr>
        <w:numPr>
          <w:ilvl w:val="0"/>
          <w:numId w:val="9"/>
        </w:numPr>
        <w:spacing w:before="60" w:after="60" w:line="240" w:lineRule="auto"/>
        <w:ind w:left="357" w:hanging="357"/>
        <w:rPr>
          <w:rFonts w:ascii="Poppins" w:eastAsia="Times New Roman" w:hAnsi="Poppins" w:cs="Poppins"/>
          <w:sz w:val="21"/>
          <w:szCs w:val="21"/>
          <w:lang w:eastAsia="en-GB"/>
        </w:rPr>
      </w:pPr>
      <w:r>
        <w:rPr>
          <w:rFonts w:ascii="Poppins" w:eastAsia="Times New Roman" w:hAnsi="Poppins" w:cs="Poppins"/>
          <w:sz w:val="21"/>
          <w:szCs w:val="21"/>
          <w:lang w:eastAsia="en-GB"/>
        </w:rPr>
        <w:t>Provides out of hours advice / support during infusion period</w:t>
      </w:r>
    </w:p>
    <w:p w14:paraId="322661F2" w14:textId="7C27D6A0" w:rsidR="00C41DEF" w:rsidRPr="00E42614" w:rsidRDefault="001301EB" w:rsidP="00D87B2C">
      <w:pPr>
        <w:numPr>
          <w:ilvl w:val="0"/>
          <w:numId w:val="9"/>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 xml:space="preserve">Planning </w:t>
      </w:r>
      <w:r w:rsidR="00C41DEF" w:rsidRPr="00E42614">
        <w:rPr>
          <w:rFonts w:ascii="Poppins" w:eastAsia="Times New Roman" w:hAnsi="Poppins" w:cs="Poppins"/>
          <w:sz w:val="21"/>
          <w:szCs w:val="21"/>
          <w:lang w:eastAsia="en-GB"/>
        </w:rPr>
        <w:t>follow-up</w:t>
      </w:r>
    </w:p>
    <w:p w14:paraId="5FA2B2F8" w14:textId="6F89233B" w:rsidR="005907F7" w:rsidRDefault="006965F7" w:rsidP="00D87B2C">
      <w:pPr>
        <w:numPr>
          <w:ilvl w:val="0"/>
          <w:numId w:val="9"/>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Safety surveillance</w:t>
      </w:r>
    </w:p>
    <w:p w14:paraId="216D7D3C" w14:textId="038D610C" w:rsidR="001B1738" w:rsidRPr="00E42614" w:rsidRDefault="001B1738" w:rsidP="00974651">
      <w:pPr>
        <w:spacing w:before="120" w:after="120" w:line="240" w:lineRule="auto"/>
        <w:rPr>
          <w:rFonts w:ascii="Poppins" w:eastAsia="Times New Roman" w:hAnsi="Poppins" w:cs="Poppins"/>
          <w:sz w:val="21"/>
          <w:szCs w:val="21"/>
          <w:lang w:eastAsia="en-GB"/>
        </w:rPr>
      </w:pPr>
      <w:r w:rsidRPr="001B1738">
        <w:rPr>
          <w:rFonts w:ascii="Poppins" w:eastAsia="Times New Roman" w:hAnsi="Poppins" w:cs="Poppins"/>
          <w:sz w:val="21"/>
          <w:szCs w:val="21"/>
          <w:lang w:eastAsia="en-GB"/>
        </w:rPr>
        <w:t>(</w:t>
      </w:r>
      <w:hyperlink w:anchor="_Appendix_1._Checklist" w:history="1">
        <w:r w:rsidRPr="001B1738">
          <w:rPr>
            <w:rStyle w:val="Hyperlink"/>
            <w:rFonts w:ascii="Poppins" w:eastAsia="Times New Roman" w:hAnsi="Poppins" w:cs="Poppins"/>
            <w:sz w:val="21"/>
            <w:szCs w:val="21"/>
            <w:lang w:eastAsia="en-GB"/>
          </w:rPr>
          <w:t>see Appendix 1. Checklist for responsible clinician</w:t>
        </w:r>
      </w:hyperlink>
      <w:r w:rsidRPr="001B1738">
        <w:rPr>
          <w:rFonts w:ascii="Poppins" w:eastAsia="Times New Roman" w:hAnsi="Poppins" w:cs="Poppins"/>
          <w:sz w:val="21"/>
          <w:szCs w:val="21"/>
          <w:lang w:eastAsia="en-GB"/>
        </w:rPr>
        <w:t>)</w:t>
      </w:r>
    </w:p>
    <w:p w14:paraId="05884507" w14:textId="7B36FF72" w:rsidR="00C41DEF" w:rsidRPr="00E42614" w:rsidRDefault="00C41DEF" w:rsidP="00974651">
      <w:pPr>
        <w:spacing w:before="240" w:after="120" w:line="240" w:lineRule="auto"/>
        <w:rPr>
          <w:rFonts w:ascii="Poppins" w:eastAsia="Times New Roman" w:hAnsi="Poppins" w:cs="Poppins"/>
          <w:b/>
          <w:bCs/>
          <w:lang w:eastAsia="en-GB"/>
        </w:rPr>
      </w:pPr>
      <w:r w:rsidRPr="00E42614">
        <w:rPr>
          <w:rFonts w:ascii="Poppins" w:eastAsia="Times New Roman" w:hAnsi="Poppins" w:cs="Poppins"/>
          <w:b/>
          <w:bCs/>
          <w:lang w:eastAsia="en-GB"/>
        </w:rPr>
        <w:t>Diabetes Specialist Nurse</w:t>
      </w:r>
      <w:r w:rsidR="002B3953">
        <w:rPr>
          <w:rFonts w:ascii="Poppins" w:eastAsia="Times New Roman" w:hAnsi="Poppins" w:cs="Poppins"/>
          <w:b/>
          <w:bCs/>
          <w:lang w:eastAsia="en-GB"/>
        </w:rPr>
        <w:t xml:space="preserve"> / Dietitian / Diabetes Educator</w:t>
      </w:r>
    </w:p>
    <w:p w14:paraId="57CCD54A" w14:textId="77777777" w:rsidR="00C41DEF" w:rsidRPr="00E42614" w:rsidRDefault="00C41DEF" w:rsidP="00974651">
      <w:pPr>
        <w:spacing w:before="120" w:after="120" w:line="240" w:lineRule="auto"/>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Responsible for:</w:t>
      </w:r>
    </w:p>
    <w:p w14:paraId="6C45CC5D" w14:textId="4C6E8DE3" w:rsidR="005907F7" w:rsidRPr="00E42614" w:rsidRDefault="00531388" w:rsidP="00D87B2C">
      <w:pPr>
        <w:numPr>
          <w:ilvl w:val="0"/>
          <w:numId w:val="10"/>
        </w:numPr>
        <w:spacing w:before="120" w:after="120" w:line="240" w:lineRule="auto"/>
        <w:ind w:left="360"/>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Patient</w:t>
      </w:r>
      <w:r w:rsidR="002E3ACC" w:rsidRPr="00E42614">
        <w:rPr>
          <w:rFonts w:ascii="Poppins" w:eastAsia="Times New Roman" w:hAnsi="Poppins" w:cs="Poppins"/>
          <w:sz w:val="21"/>
          <w:szCs w:val="21"/>
          <w:lang w:eastAsia="en-GB"/>
        </w:rPr>
        <w:t xml:space="preserve"> / family education</w:t>
      </w:r>
    </w:p>
    <w:p w14:paraId="04A4084E" w14:textId="77777777" w:rsidR="00C41DEF" w:rsidRPr="00E42614" w:rsidRDefault="00C41DEF" w:rsidP="00974651">
      <w:pPr>
        <w:spacing w:before="240" w:after="120" w:line="240" w:lineRule="auto"/>
        <w:rPr>
          <w:rFonts w:ascii="Poppins" w:eastAsia="Times New Roman" w:hAnsi="Poppins" w:cs="Poppins"/>
          <w:b/>
          <w:bCs/>
          <w:lang w:eastAsia="en-GB"/>
        </w:rPr>
      </w:pPr>
      <w:r w:rsidRPr="00E42614">
        <w:rPr>
          <w:rFonts w:ascii="Poppins" w:eastAsia="Times New Roman" w:hAnsi="Poppins" w:cs="Poppins"/>
          <w:b/>
          <w:bCs/>
          <w:lang w:eastAsia="en-GB"/>
        </w:rPr>
        <w:t>Pharmacy</w:t>
      </w:r>
    </w:p>
    <w:p w14:paraId="23DF4A8A" w14:textId="77777777" w:rsidR="00C41DEF" w:rsidRPr="00E42614" w:rsidRDefault="00C41DEF" w:rsidP="00974651">
      <w:pPr>
        <w:spacing w:before="120" w:after="120" w:line="240" w:lineRule="auto"/>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Responsible for:</w:t>
      </w:r>
    </w:p>
    <w:p w14:paraId="483B5E6F" w14:textId="77777777" w:rsidR="00C41DEF" w:rsidRPr="00E42614" w:rsidRDefault="00C41DEF" w:rsidP="00D87B2C">
      <w:pPr>
        <w:numPr>
          <w:ilvl w:val="0"/>
          <w:numId w:val="11"/>
        </w:numPr>
        <w:spacing w:before="60" w:after="60" w:line="240" w:lineRule="auto"/>
        <w:ind w:left="360"/>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Procurement</w:t>
      </w:r>
    </w:p>
    <w:p w14:paraId="28A29B0C" w14:textId="00BC7860" w:rsidR="00C41DEF" w:rsidRPr="00E42614" w:rsidRDefault="00C41DEF" w:rsidP="00D87B2C">
      <w:pPr>
        <w:numPr>
          <w:ilvl w:val="0"/>
          <w:numId w:val="11"/>
        </w:numPr>
        <w:spacing w:before="60" w:after="60" w:line="240" w:lineRule="auto"/>
        <w:ind w:left="360"/>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Storage</w:t>
      </w:r>
      <w:r w:rsidR="00B377BD">
        <w:rPr>
          <w:rFonts w:ascii="Poppins" w:eastAsia="Times New Roman" w:hAnsi="Poppins" w:cs="Poppins"/>
          <w:sz w:val="21"/>
          <w:szCs w:val="21"/>
          <w:lang w:eastAsia="en-GB"/>
        </w:rPr>
        <w:t xml:space="preserve"> and product handling requirements</w:t>
      </w:r>
    </w:p>
    <w:p w14:paraId="0122E338" w14:textId="5372B9AC" w:rsidR="00C41DEF" w:rsidRDefault="005907F7" w:rsidP="00D87B2C">
      <w:pPr>
        <w:numPr>
          <w:ilvl w:val="0"/>
          <w:numId w:val="11"/>
        </w:numPr>
        <w:spacing w:before="60" w:after="60" w:line="240" w:lineRule="auto"/>
        <w:ind w:left="360"/>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Dispensing</w:t>
      </w:r>
    </w:p>
    <w:p w14:paraId="3AB619A3" w14:textId="008C8B45" w:rsidR="00B377BD" w:rsidRPr="00E42614" w:rsidRDefault="00B377BD" w:rsidP="00D87B2C">
      <w:pPr>
        <w:numPr>
          <w:ilvl w:val="0"/>
          <w:numId w:val="11"/>
        </w:numPr>
        <w:spacing w:before="60" w:after="60" w:line="240" w:lineRule="auto"/>
        <w:ind w:left="360"/>
        <w:rPr>
          <w:rFonts w:ascii="Poppins" w:eastAsia="Times New Roman" w:hAnsi="Poppins" w:cs="Poppins"/>
          <w:sz w:val="21"/>
          <w:szCs w:val="21"/>
          <w:lang w:eastAsia="en-GB"/>
        </w:rPr>
      </w:pPr>
      <w:r>
        <w:rPr>
          <w:rFonts w:ascii="Poppins" w:eastAsia="Times New Roman" w:hAnsi="Poppins" w:cs="Poppins"/>
          <w:sz w:val="21"/>
          <w:szCs w:val="21"/>
          <w:lang w:eastAsia="en-GB"/>
        </w:rPr>
        <w:t>Ensuring product preparation follows local approved procedures</w:t>
      </w:r>
    </w:p>
    <w:p w14:paraId="3273963D" w14:textId="77777777" w:rsidR="00C41DEF" w:rsidRPr="00E42614" w:rsidRDefault="00C41DEF" w:rsidP="00D87B2C">
      <w:pPr>
        <w:numPr>
          <w:ilvl w:val="0"/>
          <w:numId w:val="11"/>
        </w:numPr>
        <w:spacing w:before="60" w:after="60" w:line="240" w:lineRule="auto"/>
        <w:ind w:left="360"/>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Verification of dosing</w:t>
      </w:r>
    </w:p>
    <w:p w14:paraId="7C74D00D" w14:textId="61141397" w:rsidR="0087339F" w:rsidRPr="00614D9A" w:rsidRDefault="00D92D21" w:rsidP="00D87B2C">
      <w:pPr>
        <w:numPr>
          <w:ilvl w:val="0"/>
          <w:numId w:val="11"/>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Safety surveillance</w:t>
      </w:r>
    </w:p>
    <w:p w14:paraId="17577329" w14:textId="54BEF9B6" w:rsidR="00C41DEF" w:rsidRPr="00E42614" w:rsidRDefault="00C41DEF" w:rsidP="00974651">
      <w:pPr>
        <w:spacing w:before="240" w:after="120" w:line="240" w:lineRule="auto"/>
        <w:rPr>
          <w:rFonts w:ascii="Poppins" w:eastAsia="Times New Roman" w:hAnsi="Poppins" w:cs="Poppins"/>
          <w:b/>
          <w:bCs/>
          <w:lang w:eastAsia="en-GB"/>
        </w:rPr>
      </w:pPr>
      <w:r w:rsidRPr="00E42614">
        <w:rPr>
          <w:rFonts w:ascii="Poppins" w:eastAsia="Times New Roman" w:hAnsi="Poppins" w:cs="Poppins"/>
          <w:b/>
          <w:bCs/>
          <w:lang w:eastAsia="en-GB"/>
        </w:rPr>
        <w:t xml:space="preserve">Infusion </w:t>
      </w:r>
      <w:r w:rsidR="003D52B0" w:rsidRPr="00E42614">
        <w:rPr>
          <w:rFonts w:ascii="Poppins" w:eastAsia="Times New Roman" w:hAnsi="Poppins" w:cs="Poppins"/>
          <w:b/>
          <w:bCs/>
          <w:lang w:eastAsia="en-GB"/>
        </w:rPr>
        <w:t>delivery area</w:t>
      </w:r>
      <w:r w:rsidR="005907F7" w:rsidRPr="00E42614">
        <w:rPr>
          <w:rFonts w:ascii="Poppins" w:eastAsia="Times New Roman" w:hAnsi="Poppins" w:cs="Poppins"/>
          <w:b/>
          <w:bCs/>
          <w:lang w:eastAsia="en-GB"/>
        </w:rPr>
        <w:t xml:space="preserve"> staff</w:t>
      </w:r>
      <w:r w:rsidR="00654A91" w:rsidRPr="00E42614">
        <w:rPr>
          <w:rFonts w:ascii="Poppins" w:eastAsia="Times New Roman" w:hAnsi="Poppins" w:cs="Poppins"/>
          <w:b/>
          <w:bCs/>
          <w:lang w:eastAsia="en-GB"/>
        </w:rPr>
        <w:t xml:space="preserve"> </w:t>
      </w:r>
    </w:p>
    <w:p w14:paraId="3C984781" w14:textId="038A8A3B" w:rsidR="002A311F" w:rsidRPr="00E42614" w:rsidRDefault="00C41DEF" w:rsidP="00974651">
      <w:pPr>
        <w:spacing w:before="120" w:after="120" w:line="240" w:lineRule="auto"/>
        <w:rPr>
          <w:rFonts w:ascii="Poppins" w:eastAsia="Times New Roman" w:hAnsi="Poppins" w:cs="Poppins"/>
          <w:b/>
          <w:bCs/>
          <w:lang w:eastAsia="en-GB"/>
        </w:rPr>
      </w:pPr>
      <w:r w:rsidRPr="00E42614">
        <w:rPr>
          <w:rFonts w:ascii="Poppins" w:eastAsia="Times New Roman" w:hAnsi="Poppins" w:cs="Poppins"/>
          <w:sz w:val="21"/>
          <w:szCs w:val="21"/>
          <w:lang w:eastAsia="en-GB"/>
        </w:rPr>
        <w:t>Responsible for:</w:t>
      </w:r>
      <w:r w:rsidR="001B1738" w:rsidRPr="00E42614">
        <w:rPr>
          <w:rFonts w:ascii="Poppins" w:eastAsia="Times New Roman" w:hAnsi="Poppins" w:cs="Poppins"/>
          <w:b/>
          <w:bCs/>
          <w:lang w:eastAsia="en-GB"/>
        </w:rPr>
        <w:t xml:space="preserve"> </w:t>
      </w:r>
    </w:p>
    <w:p w14:paraId="584FB7CB" w14:textId="1D1ECC86" w:rsidR="005907F7" w:rsidRPr="00E42614" w:rsidRDefault="00B377BD" w:rsidP="00D87B2C">
      <w:pPr>
        <w:numPr>
          <w:ilvl w:val="0"/>
          <w:numId w:val="12"/>
        </w:numPr>
        <w:spacing w:before="60" w:after="60" w:line="240" w:lineRule="auto"/>
        <w:ind w:left="357" w:hanging="357"/>
        <w:rPr>
          <w:rFonts w:ascii="Poppins" w:eastAsia="Times New Roman" w:hAnsi="Poppins" w:cs="Poppins"/>
          <w:sz w:val="21"/>
          <w:szCs w:val="21"/>
          <w:lang w:eastAsia="en-GB"/>
        </w:rPr>
      </w:pPr>
      <w:r>
        <w:rPr>
          <w:rFonts w:ascii="Poppins" w:eastAsia="Times New Roman" w:hAnsi="Poppins" w:cs="Poppins"/>
          <w:sz w:val="21"/>
          <w:szCs w:val="21"/>
          <w:lang w:eastAsia="en-GB"/>
        </w:rPr>
        <w:t xml:space="preserve">Product </w:t>
      </w:r>
      <w:r w:rsidR="005907F7" w:rsidRPr="00E42614">
        <w:rPr>
          <w:rFonts w:ascii="Poppins" w:eastAsia="Times New Roman" w:hAnsi="Poppins" w:cs="Poppins"/>
          <w:sz w:val="21"/>
          <w:szCs w:val="21"/>
          <w:lang w:eastAsia="en-GB"/>
        </w:rPr>
        <w:t>preparation</w:t>
      </w:r>
      <w:r>
        <w:rPr>
          <w:rFonts w:ascii="Poppins" w:eastAsia="Times New Roman" w:hAnsi="Poppins" w:cs="Poppins"/>
          <w:sz w:val="21"/>
          <w:szCs w:val="21"/>
          <w:lang w:eastAsia="en-GB"/>
        </w:rPr>
        <w:t xml:space="preserve"> according to SmPC and approved pharmacy requirements</w:t>
      </w:r>
    </w:p>
    <w:p w14:paraId="715555EC" w14:textId="042D48D5" w:rsidR="00C41DEF" w:rsidRPr="00E42614" w:rsidRDefault="00C41DEF" w:rsidP="00D87B2C">
      <w:pPr>
        <w:numPr>
          <w:ilvl w:val="0"/>
          <w:numId w:val="12"/>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Administration</w:t>
      </w:r>
    </w:p>
    <w:p w14:paraId="71CE2DE3" w14:textId="6EA720F9" w:rsidR="00C41DEF" w:rsidRPr="00E42614" w:rsidRDefault="00C41DEF" w:rsidP="00D87B2C">
      <w:pPr>
        <w:numPr>
          <w:ilvl w:val="0"/>
          <w:numId w:val="12"/>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Observation</w:t>
      </w:r>
      <w:r w:rsidR="00B377BD">
        <w:rPr>
          <w:rFonts w:ascii="Poppins" w:eastAsia="Times New Roman" w:hAnsi="Poppins" w:cs="Poppins"/>
          <w:sz w:val="21"/>
          <w:szCs w:val="21"/>
          <w:lang w:eastAsia="en-GB"/>
        </w:rPr>
        <w:t xml:space="preserve"> and completing daily checklists</w:t>
      </w:r>
    </w:p>
    <w:p w14:paraId="0DC35C52" w14:textId="1983E30E" w:rsidR="00C41DEF" w:rsidRPr="00E42614" w:rsidRDefault="006348B6" w:rsidP="00D87B2C">
      <w:pPr>
        <w:numPr>
          <w:ilvl w:val="0"/>
          <w:numId w:val="12"/>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lastRenderedPageBreak/>
        <w:t>Escalation to responsible clinician during infusion period</w:t>
      </w:r>
    </w:p>
    <w:p w14:paraId="313BF14B" w14:textId="4DC53EFC" w:rsidR="00C97A4F" w:rsidRPr="00E42614" w:rsidRDefault="001E501A" w:rsidP="00D87B2C">
      <w:pPr>
        <w:numPr>
          <w:ilvl w:val="0"/>
          <w:numId w:val="12"/>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Follow local processes for emergency management of unwell patients</w:t>
      </w:r>
    </w:p>
    <w:p w14:paraId="63F12015" w14:textId="502B4260" w:rsidR="005907F7" w:rsidRDefault="005907F7" w:rsidP="00D87B2C">
      <w:pPr>
        <w:numPr>
          <w:ilvl w:val="0"/>
          <w:numId w:val="12"/>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Ensuring access to HDU/ICU in cases of adverse events including Cytokine</w:t>
      </w:r>
      <w:r w:rsidR="009614BB">
        <w:rPr>
          <w:rFonts w:ascii="Poppins" w:eastAsia="Times New Roman" w:hAnsi="Poppins" w:cs="Poppins"/>
          <w:sz w:val="21"/>
          <w:szCs w:val="21"/>
          <w:lang w:eastAsia="en-GB"/>
        </w:rPr>
        <w:t xml:space="preserve"> </w:t>
      </w:r>
      <w:r w:rsidRPr="00E42614">
        <w:rPr>
          <w:rFonts w:ascii="Poppins" w:eastAsia="Times New Roman" w:hAnsi="Poppins" w:cs="Poppins"/>
          <w:sz w:val="21"/>
          <w:szCs w:val="21"/>
          <w:lang w:eastAsia="en-GB"/>
        </w:rPr>
        <w:t xml:space="preserve">Release Syndrome </w:t>
      </w:r>
      <w:r w:rsidR="001B1738">
        <w:rPr>
          <w:rFonts w:ascii="Poppins" w:eastAsia="Times New Roman" w:hAnsi="Poppins" w:cs="Poppins"/>
          <w:sz w:val="21"/>
          <w:szCs w:val="21"/>
          <w:lang w:eastAsia="en-GB"/>
        </w:rPr>
        <w:t>(CRS)</w:t>
      </w:r>
      <w:r w:rsidR="00B377BD">
        <w:rPr>
          <w:rFonts w:ascii="Poppins" w:eastAsia="Times New Roman" w:hAnsi="Poppins" w:cs="Poppins"/>
          <w:sz w:val="21"/>
          <w:szCs w:val="21"/>
          <w:lang w:eastAsia="en-GB"/>
        </w:rPr>
        <w:t xml:space="preserve"> </w:t>
      </w:r>
    </w:p>
    <w:p w14:paraId="123760AF" w14:textId="6766D052" w:rsidR="001B1738" w:rsidRPr="001B1738" w:rsidRDefault="001B1738" w:rsidP="00974651">
      <w:pPr>
        <w:spacing w:before="120" w:after="120" w:line="240" w:lineRule="auto"/>
        <w:ind w:left="360"/>
        <w:rPr>
          <w:rFonts w:ascii="Poppins" w:eastAsia="Times New Roman" w:hAnsi="Poppins" w:cs="Poppins"/>
          <w:b/>
          <w:bCs/>
          <w:lang w:eastAsia="en-GB"/>
        </w:rPr>
      </w:pPr>
      <w:hyperlink w:anchor="_Appendix_2._Infusion" w:history="1">
        <w:r w:rsidRPr="001B1738">
          <w:rPr>
            <w:rStyle w:val="Hyperlink"/>
            <w:rFonts w:ascii="Poppins" w:eastAsia="Times New Roman" w:hAnsi="Poppins" w:cs="Poppins"/>
            <w:lang w:eastAsia="en-GB"/>
          </w:rPr>
          <w:t>(see Appendix 2. Infusion day checklist for person administering infusion)</w:t>
        </w:r>
      </w:hyperlink>
    </w:p>
    <w:p w14:paraId="0EC40D1A" w14:textId="7EEA0057" w:rsidR="001B1738" w:rsidRPr="00974651" w:rsidRDefault="00B377BD" w:rsidP="00974651">
      <w:pPr>
        <w:spacing w:before="240" w:after="120" w:line="240" w:lineRule="auto"/>
        <w:rPr>
          <w:rFonts w:ascii="Poppins" w:eastAsia="Times New Roman" w:hAnsi="Poppins" w:cs="Poppins"/>
          <w:b/>
          <w:bCs/>
          <w:lang w:eastAsia="en-GB"/>
        </w:rPr>
      </w:pPr>
      <w:r>
        <w:rPr>
          <w:rFonts w:ascii="Poppins" w:eastAsia="Times New Roman" w:hAnsi="Poppins" w:cs="Poppins"/>
          <w:b/>
          <w:bCs/>
          <w:lang w:eastAsia="en-GB"/>
        </w:rPr>
        <w:t xml:space="preserve">On-call </w:t>
      </w:r>
      <w:r w:rsidRPr="00974651">
        <w:rPr>
          <w:rFonts w:ascii="Poppins" w:eastAsia="Times New Roman" w:hAnsi="Poppins" w:cs="Poppins"/>
          <w:b/>
          <w:bCs/>
          <w:lang w:eastAsia="en-GB"/>
        </w:rPr>
        <w:t>medical team</w:t>
      </w:r>
    </w:p>
    <w:p w14:paraId="4E300A65" w14:textId="77777777" w:rsidR="00B377BD" w:rsidRPr="00974651" w:rsidRDefault="00B377BD" w:rsidP="00D87B2C">
      <w:pPr>
        <w:pStyle w:val="ListParagraph"/>
        <w:numPr>
          <w:ilvl w:val="0"/>
          <w:numId w:val="31"/>
        </w:numPr>
        <w:spacing w:before="60" w:after="60" w:line="240" w:lineRule="auto"/>
        <w:ind w:left="357" w:hanging="357"/>
        <w:contextualSpacing w:val="0"/>
        <w:rPr>
          <w:rFonts w:ascii="Poppins" w:eastAsia="Times New Roman" w:hAnsi="Poppins" w:cs="Poppins"/>
          <w:sz w:val="21"/>
          <w:szCs w:val="21"/>
          <w:lang w:eastAsia="en-GB"/>
        </w:rPr>
      </w:pPr>
      <w:r w:rsidRPr="00974651">
        <w:rPr>
          <w:rFonts w:ascii="Poppins" w:eastAsia="Times New Roman" w:hAnsi="Poppins" w:cs="Poppins"/>
          <w:sz w:val="21"/>
          <w:szCs w:val="21"/>
          <w:lang w:eastAsia="en-GB"/>
        </w:rPr>
        <w:t>Provides urgent review out of hours for CRS, hypersensitivity, infection, hyperglycaemia, or clinical deterioration</w:t>
      </w:r>
    </w:p>
    <w:p w14:paraId="71769E7A" w14:textId="19AEF93D" w:rsidR="00B377BD" w:rsidRPr="00974651" w:rsidRDefault="00B377BD" w:rsidP="00D87B2C">
      <w:pPr>
        <w:pStyle w:val="ListParagraph"/>
        <w:numPr>
          <w:ilvl w:val="0"/>
          <w:numId w:val="31"/>
        </w:numPr>
        <w:spacing w:before="60" w:after="60" w:line="240" w:lineRule="auto"/>
        <w:ind w:left="357" w:hanging="357"/>
        <w:contextualSpacing w:val="0"/>
        <w:rPr>
          <w:rFonts w:ascii="Poppins" w:eastAsia="Times New Roman" w:hAnsi="Poppins" w:cs="Poppins"/>
          <w:sz w:val="21"/>
          <w:szCs w:val="21"/>
          <w:lang w:eastAsia="en-GB"/>
        </w:rPr>
      </w:pPr>
      <w:r w:rsidRPr="00974651">
        <w:rPr>
          <w:rFonts w:ascii="Poppins" w:eastAsia="Times New Roman" w:hAnsi="Poppins" w:cs="Poppins"/>
          <w:sz w:val="21"/>
          <w:szCs w:val="21"/>
          <w:lang w:eastAsia="en-GB"/>
        </w:rPr>
        <w:t>Liaises with on-call Consultant Diabetologist / Endocrinologist / Paediatrician as required</w:t>
      </w:r>
    </w:p>
    <w:p w14:paraId="2BC104FD" w14:textId="5F3AC264" w:rsidR="00B377BD" w:rsidRPr="00974651" w:rsidRDefault="004974B8" w:rsidP="00974651">
      <w:pPr>
        <w:spacing w:before="240" w:after="120" w:line="240" w:lineRule="auto"/>
        <w:rPr>
          <w:rFonts w:ascii="Poppins" w:eastAsia="Times New Roman" w:hAnsi="Poppins" w:cs="Poppins"/>
          <w:b/>
          <w:bCs/>
          <w:lang w:eastAsia="en-GB"/>
        </w:rPr>
      </w:pPr>
      <w:r w:rsidRPr="00974651">
        <w:rPr>
          <w:rFonts w:ascii="Poppins" w:eastAsia="Times New Roman" w:hAnsi="Poppins" w:cs="Poppins"/>
          <w:b/>
          <w:bCs/>
          <w:lang w:eastAsia="en-GB"/>
        </w:rPr>
        <w:t>Haematology / immunology / PICU teams</w:t>
      </w:r>
    </w:p>
    <w:p w14:paraId="7F2DDED9" w14:textId="48231EEF" w:rsidR="001B1738" w:rsidRPr="00974651" w:rsidRDefault="004974B8" w:rsidP="00D87B2C">
      <w:pPr>
        <w:pStyle w:val="ListParagraph"/>
        <w:numPr>
          <w:ilvl w:val="0"/>
          <w:numId w:val="32"/>
        </w:numPr>
        <w:spacing w:before="120" w:after="120" w:line="240" w:lineRule="auto"/>
        <w:contextualSpacing w:val="0"/>
        <w:rPr>
          <w:rFonts w:ascii="Poppins" w:eastAsia="Times New Roman" w:hAnsi="Poppins" w:cs="Poppins"/>
          <w:sz w:val="21"/>
          <w:szCs w:val="21"/>
          <w:lang w:eastAsia="en-GB"/>
        </w:rPr>
      </w:pPr>
      <w:r w:rsidRPr="004974B8">
        <w:rPr>
          <w:rFonts w:ascii="Poppins" w:eastAsia="Times New Roman" w:hAnsi="Poppins" w:cs="Poppins"/>
          <w:sz w:val="21"/>
          <w:szCs w:val="21"/>
          <w:lang w:eastAsia="en-GB"/>
        </w:rPr>
        <w:t>Provide specialist support for severe CRS, significant cytopenias, severe infection, or complex immune-mediated reactions</w:t>
      </w:r>
    </w:p>
    <w:p w14:paraId="4F77391C" w14:textId="2D72C26C" w:rsidR="00F73457" w:rsidRPr="00E42614" w:rsidRDefault="00F73457" w:rsidP="00974651">
      <w:pPr>
        <w:pStyle w:val="Heading1"/>
        <w:spacing w:before="360" w:after="120"/>
        <w:rPr>
          <w:lang w:eastAsia="en-GB"/>
        </w:rPr>
      </w:pPr>
      <w:bookmarkStart w:id="6" w:name="_Toc237332032"/>
      <w:r w:rsidRPr="00E42614">
        <w:rPr>
          <w:lang w:eastAsia="en-GB"/>
        </w:rPr>
        <w:t xml:space="preserve">Patient </w:t>
      </w:r>
      <w:r w:rsidR="005907F7" w:rsidRPr="00E42614">
        <w:rPr>
          <w:lang w:eastAsia="en-GB"/>
        </w:rPr>
        <w:t>cohorts</w:t>
      </w:r>
      <w:bookmarkEnd w:id="6"/>
    </w:p>
    <w:p w14:paraId="6422676F" w14:textId="6D68A2E4" w:rsidR="00656262" w:rsidRPr="00E42614" w:rsidRDefault="005907F7" w:rsidP="00974651">
      <w:pPr>
        <w:spacing w:before="120" w:after="120" w:line="240" w:lineRule="auto"/>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NICE</w:t>
      </w:r>
      <w:r w:rsidR="00656262" w:rsidRPr="00E42614">
        <w:rPr>
          <w:rFonts w:ascii="Poppins" w:eastAsia="Times New Roman" w:hAnsi="Poppins" w:cs="Poppins"/>
          <w:sz w:val="21"/>
          <w:szCs w:val="21"/>
          <w:lang w:eastAsia="en-GB"/>
        </w:rPr>
        <w:t xml:space="preserve"> guidance for teplizumab suggests</w:t>
      </w:r>
      <w:r w:rsidRPr="00E42614">
        <w:rPr>
          <w:rFonts w:ascii="Poppins" w:eastAsia="Times New Roman" w:hAnsi="Poppins" w:cs="Poppins"/>
          <w:sz w:val="21"/>
          <w:szCs w:val="21"/>
          <w:lang w:eastAsia="en-GB"/>
        </w:rPr>
        <w:t xml:space="preserve"> the following cohorts of p</w:t>
      </w:r>
      <w:r w:rsidR="00F73457" w:rsidRPr="00E42614">
        <w:rPr>
          <w:rFonts w:ascii="Poppins" w:eastAsia="Times New Roman" w:hAnsi="Poppins" w:cs="Poppins"/>
          <w:sz w:val="21"/>
          <w:szCs w:val="21"/>
          <w:lang w:eastAsia="en-GB"/>
        </w:rPr>
        <w:t xml:space="preserve">atients </w:t>
      </w:r>
      <w:r w:rsidR="00656262" w:rsidRPr="00E42614">
        <w:rPr>
          <w:rFonts w:ascii="Poppins" w:eastAsia="Times New Roman" w:hAnsi="Poppins" w:cs="Poppins"/>
          <w:sz w:val="21"/>
          <w:szCs w:val="21"/>
          <w:lang w:eastAsia="en-GB"/>
        </w:rPr>
        <w:t xml:space="preserve">who </w:t>
      </w:r>
      <w:r w:rsidR="00F73457" w:rsidRPr="00E42614">
        <w:rPr>
          <w:rFonts w:ascii="Poppins" w:eastAsia="Times New Roman" w:hAnsi="Poppins" w:cs="Poppins"/>
          <w:sz w:val="21"/>
          <w:szCs w:val="21"/>
          <w:lang w:eastAsia="en-GB"/>
        </w:rPr>
        <w:t>may be</w:t>
      </w:r>
      <w:r w:rsidR="00656262" w:rsidRPr="00E42614">
        <w:rPr>
          <w:rFonts w:ascii="Poppins" w:eastAsia="Times New Roman" w:hAnsi="Poppins" w:cs="Poppins"/>
          <w:sz w:val="21"/>
          <w:szCs w:val="21"/>
          <w:lang w:eastAsia="en-GB"/>
        </w:rPr>
        <w:t xml:space="preserve"> identified as having Stage 2 T1D</w:t>
      </w:r>
      <w:r w:rsidR="00683650" w:rsidRPr="00E42614">
        <w:rPr>
          <w:rFonts w:ascii="Poppins" w:eastAsia="Times New Roman" w:hAnsi="Poppins" w:cs="Poppins"/>
          <w:sz w:val="21"/>
          <w:szCs w:val="21"/>
          <w:vertAlign w:val="superscript"/>
          <w:lang w:eastAsia="en-GB"/>
        </w:rPr>
        <w:t>(NICE, 2026b)</w:t>
      </w:r>
      <w:r w:rsidR="007C4B83" w:rsidRPr="00E42614">
        <w:rPr>
          <w:rFonts w:ascii="Poppins" w:eastAsia="Times New Roman" w:hAnsi="Poppins" w:cs="Poppins"/>
          <w:sz w:val="21"/>
          <w:szCs w:val="21"/>
          <w:lang w:eastAsia="en-GB"/>
        </w:rPr>
        <w:t xml:space="preserve"> </w:t>
      </w:r>
    </w:p>
    <w:p w14:paraId="348C78EE" w14:textId="5CAC5384" w:rsidR="00656262" w:rsidRPr="00E42614" w:rsidRDefault="00656262" w:rsidP="00D87B2C">
      <w:pPr>
        <w:pStyle w:val="ListParagraph"/>
        <w:numPr>
          <w:ilvl w:val="0"/>
          <w:numId w:val="24"/>
        </w:numPr>
        <w:spacing w:before="60" w:after="60" w:line="240" w:lineRule="auto"/>
        <w:ind w:left="357" w:hanging="357"/>
        <w:contextualSpacing w:val="0"/>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People identified in research studies</w:t>
      </w:r>
    </w:p>
    <w:p w14:paraId="1E9962A8" w14:textId="31C189BA" w:rsidR="00656262" w:rsidRPr="00E42614" w:rsidRDefault="00656262" w:rsidP="00D87B2C">
      <w:pPr>
        <w:pStyle w:val="ListParagraph"/>
        <w:numPr>
          <w:ilvl w:val="0"/>
          <w:numId w:val="24"/>
        </w:numPr>
        <w:spacing w:before="60" w:after="60" w:line="240" w:lineRule="auto"/>
        <w:ind w:left="357" w:hanging="357"/>
        <w:contextualSpacing w:val="0"/>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People tested because of clinical concerns about hyperglycaemia</w:t>
      </w:r>
    </w:p>
    <w:p w14:paraId="47E90536" w14:textId="39CE0334" w:rsidR="00656262" w:rsidRPr="00E42614" w:rsidRDefault="00656262" w:rsidP="00D87B2C">
      <w:pPr>
        <w:pStyle w:val="ListParagraph"/>
        <w:numPr>
          <w:ilvl w:val="0"/>
          <w:numId w:val="24"/>
        </w:numPr>
        <w:spacing w:before="60" w:after="60" w:line="240" w:lineRule="auto"/>
        <w:ind w:left="357" w:hanging="357"/>
        <w:contextualSpacing w:val="0"/>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Those who have a first-degree relative with T1D</w:t>
      </w:r>
    </w:p>
    <w:p w14:paraId="3A7CA66D" w14:textId="77777777" w:rsidR="002F5C36" w:rsidRDefault="00656262" w:rsidP="00D87B2C">
      <w:pPr>
        <w:pStyle w:val="ListParagraph"/>
        <w:numPr>
          <w:ilvl w:val="0"/>
          <w:numId w:val="24"/>
        </w:numPr>
        <w:spacing w:before="60" w:after="60" w:line="240" w:lineRule="auto"/>
        <w:ind w:left="357" w:hanging="357"/>
        <w:contextualSpacing w:val="0"/>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Members of the public requesting autoantibody testing</w:t>
      </w:r>
      <w:bookmarkStart w:id="7" w:name="_Eligibility_assessment"/>
      <w:bookmarkStart w:id="8" w:name="_Toc237332033"/>
      <w:bookmarkEnd w:id="7"/>
    </w:p>
    <w:p w14:paraId="5B0982AE" w14:textId="5D1F1082" w:rsidR="002F5C36" w:rsidRPr="00E42614" w:rsidRDefault="002F5C36" w:rsidP="00460C6C">
      <w:pPr>
        <w:pStyle w:val="Heading1"/>
        <w:spacing w:before="120"/>
        <w:rPr>
          <w:lang w:eastAsia="en-GB"/>
        </w:rPr>
      </w:pPr>
      <w:r>
        <w:rPr>
          <w:lang w:eastAsia="en-GB"/>
        </w:rPr>
        <w:lastRenderedPageBreak/>
        <w:t>Pre-treatment pathway</w:t>
      </w:r>
    </w:p>
    <w:p w14:paraId="394CF16B" w14:textId="0BC92A9D" w:rsidR="00614D9A" w:rsidRPr="00460C6C" w:rsidRDefault="000F732E" w:rsidP="00460C6C">
      <w:pPr>
        <w:spacing w:before="120" w:after="120" w:line="240" w:lineRule="auto"/>
        <w:rPr>
          <w:rFonts w:ascii="Poppins" w:eastAsia="Times New Roman" w:hAnsi="Poppins" w:cs="Poppins"/>
          <w:sz w:val="21"/>
          <w:szCs w:val="21"/>
          <w:lang w:eastAsia="en-GB"/>
        </w:rPr>
      </w:pPr>
      <w:r>
        <w:rPr>
          <w:noProof/>
          <w:lang w:eastAsia="en-GB"/>
        </w:rPr>
        <w:drawing>
          <wp:anchor distT="0" distB="0" distL="114300" distR="114300" simplePos="0" relativeHeight="251726848" behindDoc="0" locked="0" layoutInCell="1" allowOverlap="1" wp14:anchorId="78B43E2F" wp14:editId="26EF38EF">
            <wp:simplePos x="0" y="0"/>
            <wp:positionH relativeFrom="margin">
              <wp:posOffset>-62865</wp:posOffset>
            </wp:positionH>
            <wp:positionV relativeFrom="paragraph">
              <wp:posOffset>230505</wp:posOffset>
            </wp:positionV>
            <wp:extent cx="5599430" cy="6543675"/>
            <wp:effectExtent l="0" t="0" r="1270" b="9525"/>
            <wp:wrapTopAndBottom/>
            <wp:docPr id="70234121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341212" name="Picture 13"/>
                    <pic:cNvPicPr>
                      <a:picLocks noChangeAspect="1" noChangeArrowheads="1"/>
                    </pic:cNvPicPr>
                  </pic:nvPicPr>
                  <pic:blipFill>
                    <a:blip r:embed="rId16"/>
                    <a:stretch>
                      <a:fillRect/>
                    </a:stretch>
                  </pic:blipFill>
                  <pic:spPr bwMode="auto">
                    <a:xfrm>
                      <a:off x="0" y="0"/>
                      <a:ext cx="5599430" cy="65436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14D9A">
        <w:rPr>
          <w:lang w:eastAsia="en-GB"/>
        </w:rPr>
        <w:br w:type="page"/>
      </w:r>
    </w:p>
    <w:p w14:paraId="514E00AC" w14:textId="448B912B" w:rsidR="00E3749C" w:rsidRPr="00E42614" w:rsidRDefault="00E3749C" w:rsidP="00974651">
      <w:pPr>
        <w:pStyle w:val="Heading1"/>
        <w:spacing w:before="120" w:after="120"/>
        <w:rPr>
          <w:lang w:eastAsia="en-GB"/>
        </w:rPr>
      </w:pPr>
      <w:r w:rsidRPr="00E42614">
        <w:rPr>
          <w:lang w:eastAsia="en-GB"/>
        </w:rPr>
        <w:lastRenderedPageBreak/>
        <w:t xml:space="preserve">Eligibility </w:t>
      </w:r>
      <w:r w:rsidR="00A93403" w:rsidRPr="00E42614">
        <w:rPr>
          <w:lang w:eastAsia="en-GB"/>
        </w:rPr>
        <w:t>a</w:t>
      </w:r>
      <w:r w:rsidRPr="00E42614">
        <w:rPr>
          <w:lang w:eastAsia="en-GB"/>
        </w:rPr>
        <w:t>ssessment</w:t>
      </w:r>
      <w:bookmarkEnd w:id="8"/>
    </w:p>
    <w:p w14:paraId="1FB0FF32" w14:textId="071B657F" w:rsidR="00355640" w:rsidRPr="001B1738" w:rsidRDefault="00E3749C" w:rsidP="00974651">
      <w:pPr>
        <w:spacing w:before="120" w:after="120" w:line="240" w:lineRule="auto"/>
        <w:rPr>
          <w:rFonts w:ascii="Poppins" w:eastAsia="Times New Roman" w:hAnsi="Poppins" w:cs="Poppins"/>
          <w:b/>
          <w:bCs/>
          <w:sz w:val="21"/>
          <w:szCs w:val="21"/>
          <w:lang w:eastAsia="en-GB"/>
        </w:rPr>
      </w:pPr>
      <w:r w:rsidRPr="001B1738">
        <w:rPr>
          <w:rFonts w:ascii="Poppins" w:eastAsia="Times New Roman" w:hAnsi="Poppins" w:cs="Poppins"/>
          <w:b/>
          <w:bCs/>
          <w:sz w:val="21"/>
          <w:szCs w:val="21"/>
          <w:lang w:eastAsia="en-GB"/>
        </w:rPr>
        <w:t xml:space="preserve">Patients must meet </w:t>
      </w:r>
      <w:r w:rsidR="00896AB6" w:rsidRPr="001B1738">
        <w:rPr>
          <w:rFonts w:ascii="Poppins" w:eastAsia="Times New Roman" w:hAnsi="Poppins" w:cs="Poppins"/>
          <w:b/>
          <w:bCs/>
          <w:sz w:val="21"/>
          <w:szCs w:val="21"/>
          <w:lang w:eastAsia="en-GB"/>
        </w:rPr>
        <w:t>all</w:t>
      </w:r>
      <w:r w:rsidRPr="001B1738">
        <w:rPr>
          <w:rFonts w:ascii="Poppins" w:eastAsia="Times New Roman" w:hAnsi="Poppins" w:cs="Poppins"/>
          <w:b/>
          <w:bCs/>
          <w:sz w:val="21"/>
          <w:szCs w:val="21"/>
          <w:lang w:eastAsia="en-GB"/>
        </w:rPr>
        <w:t xml:space="preserve"> the following:</w:t>
      </w:r>
    </w:p>
    <w:p w14:paraId="226407B4" w14:textId="7BB71A31" w:rsidR="00E3749C" w:rsidRPr="00E42614" w:rsidRDefault="00E3749C" w:rsidP="00974651">
      <w:pPr>
        <w:spacing w:before="120" w:after="120" w:line="240" w:lineRule="auto"/>
        <w:rPr>
          <w:rFonts w:ascii="Poppins" w:eastAsia="Times New Roman" w:hAnsi="Poppins" w:cs="Poppins"/>
          <w:b/>
          <w:bCs/>
          <w:sz w:val="21"/>
          <w:szCs w:val="21"/>
          <w:lang w:eastAsia="en-GB"/>
        </w:rPr>
      </w:pPr>
      <w:r w:rsidRPr="00E42614">
        <w:rPr>
          <w:rFonts w:ascii="Poppins" w:eastAsia="Times New Roman" w:hAnsi="Poppins" w:cs="Poppins"/>
          <w:b/>
          <w:bCs/>
          <w:lang w:eastAsia="en-GB"/>
        </w:rPr>
        <w:t xml:space="preserve">Inclusion </w:t>
      </w:r>
      <w:r w:rsidR="00896AB6" w:rsidRPr="00E42614">
        <w:rPr>
          <w:rFonts w:ascii="Poppins" w:eastAsia="Times New Roman" w:hAnsi="Poppins" w:cs="Poppins"/>
          <w:b/>
          <w:bCs/>
          <w:lang w:eastAsia="en-GB"/>
        </w:rPr>
        <w:t>c</w:t>
      </w:r>
      <w:r w:rsidRPr="00E42614">
        <w:rPr>
          <w:rFonts w:ascii="Poppins" w:eastAsia="Times New Roman" w:hAnsi="Poppins" w:cs="Poppins"/>
          <w:b/>
          <w:bCs/>
          <w:lang w:eastAsia="en-GB"/>
        </w:rPr>
        <w:t>riteria</w:t>
      </w:r>
      <w:r w:rsidR="002C404C" w:rsidRPr="00E42614">
        <w:rPr>
          <w:rFonts w:ascii="Poppins" w:hAnsi="Poppins" w:cs="Poppins"/>
          <w:spacing w:val="-2"/>
        </w:rPr>
        <w:fldChar w:fldCharType="begin"/>
      </w:r>
      <w:r w:rsidR="003C263F">
        <w:rPr>
          <w:rFonts w:ascii="Poppins" w:hAnsi="Poppins" w:cs="Poppins"/>
          <w:spacing w:val="-2"/>
        </w:rPr>
        <w:instrText xml:space="preserve"> ADDIN EN.CITE &lt;EndNote&gt;&lt;Cite&gt;&lt;RecNum&gt;29303&lt;/RecNum&gt;&lt;DisplayText&gt;&lt;style face="superscript"&gt;(TZIELD® SmPC)&lt;/style&gt;&lt;/DisplayText&gt;&lt;record&gt;&lt;rec-number&gt;29303&lt;/rec-number&gt;&lt;foreign-keys&gt;&lt;key app="EN" db-id="f5f5va0252p5fee95pj55es3tdereta29dxz" timestamp="1745912443" guid="7580b09c-b7d0-4acf-ae78-51d087de0c97"&gt;29303&lt;/key&gt;&lt;/foreign-keys&gt;&lt;ref-type name="Unpublished Work"&gt;34&lt;/ref-type&gt;&lt;contributors&gt;&lt;/contributors&gt;&lt;titles&gt;&lt;title&gt;TZIELD® (teplizumab) UK Summary of Product Characteristics.&lt;/title&gt;&lt;/titles&gt;&lt;dates&gt;&lt;pub-dates&gt;&lt;date&gt;August 2026&lt;/date&gt;&lt;/pub-dates&gt;&lt;/dates&gt;&lt;urls&gt;&lt;/urls&gt;&lt;/record&gt;&lt;/Cite&gt;&lt;Cite&gt;&lt;Author&gt;TZIELD® SmPC&lt;/Author&gt;&lt;RecNum&gt;29432&lt;/RecNum&gt;&lt;record&gt;&lt;rec-number&gt;29432&lt;/rec-number&gt;&lt;foreign-keys&gt;&lt;key app="EN" db-id="f5f5va0252p5fee95pj55es3tdereta29dxz" timestamp="1748330179" guid="7432b406-e3fe-4548-b6a6-5dd3371ce566"&gt;29432&lt;/key&gt;&lt;/foreign-keys&gt;&lt;ref-type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Characteristics&lt;/title&gt;&lt;/titles&gt;&lt;dates&gt;&lt;pub-dates&gt;&lt;date&gt;August 2026&lt;/date&gt;&lt;/pub-dates&gt;&lt;/dates&gt;&lt;urls&gt;&lt;/urls&gt;&lt;/record&gt;&lt;/Cite&gt;&lt;/EndNote&gt;</w:instrText>
      </w:r>
      <w:r w:rsidR="002C404C" w:rsidRPr="00E42614">
        <w:rPr>
          <w:rFonts w:ascii="Poppins" w:hAnsi="Poppins" w:cs="Poppins"/>
          <w:spacing w:val="-2"/>
        </w:rPr>
        <w:fldChar w:fldCharType="separate"/>
      </w:r>
      <w:r w:rsidR="002C404C" w:rsidRPr="00E42614">
        <w:rPr>
          <w:rFonts w:ascii="Poppins" w:hAnsi="Poppins" w:cs="Poppins"/>
          <w:noProof/>
          <w:spacing w:val="-2"/>
          <w:vertAlign w:val="superscript"/>
        </w:rPr>
        <w:t>(TZIELD® SmPC)</w:t>
      </w:r>
      <w:r w:rsidR="002C404C" w:rsidRPr="00E42614">
        <w:rPr>
          <w:rFonts w:ascii="Poppins" w:hAnsi="Poppins" w:cs="Poppins"/>
          <w:spacing w:val="-2"/>
        </w:rPr>
        <w:fldChar w:fldCharType="end"/>
      </w:r>
    </w:p>
    <w:p w14:paraId="728842F4" w14:textId="77777777" w:rsidR="00E3749C" w:rsidRPr="00E42614" w:rsidRDefault="00E3749C" w:rsidP="00D87B2C">
      <w:pPr>
        <w:numPr>
          <w:ilvl w:val="0"/>
          <w:numId w:val="13"/>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Age ≥8 years</w:t>
      </w:r>
    </w:p>
    <w:p w14:paraId="707D7E2D" w14:textId="77777777" w:rsidR="00E3749C" w:rsidRPr="00E42614" w:rsidRDefault="00E3749C" w:rsidP="00D87B2C">
      <w:pPr>
        <w:numPr>
          <w:ilvl w:val="0"/>
          <w:numId w:val="13"/>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Confirmed Stage 2 T1D</w:t>
      </w:r>
    </w:p>
    <w:p w14:paraId="30618DCE" w14:textId="77777777" w:rsidR="00955F48" w:rsidRPr="00955F48" w:rsidRDefault="0087339F" w:rsidP="00D87B2C">
      <w:pPr>
        <w:numPr>
          <w:ilvl w:val="0"/>
          <w:numId w:val="13"/>
        </w:numPr>
        <w:spacing w:before="60" w:after="60" w:line="240" w:lineRule="auto"/>
        <w:ind w:left="357" w:hanging="357"/>
        <w:rPr>
          <w:rFonts w:ascii="Poppins" w:eastAsia="Times New Roman" w:hAnsi="Poppins" w:cs="Poppins"/>
          <w:sz w:val="21"/>
          <w:szCs w:val="21"/>
          <w:lang w:val="en-US" w:eastAsia="en-GB"/>
        </w:rPr>
      </w:pPr>
      <w:r w:rsidRPr="00E42614">
        <w:rPr>
          <w:rFonts w:ascii="Poppins" w:eastAsia="Times New Roman" w:hAnsi="Poppins" w:cs="Poppins"/>
          <w:sz w:val="21"/>
          <w:szCs w:val="21"/>
          <w:lang w:eastAsia="en-GB"/>
        </w:rPr>
        <w:t>A</w:t>
      </w:r>
      <w:r w:rsidR="00355640" w:rsidRPr="00E42614">
        <w:rPr>
          <w:rFonts w:ascii="Poppins" w:eastAsia="Times New Roman" w:hAnsi="Poppins" w:cs="Poppins"/>
          <w:sz w:val="21"/>
          <w:szCs w:val="21"/>
          <w:lang w:eastAsia="en-GB"/>
        </w:rPr>
        <w:t>ge-appropriate</w:t>
      </w:r>
      <w:r w:rsidRPr="00E42614">
        <w:rPr>
          <w:rFonts w:ascii="Poppins" w:eastAsia="Times New Roman" w:hAnsi="Poppins" w:cs="Poppins"/>
          <w:sz w:val="21"/>
          <w:szCs w:val="21"/>
          <w:lang w:eastAsia="en-GB"/>
        </w:rPr>
        <w:t xml:space="preserve"> live-attenuated</w:t>
      </w:r>
      <w:r w:rsidR="00355640" w:rsidRPr="00E42614">
        <w:rPr>
          <w:rFonts w:ascii="Poppins" w:eastAsia="Times New Roman" w:hAnsi="Poppins" w:cs="Poppins"/>
          <w:sz w:val="21"/>
          <w:szCs w:val="21"/>
          <w:lang w:eastAsia="en-GB"/>
        </w:rPr>
        <w:t xml:space="preserve"> vaccinations administered</w:t>
      </w:r>
      <w:r w:rsidRPr="00E42614">
        <w:rPr>
          <w:rFonts w:ascii="Poppins" w:eastAsia="Times New Roman" w:hAnsi="Poppins" w:cs="Poppins"/>
          <w:sz w:val="21"/>
          <w:szCs w:val="21"/>
          <w:lang w:eastAsia="en-GB"/>
        </w:rPr>
        <w:t xml:space="preserve"> </w:t>
      </w:r>
      <w:r w:rsidR="001B1738">
        <w:rPr>
          <w:rFonts w:ascii="Poppins" w:eastAsia="Times New Roman" w:hAnsi="Poppins" w:cs="Poppins"/>
          <w:sz w:val="21"/>
          <w:szCs w:val="21"/>
          <w:lang w:eastAsia="en-GB"/>
        </w:rPr>
        <w:t>at least</w:t>
      </w:r>
      <w:r w:rsidRPr="00E42614">
        <w:rPr>
          <w:rFonts w:ascii="Poppins" w:eastAsia="Times New Roman" w:hAnsi="Poppins" w:cs="Poppins"/>
          <w:sz w:val="21"/>
          <w:szCs w:val="21"/>
          <w:lang w:eastAsia="en-GB"/>
        </w:rPr>
        <w:t xml:space="preserve"> 8</w:t>
      </w:r>
      <w:r w:rsidR="00006262">
        <w:rPr>
          <w:rFonts w:ascii="Poppins" w:eastAsia="Times New Roman" w:hAnsi="Poppins" w:cs="Poppins"/>
          <w:sz w:val="21"/>
          <w:szCs w:val="21"/>
          <w:lang w:eastAsia="en-GB"/>
        </w:rPr>
        <w:t> </w:t>
      </w:r>
      <w:r w:rsidRPr="00E42614">
        <w:rPr>
          <w:rFonts w:ascii="Poppins" w:eastAsia="Times New Roman" w:hAnsi="Poppins" w:cs="Poppins"/>
          <w:sz w:val="21"/>
          <w:szCs w:val="21"/>
          <w:lang w:eastAsia="en-GB"/>
        </w:rPr>
        <w:t>weeks</w:t>
      </w:r>
      <w:r w:rsidR="00355640" w:rsidRPr="00E42614">
        <w:rPr>
          <w:rFonts w:ascii="Poppins" w:eastAsia="Times New Roman" w:hAnsi="Poppins" w:cs="Poppins"/>
          <w:sz w:val="21"/>
          <w:szCs w:val="21"/>
          <w:lang w:eastAsia="en-GB"/>
        </w:rPr>
        <w:t xml:space="preserve"> prior to starting teplizumab</w:t>
      </w:r>
      <w:r w:rsidRPr="00E42614">
        <w:rPr>
          <w:rFonts w:ascii="Poppins" w:eastAsia="Times New Roman" w:hAnsi="Poppins" w:cs="Poppins"/>
          <w:sz w:val="21"/>
          <w:szCs w:val="21"/>
          <w:lang w:eastAsia="en-GB"/>
        </w:rPr>
        <w:t xml:space="preserve"> </w:t>
      </w:r>
      <w:r w:rsidR="00955F48" w:rsidRPr="00955F48">
        <w:rPr>
          <w:rFonts w:ascii="Poppins" w:eastAsia="Times New Roman" w:hAnsi="Poppins" w:cs="Poppins"/>
          <w:sz w:val="21"/>
          <w:szCs w:val="21"/>
          <w:lang w:val="en-US" w:eastAsia="en-GB"/>
        </w:rPr>
        <w:t>and inactivated or mRNA vaccinations administered at least 2 weeks prior to treatment</w:t>
      </w:r>
    </w:p>
    <w:p w14:paraId="34C0EB18" w14:textId="5689F833" w:rsidR="00004D43" w:rsidRPr="00E42614" w:rsidRDefault="00B64089" w:rsidP="00D87B2C">
      <w:pPr>
        <w:numPr>
          <w:ilvl w:val="0"/>
          <w:numId w:val="13"/>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N</w:t>
      </w:r>
      <w:r w:rsidR="001F4FC7" w:rsidRPr="00E42614">
        <w:rPr>
          <w:rFonts w:ascii="Poppins" w:eastAsia="Times New Roman" w:hAnsi="Poppins" w:cs="Poppins"/>
          <w:sz w:val="21"/>
          <w:szCs w:val="21"/>
          <w:lang w:eastAsia="en-GB"/>
        </w:rPr>
        <w:t>egative pregnancy test (for females of reproductive age). Breast feeding should be discontinued during teplizumab administration</w:t>
      </w:r>
      <w:r w:rsidR="00E76D94">
        <w:rPr>
          <w:rFonts w:ascii="Poppins" w:eastAsia="Times New Roman" w:hAnsi="Poppins" w:cs="Poppins"/>
          <w:sz w:val="21"/>
          <w:szCs w:val="21"/>
          <w:lang w:eastAsia="en-GB"/>
        </w:rPr>
        <w:t xml:space="preserve"> and for 20 days after the last dose, with breast milk pumped and discarded during this period</w:t>
      </w:r>
    </w:p>
    <w:p w14:paraId="14B82F20" w14:textId="682747A1" w:rsidR="00355640" w:rsidRPr="00E42614" w:rsidRDefault="00955F48" w:rsidP="00D87B2C">
      <w:pPr>
        <w:numPr>
          <w:ilvl w:val="0"/>
          <w:numId w:val="13"/>
        </w:numPr>
        <w:spacing w:before="60" w:after="60" w:line="240" w:lineRule="auto"/>
        <w:ind w:left="357" w:hanging="357"/>
        <w:rPr>
          <w:rFonts w:ascii="Poppins" w:eastAsia="Times New Roman" w:hAnsi="Poppins" w:cs="Poppins"/>
          <w:sz w:val="21"/>
          <w:szCs w:val="21"/>
          <w:lang w:eastAsia="en-GB"/>
        </w:rPr>
      </w:pPr>
      <w:r>
        <w:rPr>
          <w:rFonts w:ascii="Poppins" w:eastAsia="Times New Roman" w:hAnsi="Poppins" w:cs="Poppins"/>
          <w:sz w:val="21"/>
          <w:szCs w:val="21"/>
          <w:lang w:eastAsia="en-GB"/>
        </w:rPr>
        <w:t>Undetectable viral load for Epstein-Barr virus (EBV) and cytomegalovirus (CMV) infection by e.g., polymerase chain reaction (PCR) testing</w:t>
      </w:r>
    </w:p>
    <w:p w14:paraId="29F1B702" w14:textId="727C576C" w:rsidR="00355640" w:rsidRPr="00E42614" w:rsidRDefault="00355640" w:rsidP="00D87B2C">
      <w:pPr>
        <w:numPr>
          <w:ilvl w:val="0"/>
          <w:numId w:val="13"/>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No contraindications to teplizumab (as listed under exclusion criteria)</w:t>
      </w:r>
    </w:p>
    <w:p w14:paraId="259B96D5" w14:textId="77777777" w:rsidR="00355640" w:rsidRPr="00E42614" w:rsidRDefault="00E3749C" w:rsidP="00D87B2C">
      <w:pPr>
        <w:numPr>
          <w:ilvl w:val="0"/>
          <w:numId w:val="13"/>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Fit for infusion treatment</w:t>
      </w:r>
    </w:p>
    <w:p w14:paraId="15606DFB" w14:textId="77777777" w:rsidR="00E3749C" w:rsidRPr="00E42614" w:rsidRDefault="00E3749C" w:rsidP="00D87B2C">
      <w:pPr>
        <w:numPr>
          <w:ilvl w:val="0"/>
          <w:numId w:val="13"/>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Able to comply with monitoring requirements</w:t>
      </w:r>
    </w:p>
    <w:p w14:paraId="3E131976" w14:textId="3DD32BD0" w:rsidR="00852857" w:rsidRPr="00E42614" w:rsidRDefault="00852857" w:rsidP="00974651">
      <w:pPr>
        <w:spacing w:before="240" w:after="120" w:line="240" w:lineRule="auto"/>
        <w:rPr>
          <w:rFonts w:ascii="Poppins" w:eastAsia="Times New Roman" w:hAnsi="Poppins" w:cs="Poppins"/>
          <w:b/>
          <w:bCs/>
          <w:sz w:val="21"/>
          <w:szCs w:val="21"/>
          <w:lang w:eastAsia="en-GB"/>
        </w:rPr>
      </w:pPr>
      <w:r w:rsidRPr="00BC64F6">
        <w:rPr>
          <w:rFonts w:ascii="Poppins" w:eastAsia="Times New Roman" w:hAnsi="Poppins" w:cs="Poppins"/>
          <w:b/>
          <w:bCs/>
          <w:sz w:val="21"/>
          <w:szCs w:val="21"/>
          <w:lang w:eastAsia="en-GB"/>
        </w:rPr>
        <w:t>Patients will be deemed unsuitable for treatment if they meet any of the following:</w:t>
      </w:r>
      <w:r w:rsidR="00BC64F6" w:rsidRPr="00E42614">
        <w:rPr>
          <w:rFonts w:ascii="Poppins" w:eastAsia="Times New Roman" w:hAnsi="Poppins" w:cs="Poppins"/>
          <w:b/>
          <w:bCs/>
          <w:sz w:val="21"/>
          <w:szCs w:val="21"/>
          <w:lang w:eastAsia="en-GB"/>
        </w:rPr>
        <w:t xml:space="preserve"> </w:t>
      </w:r>
    </w:p>
    <w:p w14:paraId="2F67F2BA" w14:textId="7B0E6B27" w:rsidR="00E3749C" w:rsidRPr="00E42614" w:rsidRDefault="00E3749C" w:rsidP="00974651">
      <w:pPr>
        <w:spacing w:before="240" w:after="120" w:line="240" w:lineRule="auto"/>
        <w:rPr>
          <w:rFonts w:ascii="Poppins" w:eastAsia="Times New Roman" w:hAnsi="Poppins" w:cs="Poppins"/>
          <w:b/>
          <w:bCs/>
          <w:sz w:val="21"/>
          <w:szCs w:val="21"/>
          <w:lang w:eastAsia="en-GB"/>
        </w:rPr>
      </w:pPr>
      <w:r w:rsidRPr="00E42614">
        <w:rPr>
          <w:rFonts w:ascii="Poppins" w:eastAsia="Times New Roman" w:hAnsi="Poppins" w:cs="Poppins"/>
          <w:b/>
          <w:bCs/>
          <w:lang w:eastAsia="en-GB"/>
        </w:rPr>
        <w:t xml:space="preserve">Exclusion </w:t>
      </w:r>
      <w:r w:rsidR="00896AB6" w:rsidRPr="00E42614">
        <w:rPr>
          <w:rFonts w:ascii="Poppins" w:eastAsia="Times New Roman" w:hAnsi="Poppins" w:cs="Poppins"/>
          <w:b/>
          <w:bCs/>
          <w:lang w:eastAsia="en-GB"/>
        </w:rPr>
        <w:t>c</w:t>
      </w:r>
      <w:r w:rsidRPr="00E42614">
        <w:rPr>
          <w:rFonts w:ascii="Poppins" w:eastAsia="Times New Roman" w:hAnsi="Poppins" w:cs="Poppins"/>
          <w:b/>
          <w:bCs/>
          <w:lang w:eastAsia="en-GB"/>
        </w:rPr>
        <w:t>riteria</w:t>
      </w:r>
      <w:r w:rsidR="002C404C" w:rsidRPr="00E42614">
        <w:rPr>
          <w:rFonts w:ascii="Poppins" w:hAnsi="Poppins" w:cs="Poppins"/>
          <w:spacing w:val="-2"/>
        </w:rPr>
        <w:fldChar w:fldCharType="begin"/>
      </w:r>
      <w:r w:rsidR="003C263F">
        <w:rPr>
          <w:rFonts w:ascii="Poppins" w:hAnsi="Poppins" w:cs="Poppins"/>
          <w:spacing w:val="-2"/>
        </w:rPr>
        <w:instrText xml:space="preserve"> ADDIN EN.CITE &lt;EndNote&gt;&lt;Cite&gt;&lt;RecNum&gt;29303&lt;/RecNum&gt;&lt;DisplayText&gt;&lt;style face="superscript"&gt;(TZIELD® SmPC)&lt;/style&gt;&lt;/DisplayText&gt;&lt;record&gt;&lt;rec-number&gt;29303&lt;/rec-number&gt;&lt;foreign-keys&gt;&lt;key app="EN" db-id="f5f5va0252p5fee95pj55es3tdereta29dxz" timestamp="1745912443" guid="7580b09c-b7d0-4acf-ae78-51d087de0c97"&gt;29303&lt;/key&gt;&lt;/foreign-keys&gt;&lt;ref-type name="Unpublished Work"&gt;34&lt;/ref-type&gt;&lt;contributors&gt;&lt;/contributors&gt;&lt;titles&gt;&lt;title&gt;TZIELD® (teplizumab) UK Summary of Product Characteristics.&lt;/title&gt;&lt;/titles&gt;&lt;dates&gt;&lt;pub-dates&gt;&lt;date&gt;August 2026&lt;/date&gt;&lt;/pub-dates&gt;&lt;/dates&gt;&lt;urls&gt;&lt;/urls&gt;&lt;/record&gt;&lt;/Cite&gt;&lt;Cite&gt;&lt;Author&gt;TZIELD® SmPC&lt;/Author&gt;&lt;RecNum&gt;29432&lt;/RecNum&gt;&lt;record&gt;&lt;rec-number&gt;29432&lt;/rec-number&gt;&lt;foreign-keys&gt;&lt;key app="EN" db-id="f5f5va0252p5fee95pj55es3tdereta29dxz" timestamp="1748330179" guid="7432b406-e3fe-4548-b6a6-5dd3371ce566"&gt;29432&lt;/key&gt;&lt;/foreign-keys&gt;&lt;ref-type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Characteristics&lt;/title&gt;&lt;/titles&gt;&lt;dates&gt;&lt;pub-dates&gt;&lt;date&gt;August 2026&lt;/date&gt;&lt;/pub-dates&gt;&lt;/dates&gt;&lt;urls&gt;&lt;/urls&gt;&lt;/record&gt;&lt;/Cite&gt;&lt;/EndNote&gt;</w:instrText>
      </w:r>
      <w:r w:rsidR="002C404C" w:rsidRPr="00E42614">
        <w:rPr>
          <w:rFonts w:ascii="Poppins" w:hAnsi="Poppins" w:cs="Poppins"/>
          <w:spacing w:val="-2"/>
        </w:rPr>
        <w:fldChar w:fldCharType="separate"/>
      </w:r>
      <w:r w:rsidR="002C404C" w:rsidRPr="00E42614">
        <w:rPr>
          <w:rFonts w:ascii="Poppins" w:hAnsi="Poppins" w:cs="Poppins"/>
          <w:noProof/>
          <w:spacing w:val="-2"/>
          <w:vertAlign w:val="superscript"/>
        </w:rPr>
        <w:t>(TZIELD® SmPC)</w:t>
      </w:r>
      <w:r w:rsidR="002C404C" w:rsidRPr="00E42614">
        <w:rPr>
          <w:rFonts w:ascii="Poppins" w:hAnsi="Poppins" w:cs="Poppins"/>
          <w:spacing w:val="-2"/>
        </w:rPr>
        <w:fldChar w:fldCharType="end"/>
      </w:r>
    </w:p>
    <w:p w14:paraId="5058E5BA" w14:textId="37CDC085" w:rsidR="00BF318D" w:rsidRPr="00E42614" w:rsidRDefault="00BF318D" w:rsidP="00BF318D">
      <w:pPr>
        <w:numPr>
          <w:ilvl w:val="0"/>
          <w:numId w:val="14"/>
        </w:numPr>
        <w:spacing w:before="60" w:after="60" w:line="240" w:lineRule="auto"/>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 xml:space="preserve">Age </w:t>
      </w:r>
      <w:r>
        <w:rPr>
          <w:rFonts w:ascii="Poppins" w:eastAsia="Times New Roman" w:hAnsi="Poppins" w:cs="Poppins"/>
          <w:sz w:val="21"/>
          <w:szCs w:val="21"/>
          <w:lang w:eastAsia="en-GB"/>
        </w:rPr>
        <w:t>&lt;</w:t>
      </w:r>
      <w:r w:rsidRPr="00E42614">
        <w:rPr>
          <w:rFonts w:ascii="Poppins" w:eastAsia="Times New Roman" w:hAnsi="Poppins" w:cs="Poppins"/>
          <w:sz w:val="21"/>
          <w:szCs w:val="21"/>
          <w:lang w:eastAsia="en-GB"/>
        </w:rPr>
        <w:t>8 years</w:t>
      </w:r>
    </w:p>
    <w:p w14:paraId="41D79A6B" w14:textId="35FE76D1" w:rsidR="00E3749C" w:rsidRDefault="00E3749C" w:rsidP="00D87B2C">
      <w:pPr>
        <w:numPr>
          <w:ilvl w:val="0"/>
          <w:numId w:val="14"/>
        </w:numPr>
        <w:spacing w:before="60" w:after="60" w:line="240" w:lineRule="auto"/>
        <w:ind w:left="360"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 xml:space="preserve">Established Stage 3 </w:t>
      </w:r>
      <w:r w:rsidR="00355640" w:rsidRPr="00E42614">
        <w:rPr>
          <w:rFonts w:ascii="Poppins" w:eastAsia="Times New Roman" w:hAnsi="Poppins" w:cs="Poppins"/>
          <w:sz w:val="21"/>
          <w:szCs w:val="21"/>
          <w:lang w:eastAsia="en-GB"/>
        </w:rPr>
        <w:t>T1D</w:t>
      </w:r>
    </w:p>
    <w:p w14:paraId="5B740382" w14:textId="4103568E" w:rsidR="00BC64F6" w:rsidRPr="00E42614" w:rsidRDefault="00BC64F6" w:rsidP="00D87B2C">
      <w:pPr>
        <w:numPr>
          <w:ilvl w:val="0"/>
          <w:numId w:val="14"/>
        </w:numPr>
        <w:spacing w:before="60" w:after="60" w:line="240" w:lineRule="auto"/>
        <w:ind w:left="360" w:hanging="357"/>
        <w:rPr>
          <w:rFonts w:ascii="Poppins" w:eastAsia="Times New Roman" w:hAnsi="Poppins" w:cs="Poppins"/>
          <w:sz w:val="21"/>
          <w:szCs w:val="21"/>
          <w:lang w:eastAsia="en-GB"/>
        </w:rPr>
      </w:pPr>
      <w:r>
        <w:rPr>
          <w:rFonts w:ascii="Poppins" w:eastAsia="Times New Roman" w:hAnsi="Poppins" w:cs="Poppins"/>
          <w:sz w:val="21"/>
          <w:szCs w:val="21"/>
          <w:lang w:eastAsia="en-GB"/>
        </w:rPr>
        <w:t xml:space="preserve">Clinical history suggestive </w:t>
      </w:r>
      <w:r w:rsidR="008A2283">
        <w:rPr>
          <w:rFonts w:ascii="Poppins" w:eastAsia="Times New Roman" w:hAnsi="Poppins" w:cs="Poppins"/>
          <w:sz w:val="21"/>
          <w:szCs w:val="21"/>
          <w:lang w:eastAsia="en-GB"/>
        </w:rPr>
        <w:t>o</w:t>
      </w:r>
      <w:r>
        <w:rPr>
          <w:rFonts w:ascii="Poppins" w:eastAsia="Times New Roman" w:hAnsi="Poppins" w:cs="Poppins"/>
          <w:sz w:val="21"/>
          <w:szCs w:val="21"/>
          <w:lang w:eastAsia="en-GB"/>
        </w:rPr>
        <w:t>f type 2 diabetes</w:t>
      </w:r>
    </w:p>
    <w:p w14:paraId="26D2DC52" w14:textId="67ADF0DC" w:rsidR="00E3749C" w:rsidRDefault="00E3749C" w:rsidP="00D87B2C">
      <w:pPr>
        <w:numPr>
          <w:ilvl w:val="0"/>
          <w:numId w:val="14"/>
        </w:numPr>
        <w:spacing w:before="60" w:after="60" w:line="240" w:lineRule="auto"/>
        <w:ind w:left="360"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Pregnancy</w:t>
      </w:r>
      <w:r w:rsidR="004974B8">
        <w:rPr>
          <w:rFonts w:ascii="Poppins" w:eastAsia="Times New Roman" w:hAnsi="Poppins" w:cs="Poppins"/>
          <w:sz w:val="21"/>
          <w:szCs w:val="21"/>
          <w:lang w:eastAsia="en-GB"/>
        </w:rPr>
        <w:t xml:space="preserve"> during proposed treatment period</w:t>
      </w:r>
      <w:r w:rsidR="00E76D94">
        <w:rPr>
          <w:rFonts w:ascii="Poppins" w:eastAsia="Times New Roman" w:hAnsi="Poppins" w:cs="Poppins"/>
          <w:sz w:val="21"/>
          <w:szCs w:val="21"/>
          <w:lang w:eastAsia="en-GB"/>
        </w:rPr>
        <w:t xml:space="preserve"> or pregnancy planned within 30 days of treatment</w:t>
      </w:r>
    </w:p>
    <w:p w14:paraId="11AA59F7" w14:textId="7DD568AD" w:rsidR="00E76D94" w:rsidRPr="00E42614" w:rsidRDefault="00E76D94" w:rsidP="00D87B2C">
      <w:pPr>
        <w:numPr>
          <w:ilvl w:val="0"/>
          <w:numId w:val="14"/>
        </w:numPr>
        <w:spacing w:before="60" w:after="60" w:line="240" w:lineRule="auto"/>
        <w:ind w:left="360" w:hanging="357"/>
        <w:rPr>
          <w:rFonts w:ascii="Poppins" w:eastAsia="Times New Roman" w:hAnsi="Poppins" w:cs="Poppins"/>
          <w:sz w:val="21"/>
          <w:szCs w:val="21"/>
          <w:lang w:eastAsia="en-GB"/>
        </w:rPr>
      </w:pPr>
      <w:r>
        <w:rPr>
          <w:rFonts w:ascii="Poppins" w:eastAsia="Times New Roman" w:hAnsi="Poppins" w:cs="Poppins"/>
          <w:sz w:val="21"/>
          <w:szCs w:val="21"/>
          <w:lang w:eastAsia="en-GB"/>
        </w:rPr>
        <w:t>Breastfeeding</w:t>
      </w:r>
    </w:p>
    <w:p w14:paraId="0E54C6D4" w14:textId="503FBDBF" w:rsidR="00355640" w:rsidRPr="00E42614" w:rsidRDefault="00E9425D" w:rsidP="00D87B2C">
      <w:pPr>
        <w:numPr>
          <w:ilvl w:val="0"/>
          <w:numId w:val="14"/>
        </w:numPr>
        <w:spacing w:before="60" w:after="60" w:line="240" w:lineRule="auto"/>
        <w:ind w:left="360"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Hypersensitivity to teplizumab or any of the following excipients</w:t>
      </w:r>
      <w:r w:rsidR="00355640" w:rsidRPr="00E42614">
        <w:rPr>
          <w:rFonts w:ascii="Poppins" w:eastAsia="Times New Roman" w:hAnsi="Poppins" w:cs="Poppins"/>
          <w:sz w:val="21"/>
          <w:szCs w:val="21"/>
          <w:lang w:eastAsia="en-GB"/>
        </w:rPr>
        <w:t>:</w:t>
      </w:r>
    </w:p>
    <w:p w14:paraId="09457A07" w14:textId="77777777" w:rsidR="00E9425D" w:rsidRPr="00E42614" w:rsidRDefault="00E9425D" w:rsidP="00D87B2C">
      <w:pPr>
        <w:numPr>
          <w:ilvl w:val="1"/>
          <w:numId w:val="14"/>
        </w:numPr>
        <w:spacing w:before="60" w:after="60" w:line="240" w:lineRule="auto"/>
        <w:ind w:left="700"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Dibasic sodium phosphate (E339)</w:t>
      </w:r>
    </w:p>
    <w:p w14:paraId="10CAE74A" w14:textId="77777777" w:rsidR="00E9425D" w:rsidRPr="00E42614" w:rsidRDefault="00E9425D" w:rsidP="00D87B2C">
      <w:pPr>
        <w:numPr>
          <w:ilvl w:val="1"/>
          <w:numId w:val="14"/>
        </w:numPr>
        <w:spacing w:before="60" w:after="60" w:line="240" w:lineRule="auto"/>
        <w:ind w:left="700"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Monobasic sodium phosphate (E339)</w:t>
      </w:r>
    </w:p>
    <w:p w14:paraId="52402569" w14:textId="77777777" w:rsidR="00E9425D" w:rsidRDefault="00E9425D" w:rsidP="00D87B2C">
      <w:pPr>
        <w:numPr>
          <w:ilvl w:val="1"/>
          <w:numId w:val="14"/>
        </w:numPr>
        <w:spacing w:before="60" w:after="60" w:line="240" w:lineRule="auto"/>
        <w:ind w:left="700"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Polysorbate 80 (E433)</w:t>
      </w:r>
    </w:p>
    <w:p w14:paraId="28438365" w14:textId="1556BEB3" w:rsidR="00E13AFD" w:rsidRDefault="00E13AFD" w:rsidP="00D87B2C">
      <w:pPr>
        <w:numPr>
          <w:ilvl w:val="1"/>
          <w:numId w:val="14"/>
        </w:numPr>
        <w:spacing w:before="60" w:after="60" w:line="240" w:lineRule="auto"/>
        <w:ind w:left="700" w:hanging="357"/>
        <w:rPr>
          <w:rFonts w:ascii="Poppins" w:eastAsia="Times New Roman" w:hAnsi="Poppins" w:cs="Poppins"/>
          <w:sz w:val="21"/>
          <w:szCs w:val="21"/>
          <w:lang w:eastAsia="en-GB"/>
        </w:rPr>
      </w:pPr>
      <w:r>
        <w:rPr>
          <w:rFonts w:ascii="Poppins" w:eastAsia="Times New Roman" w:hAnsi="Poppins" w:cs="Poppins"/>
          <w:sz w:val="21"/>
          <w:szCs w:val="21"/>
          <w:lang w:eastAsia="en-GB"/>
        </w:rPr>
        <w:t>Sodium chloride</w:t>
      </w:r>
    </w:p>
    <w:p w14:paraId="457BBB3D" w14:textId="218EFB55" w:rsidR="00543033" w:rsidRPr="00E42614" w:rsidRDefault="00543033" w:rsidP="00D87B2C">
      <w:pPr>
        <w:numPr>
          <w:ilvl w:val="1"/>
          <w:numId w:val="14"/>
        </w:numPr>
        <w:spacing w:before="60" w:after="60" w:line="240" w:lineRule="auto"/>
        <w:ind w:left="700" w:hanging="357"/>
        <w:rPr>
          <w:rFonts w:ascii="Poppins" w:eastAsia="Times New Roman" w:hAnsi="Poppins" w:cs="Poppins"/>
          <w:sz w:val="21"/>
          <w:szCs w:val="21"/>
          <w:lang w:eastAsia="en-GB"/>
        </w:rPr>
      </w:pPr>
      <w:r>
        <w:rPr>
          <w:rFonts w:ascii="Poppins" w:eastAsia="Times New Roman" w:hAnsi="Poppins" w:cs="Poppins"/>
          <w:sz w:val="21"/>
          <w:szCs w:val="21"/>
          <w:lang w:eastAsia="en-GB"/>
        </w:rPr>
        <w:t xml:space="preserve">Water </w:t>
      </w:r>
    </w:p>
    <w:p w14:paraId="7F6DEDE2" w14:textId="5D371855" w:rsidR="00542E99" w:rsidRPr="00E42614" w:rsidRDefault="00542E99" w:rsidP="00D87B2C">
      <w:pPr>
        <w:numPr>
          <w:ilvl w:val="0"/>
          <w:numId w:val="14"/>
        </w:numPr>
        <w:spacing w:before="120" w:after="60" w:line="240" w:lineRule="auto"/>
        <w:ind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 xml:space="preserve">Use of teplizumab not recommended </w:t>
      </w:r>
      <w:r w:rsidR="002C404C" w:rsidRPr="00E42614">
        <w:rPr>
          <w:rFonts w:ascii="Poppins" w:eastAsia="Times New Roman" w:hAnsi="Poppins" w:cs="Poppins"/>
          <w:sz w:val="21"/>
          <w:szCs w:val="21"/>
          <w:lang w:eastAsia="en-GB"/>
        </w:rPr>
        <w:t>if</w:t>
      </w:r>
      <w:r w:rsidRPr="00E42614">
        <w:rPr>
          <w:rFonts w:ascii="Poppins" w:eastAsia="Times New Roman" w:hAnsi="Poppins" w:cs="Poppins"/>
          <w:sz w:val="21"/>
          <w:szCs w:val="21"/>
          <w:lang w:eastAsia="en-GB"/>
        </w:rPr>
        <w:t xml:space="preserve">: </w:t>
      </w:r>
    </w:p>
    <w:p w14:paraId="366B09E4" w14:textId="46358700" w:rsidR="00542E99" w:rsidRPr="00E42614" w:rsidRDefault="00542E99" w:rsidP="00D87B2C">
      <w:pPr>
        <w:pStyle w:val="ListParagraph"/>
        <w:numPr>
          <w:ilvl w:val="1"/>
          <w:numId w:val="14"/>
        </w:numPr>
        <w:spacing w:before="60" w:after="60" w:line="240" w:lineRule="auto"/>
        <w:ind w:left="700" w:hanging="357"/>
        <w:contextualSpacing w:val="0"/>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 xml:space="preserve">Lymphocyte count less than </w:t>
      </w:r>
      <w:r w:rsidR="00BC64F6">
        <w:rPr>
          <w:rFonts w:ascii="Poppins" w:eastAsia="Times New Roman" w:hAnsi="Poppins" w:cs="Poppins"/>
          <w:sz w:val="21"/>
          <w:szCs w:val="21"/>
          <w:lang w:eastAsia="en-GB"/>
        </w:rPr>
        <w:t xml:space="preserve">1.0 x </w:t>
      </w:r>
      <w:r w:rsidRPr="00E42614">
        <w:rPr>
          <w:rFonts w:ascii="Poppins" w:eastAsia="Times New Roman" w:hAnsi="Poppins" w:cs="Poppins"/>
          <w:sz w:val="21"/>
          <w:szCs w:val="21"/>
          <w:lang w:eastAsia="en-GB"/>
        </w:rPr>
        <w:t>10</w:t>
      </w:r>
      <w:r w:rsidRPr="00E42614">
        <w:rPr>
          <w:rFonts w:ascii="Poppins" w:eastAsia="Times New Roman" w:hAnsi="Poppins" w:cs="Poppins"/>
          <w:sz w:val="21"/>
          <w:szCs w:val="21"/>
          <w:vertAlign w:val="superscript"/>
          <w:lang w:eastAsia="en-GB"/>
        </w:rPr>
        <w:t>9</w:t>
      </w:r>
      <w:r w:rsidRPr="00E42614">
        <w:rPr>
          <w:rFonts w:ascii="Poppins" w:eastAsia="Times New Roman" w:hAnsi="Poppins" w:cs="Poppins"/>
          <w:sz w:val="21"/>
          <w:szCs w:val="21"/>
          <w:lang w:eastAsia="en-GB"/>
        </w:rPr>
        <w:t xml:space="preserve"> lymphocytes/L </w:t>
      </w:r>
    </w:p>
    <w:p w14:paraId="6972960E" w14:textId="77777777" w:rsidR="00542E99" w:rsidRPr="00E42614" w:rsidRDefault="00542E99" w:rsidP="00D87B2C">
      <w:pPr>
        <w:pStyle w:val="ListParagraph"/>
        <w:numPr>
          <w:ilvl w:val="1"/>
          <w:numId w:val="14"/>
        </w:numPr>
        <w:spacing w:before="60" w:after="60" w:line="240" w:lineRule="auto"/>
        <w:ind w:left="700" w:hanging="357"/>
        <w:contextualSpacing w:val="0"/>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 xml:space="preserve">Haemoglobin less than 100 g/L </w:t>
      </w:r>
    </w:p>
    <w:p w14:paraId="39E9E059" w14:textId="77777777" w:rsidR="00542E99" w:rsidRPr="00E42614" w:rsidRDefault="00542E99" w:rsidP="00D87B2C">
      <w:pPr>
        <w:pStyle w:val="ListParagraph"/>
        <w:numPr>
          <w:ilvl w:val="1"/>
          <w:numId w:val="14"/>
        </w:numPr>
        <w:spacing w:before="60" w:after="60" w:line="240" w:lineRule="auto"/>
        <w:ind w:left="700" w:hanging="357"/>
        <w:contextualSpacing w:val="0"/>
        <w:rPr>
          <w:rFonts w:ascii="Poppins" w:eastAsia="Times New Roman" w:hAnsi="Poppins" w:cs="Poppins"/>
          <w:sz w:val="21"/>
          <w:szCs w:val="21"/>
          <w:lang w:eastAsia="en-GB"/>
        </w:rPr>
      </w:pPr>
      <w:r w:rsidRPr="00E42614">
        <w:rPr>
          <w:rFonts w:ascii="Poppins" w:eastAsia="Times New Roman" w:hAnsi="Poppins" w:cs="Poppins"/>
          <w:sz w:val="21"/>
          <w:szCs w:val="21"/>
          <w:lang w:eastAsia="en-GB"/>
        </w:rPr>
        <w:lastRenderedPageBreak/>
        <w:t>Platelet count less than 150 x 10</w:t>
      </w:r>
      <w:r w:rsidRPr="00E42614">
        <w:rPr>
          <w:rFonts w:ascii="Poppins" w:eastAsia="Times New Roman" w:hAnsi="Poppins" w:cs="Poppins"/>
          <w:sz w:val="21"/>
          <w:szCs w:val="21"/>
          <w:vertAlign w:val="superscript"/>
          <w:lang w:eastAsia="en-GB"/>
        </w:rPr>
        <w:t>9</w:t>
      </w:r>
      <w:r w:rsidRPr="00E42614">
        <w:rPr>
          <w:rFonts w:ascii="Poppins" w:eastAsia="Times New Roman" w:hAnsi="Poppins" w:cs="Poppins"/>
          <w:sz w:val="21"/>
          <w:szCs w:val="21"/>
          <w:lang w:eastAsia="en-GB"/>
        </w:rPr>
        <w:t xml:space="preserve"> platelets/L </w:t>
      </w:r>
    </w:p>
    <w:p w14:paraId="70C8E71D" w14:textId="77777777" w:rsidR="00542E99" w:rsidRPr="00E42614" w:rsidRDefault="00542E99" w:rsidP="00D87B2C">
      <w:pPr>
        <w:pStyle w:val="ListParagraph"/>
        <w:numPr>
          <w:ilvl w:val="1"/>
          <w:numId w:val="14"/>
        </w:numPr>
        <w:spacing w:before="60" w:after="60" w:line="240" w:lineRule="auto"/>
        <w:ind w:left="700" w:hanging="357"/>
        <w:contextualSpacing w:val="0"/>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Absolute neutrophil count less than 1.0 x 10</w:t>
      </w:r>
      <w:r w:rsidRPr="00E42614">
        <w:rPr>
          <w:rFonts w:ascii="Poppins" w:eastAsia="Times New Roman" w:hAnsi="Poppins" w:cs="Poppins"/>
          <w:sz w:val="21"/>
          <w:szCs w:val="21"/>
          <w:vertAlign w:val="superscript"/>
          <w:lang w:eastAsia="en-GB"/>
        </w:rPr>
        <w:t>9</w:t>
      </w:r>
      <w:r w:rsidRPr="00E42614">
        <w:rPr>
          <w:rFonts w:ascii="Poppins" w:eastAsia="Times New Roman" w:hAnsi="Poppins" w:cs="Poppins"/>
          <w:sz w:val="21"/>
          <w:szCs w:val="21"/>
          <w:lang w:eastAsia="en-GB"/>
        </w:rPr>
        <w:t xml:space="preserve"> neutrophils/L in those of African descent and less than 1.5 x 10</w:t>
      </w:r>
      <w:r w:rsidRPr="00E42614">
        <w:rPr>
          <w:rFonts w:ascii="Poppins" w:eastAsia="Times New Roman" w:hAnsi="Poppins" w:cs="Poppins"/>
          <w:sz w:val="21"/>
          <w:szCs w:val="21"/>
          <w:vertAlign w:val="superscript"/>
          <w:lang w:eastAsia="en-GB"/>
        </w:rPr>
        <w:t>9</w:t>
      </w:r>
      <w:r w:rsidRPr="00E42614">
        <w:rPr>
          <w:rFonts w:ascii="Poppins" w:eastAsia="Times New Roman" w:hAnsi="Poppins" w:cs="Poppins"/>
          <w:sz w:val="21"/>
          <w:szCs w:val="21"/>
          <w:lang w:eastAsia="en-GB"/>
        </w:rPr>
        <w:t xml:space="preserve"> neutrophils/L in all other groups  </w:t>
      </w:r>
    </w:p>
    <w:p w14:paraId="75AEA1C9" w14:textId="77777777" w:rsidR="00542E99" w:rsidRPr="00E42614" w:rsidRDefault="00542E99" w:rsidP="00D87B2C">
      <w:pPr>
        <w:pStyle w:val="ListParagraph"/>
        <w:numPr>
          <w:ilvl w:val="1"/>
          <w:numId w:val="14"/>
        </w:numPr>
        <w:spacing w:before="60" w:after="60" w:line="240" w:lineRule="auto"/>
        <w:ind w:left="700" w:hanging="357"/>
        <w:contextualSpacing w:val="0"/>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 xml:space="preserve">Elevated alanine aminotransferase (ALT) or aspartate aminotransferase (AST) greater than 2 times the upper limit of normal (ULN) or bilirubin greater than 1.5 times ULN </w:t>
      </w:r>
    </w:p>
    <w:p w14:paraId="606D2B7B" w14:textId="77777777" w:rsidR="00542E99" w:rsidRPr="00E42614" w:rsidRDefault="00542E99" w:rsidP="00D87B2C">
      <w:pPr>
        <w:pStyle w:val="ListParagraph"/>
        <w:numPr>
          <w:ilvl w:val="1"/>
          <w:numId w:val="14"/>
        </w:numPr>
        <w:spacing w:before="60" w:after="60" w:line="240" w:lineRule="auto"/>
        <w:ind w:left="700" w:hanging="357"/>
        <w:contextualSpacing w:val="0"/>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 xml:space="preserve">Laboratory or clinical evidence of acute infection with EBV or CMV </w:t>
      </w:r>
    </w:p>
    <w:p w14:paraId="6E8C0EEE" w14:textId="77777777" w:rsidR="00C91C71" w:rsidRPr="00E42614" w:rsidRDefault="00542E99" w:rsidP="00D87B2C">
      <w:pPr>
        <w:pStyle w:val="ListParagraph"/>
        <w:numPr>
          <w:ilvl w:val="0"/>
          <w:numId w:val="14"/>
        </w:numPr>
        <w:spacing w:before="120" w:after="60" w:line="240" w:lineRule="auto"/>
        <w:ind w:hanging="357"/>
        <w:contextualSpacing w:val="0"/>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Active serious infection or chronic active infection other than localised skin infections</w:t>
      </w:r>
      <w:r w:rsidRPr="00E42614">
        <w:rPr>
          <w:rFonts w:ascii="Poppins" w:eastAsia="Times New Roman" w:hAnsi="Poppins" w:cs="Poppins"/>
          <w:sz w:val="21"/>
          <w:szCs w:val="21"/>
          <w:lang w:eastAsia="en-GB"/>
        </w:rPr>
        <w:fldChar w:fldCharType="begin"/>
      </w:r>
      <w:r w:rsidRPr="00E42614">
        <w:rPr>
          <w:rFonts w:ascii="Poppins" w:eastAsia="Times New Roman" w:hAnsi="Poppins" w:cs="Poppins"/>
          <w:sz w:val="21"/>
          <w:szCs w:val="21"/>
          <w:lang w:eastAsia="en-GB"/>
        </w:rPr>
        <w:instrText xml:space="preserve"> DOCVARIABLE vault_nd_01f1a14c-62f8-4b4b-afba-7bf5c745bb8b \* MERGEFORMAT </w:instrText>
      </w:r>
      <w:r w:rsidRPr="00E42614">
        <w:rPr>
          <w:rFonts w:ascii="Poppins" w:eastAsia="Times New Roman" w:hAnsi="Poppins" w:cs="Poppins"/>
          <w:sz w:val="21"/>
          <w:szCs w:val="21"/>
          <w:lang w:eastAsia="en-GB"/>
        </w:rPr>
        <w:fldChar w:fldCharType="separate"/>
      </w:r>
      <w:r w:rsidRPr="00E42614">
        <w:rPr>
          <w:rFonts w:ascii="Poppins" w:eastAsia="Times New Roman" w:hAnsi="Poppins" w:cs="Poppins"/>
          <w:sz w:val="21"/>
          <w:szCs w:val="21"/>
          <w:lang w:eastAsia="en-GB"/>
        </w:rPr>
        <w:t xml:space="preserve"> </w:t>
      </w:r>
      <w:r w:rsidRPr="00E42614">
        <w:rPr>
          <w:rFonts w:ascii="Poppins" w:eastAsia="Times New Roman" w:hAnsi="Poppins" w:cs="Poppins"/>
          <w:sz w:val="21"/>
          <w:szCs w:val="21"/>
          <w:lang w:eastAsia="en-GB"/>
        </w:rPr>
        <w:fldChar w:fldCharType="end"/>
      </w:r>
    </w:p>
    <w:p w14:paraId="786E1370" w14:textId="32A13C1E" w:rsidR="00E3749C" w:rsidRPr="00E42614" w:rsidRDefault="00E3749C" w:rsidP="00D87B2C">
      <w:pPr>
        <w:pStyle w:val="ListParagraph"/>
        <w:numPr>
          <w:ilvl w:val="0"/>
          <w:numId w:val="14"/>
        </w:numPr>
        <w:spacing w:before="60" w:after="60" w:line="240" w:lineRule="auto"/>
        <w:ind w:left="360" w:hanging="357"/>
        <w:contextualSpacing w:val="0"/>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Clinician judgement that treatment risk outweighs benefit</w:t>
      </w:r>
    </w:p>
    <w:p w14:paraId="7D73EB11" w14:textId="19112043" w:rsidR="00A93403" w:rsidRPr="00E42614" w:rsidRDefault="00E3749C" w:rsidP="00974651">
      <w:pPr>
        <w:pStyle w:val="Heading1"/>
        <w:spacing w:before="240" w:after="120"/>
        <w:rPr>
          <w:lang w:eastAsia="en-GB"/>
        </w:rPr>
      </w:pPr>
      <w:bookmarkStart w:id="9" w:name="_Baseline_assessment"/>
      <w:bookmarkStart w:id="10" w:name="_Toc237332034"/>
      <w:bookmarkEnd w:id="9"/>
      <w:r w:rsidRPr="00E42614">
        <w:rPr>
          <w:lang w:eastAsia="en-GB"/>
        </w:rPr>
        <w:t xml:space="preserve">Baseline </w:t>
      </w:r>
      <w:r w:rsidR="00A93403" w:rsidRPr="00E42614">
        <w:rPr>
          <w:lang w:eastAsia="en-GB"/>
        </w:rPr>
        <w:t>a</w:t>
      </w:r>
      <w:r w:rsidRPr="00E42614">
        <w:rPr>
          <w:lang w:eastAsia="en-GB"/>
        </w:rPr>
        <w:t>ssessment</w:t>
      </w:r>
      <w:bookmarkEnd w:id="10"/>
    </w:p>
    <w:p w14:paraId="282598BF" w14:textId="1C582085" w:rsidR="00A93403" w:rsidRPr="00E42614" w:rsidRDefault="00E3749C" w:rsidP="00974651">
      <w:pPr>
        <w:spacing w:before="120" w:after="120" w:line="240" w:lineRule="auto"/>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Prior to treatment</w:t>
      </w:r>
      <w:r w:rsidR="00A93403" w:rsidRPr="00E42614">
        <w:rPr>
          <w:rFonts w:ascii="Poppins" w:eastAsia="Times New Roman" w:hAnsi="Poppins" w:cs="Poppins"/>
          <w:sz w:val="21"/>
          <w:szCs w:val="21"/>
          <w:lang w:eastAsia="en-GB"/>
        </w:rPr>
        <w:t xml:space="preserve"> a clinical and laboratory assessment should be performed</w:t>
      </w:r>
      <w:r w:rsidR="00BC64F6">
        <w:rPr>
          <w:rFonts w:ascii="Poppins" w:eastAsia="Times New Roman" w:hAnsi="Poppins" w:cs="Poppins"/>
          <w:sz w:val="21"/>
          <w:szCs w:val="21"/>
          <w:lang w:eastAsia="en-GB"/>
        </w:rPr>
        <w:t xml:space="preserve">. </w:t>
      </w:r>
      <w:r w:rsidR="00A93403" w:rsidRPr="00E42614">
        <w:rPr>
          <w:rFonts w:ascii="Poppins" w:eastAsia="Times New Roman" w:hAnsi="Poppins" w:cs="Poppins"/>
          <w:bCs/>
          <w:i/>
          <w:iCs/>
          <w:color w:val="808080" w:themeColor="background1" w:themeShade="80"/>
          <w:sz w:val="20"/>
          <w:szCs w:val="20"/>
        </w:rPr>
        <w:t xml:space="preserve">(add any local baseline review parameters according to Trust policies/processes) </w:t>
      </w:r>
    </w:p>
    <w:p w14:paraId="02F1A8F7" w14:textId="0FC9843D" w:rsidR="00E3749C" w:rsidRPr="00E42614" w:rsidRDefault="00E3749C" w:rsidP="00974651">
      <w:pPr>
        <w:spacing w:before="120" w:after="120" w:line="240" w:lineRule="auto"/>
        <w:rPr>
          <w:rFonts w:ascii="Poppins" w:eastAsia="Times New Roman" w:hAnsi="Poppins" w:cs="Poppins"/>
          <w:b/>
          <w:bCs/>
          <w:lang w:eastAsia="en-GB"/>
        </w:rPr>
      </w:pPr>
      <w:r w:rsidRPr="00E42614">
        <w:rPr>
          <w:rFonts w:ascii="Poppins" w:eastAsia="Times New Roman" w:hAnsi="Poppins" w:cs="Poppins"/>
          <w:b/>
          <w:bCs/>
          <w:lang w:eastAsia="en-GB"/>
        </w:rPr>
        <w:t xml:space="preserve">Clinical </w:t>
      </w:r>
      <w:r w:rsidR="00896AB6" w:rsidRPr="00E42614">
        <w:rPr>
          <w:rFonts w:ascii="Poppins" w:eastAsia="Times New Roman" w:hAnsi="Poppins" w:cs="Poppins"/>
          <w:b/>
          <w:bCs/>
          <w:lang w:eastAsia="en-GB"/>
        </w:rPr>
        <w:t>r</w:t>
      </w:r>
      <w:r w:rsidRPr="00E42614">
        <w:rPr>
          <w:rFonts w:ascii="Poppins" w:eastAsia="Times New Roman" w:hAnsi="Poppins" w:cs="Poppins"/>
          <w:b/>
          <w:bCs/>
          <w:lang w:eastAsia="en-GB"/>
        </w:rPr>
        <w:t>eview</w:t>
      </w:r>
    </w:p>
    <w:p w14:paraId="0BEBAAE7" w14:textId="77777777" w:rsidR="00E3749C" w:rsidRPr="0032766D" w:rsidRDefault="00E3749C" w:rsidP="0032766D">
      <w:pPr>
        <w:pStyle w:val="ListParagraph"/>
        <w:numPr>
          <w:ilvl w:val="0"/>
          <w:numId w:val="37"/>
        </w:numPr>
        <w:spacing w:before="120" w:after="120" w:line="240" w:lineRule="auto"/>
        <w:rPr>
          <w:rFonts w:ascii="Poppins" w:eastAsia="Times New Roman" w:hAnsi="Poppins" w:cs="Poppins"/>
          <w:bCs/>
          <w:i/>
          <w:iCs/>
          <w:color w:val="808080" w:themeColor="background1" w:themeShade="80"/>
          <w:sz w:val="20"/>
          <w:szCs w:val="20"/>
        </w:rPr>
      </w:pPr>
      <w:r w:rsidRPr="0032766D">
        <w:rPr>
          <w:rFonts w:ascii="Poppins" w:eastAsia="Times New Roman" w:hAnsi="Poppins" w:cs="Poppins"/>
          <w:bCs/>
          <w:i/>
          <w:iCs/>
          <w:color w:val="808080" w:themeColor="background1" w:themeShade="80"/>
          <w:sz w:val="20"/>
          <w:szCs w:val="20"/>
        </w:rPr>
        <w:t>Medical history</w:t>
      </w:r>
    </w:p>
    <w:p w14:paraId="6B0828F9" w14:textId="77777777" w:rsidR="00E3749C" w:rsidRPr="0032766D" w:rsidRDefault="00E3749C" w:rsidP="0032766D">
      <w:pPr>
        <w:pStyle w:val="ListParagraph"/>
        <w:numPr>
          <w:ilvl w:val="0"/>
          <w:numId w:val="37"/>
        </w:numPr>
        <w:spacing w:before="120" w:after="120" w:line="240" w:lineRule="auto"/>
        <w:rPr>
          <w:rFonts w:ascii="Poppins" w:eastAsia="Times New Roman" w:hAnsi="Poppins" w:cs="Poppins"/>
          <w:bCs/>
          <w:i/>
          <w:iCs/>
          <w:color w:val="808080" w:themeColor="background1" w:themeShade="80"/>
          <w:sz w:val="20"/>
          <w:szCs w:val="20"/>
        </w:rPr>
      </w:pPr>
      <w:r w:rsidRPr="0032766D">
        <w:rPr>
          <w:rFonts w:ascii="Poppins" w:eastAsia="Times New Roman" w:hAnsi="Poppins" w:cs="Poppins"/>
          <w:bCs/>
          <w:i/>
          <w:iCs/>
          <w:color w:val="808080" w:themeColor="background1" w:themeShade="80"/>
          <w:sz w:val="20"/>
          <w:szCs w:val="20"/>
        </w:rPr>
        <w:t>Family history</w:t>
      </w:r>
    </w:p>
    <w:p w14:paraId="3318CD1D" w14:textId="77777777" w:rsidR="00E3749C" w:rsidRPr="0032766D" w:rsidRDefault="00E3749C" w:rsidP="0032766D">
      <w:pPr>
        <w:pStyle w:val="ListParagraph"/>
        <w:numPr>
          <w:ilvl w:val="0"/>
          <w:numId w:val="37"/>
        </w:numPr>
        <w:spacing w:before="120" w:after="120" w:line="240" w:lineRule="auto"/>
        <w:rPr>
          <w:rFonts w:ascii="Poppins" w:eastAsia="Times New Roman" w:hAnsi="Poppins" w:cs="Poppins"/>
          <w:bCs/>
          <w:i/>
          <w:iCs/>
          <w:color w:val="808080" w:themeColor="background1" w:themeShade="80"/>
          <w:sz w:val="20"/>
          <w:szCs w:val="20"/>
        </w:rPr>
      </w:pPr>
      <w:r w:rsidRPr="0032766D">
        <w:rPr>
          <w:rFonts w:ascii="Poppins" w:eastAsia="Times New Roman" w:hAnsi="Poppins" w:cs="Poppins"/>
          <w:bCs/>
          <w:i/>
          <w:iCs/>
          <w:color w:val="808080" w:themeColor="background1" w:themeShade="80"/>
          <w:sz w:val="20"/>
          <w:szCs w:val="20"/>
        </w:rPr>
        <w:t>Vaccination status</w:t>
      </w:r>
    </w:p>
    <w:p w14:paraId="5981950B" w14:textId="0F6DE2E2" w:rsidR="00E3749C" w:rsidRPr="0032766D" w:rsidRDefault="00E3749C" w:rsidP="0032766D">
      <w:pPr>
        <w:pStyle w:val="ListParagraph"/>
        <w:numPr>
          <w:ilvl w:val="0"/>
          <w:numId w:val="37"/>
        </w:numPr>
        <w:spacing w:before="120" w:after="120" w:line="240" w:lineRule="auto"/>
        <w:rPr>
          <w:rFonts w:ascii="Poppins" w:eastAsia="Times New Roman" w:hAnsi="Poppins" w:cs="Poppins"/>
          <w:bCs/>
          <w:i/>
          <w:iCs/>
          <w:color w:val="808080" w:themeColor="background1" w:themeShade="80"/>
          <w:sz w:val="20"/>
          <w:szCs w:val="20"/>
        </w:rPr>
      </w:pPr>
      <w:r w:rsidRPr="0032766D">
        <w:rPr>
          <w:rFonts w:ascii="Poppins" w:eastAsia="Times New Roman" w:hAnsi="Poppins" w:cs="Poppins"/>
          <w:bCs/>
          <w:i/>
          <w:iCs/>
          <w:color w:val="808080" w:themeColor="background1" w:themeShade="80"/>
          <w:sz w:val="20"/>
          <w:szCs w:val="20"/>
        </w:rPr>
        <w:t>Comorbidity review</w:t>
      </w:r>
    </w:p>
    <w:p w14:paraId="2C78748B" w14:textId="1C545381" w:rsidR="000B2D64" w:rsidRPr="00E42614" w:rsidRDefault="00E3749C" w:rsidP="00974651">
      <w:pPr>
        <w:spacing w:before="240" w:after="120" w:line="240" w:lineRule="auto"/>
        <w:rPr>
          <w:rFonts w:ascii="Poppins" w:eastAsia="Times New Roman" w:hAnsi="Poppins" w:cs="Poppins"/>
          <w:b/>
          <w:bCs/>
          <w:sz w:val="21"/>
          <w:szCs w:val="21"/>
          <w:lang w:eastAsia="en-GB"/>
        </w:rPr>
      </w:pPr>
      <w:r w:rsidRPr="00E42614">
        <w:rPr>
          <w:rFonts w:ascii="Poppins" w:eastAsia="Times New Roman" w:hAnsi="Poppins" w:cs="Poppins"/>
          <w:b/>
          <w:bCs/>
          <w:lang w:eastAsia="en-GB"/>
        </w:rPr>
        <w:t xml:space="preserve">Laboratory </w:t>
      </w:r>
      <w:r w:rsidR="00896AB6" w:rsidRPr="00E42614">
        <w:rPr>
          <w:rFonts w:ascii="Poppins" w:eastAsia="Times New Roman" w:hAnsi="Poppins" w:cs="Poppins"/>
          <w:b/>
          <w:bCs/>
          <w:lang w:eastAsia="en-GB"/>
        </w:rPr>
        <w:t>a</w:t>
      </w:r>
      <w:r w:rsidRPr="00E42614">
        <w:rPr>
          <w:rFonts w:ascii="Poppins" w:eastAsia="Times New Roman" w:hAnsi="Poppins" w:cs="Poppins"/>
          <w:b/>
          <w:bCs/>
          <w:lang w:eastAsia="en-GB"/>
        </w:rPr>
        <w:t>ssessment</w:t>
      </w:r>
      <w:r w:rsidR="002C404C" w:rsidRPr="00E42614">
        <w:rPr>
          <w:rFonts w:ascii="Poppins" w:hAnsi="Poppins" w:cs="Poppins"/>
          <w:spacing w:val="-2"/>
        </w:rPr>
        <w:fldChar w:fldCharType="begin">
          <w:fldData xml:space="preserve">PEVuZE5vdGU+PENpdGU+PFJlY051bT4yOTMwMzwvUmVjTnVtPjxEaXNwbGF5VGV4dD48c3R5bGUg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</w:fldData>
        </w:fldChar>
      </w:r>
      <w:r w:rsidR="003C263F">
        <w:rPr>
          <w:rFonts w:ascii="Poppins" w:hAnsi="Poppins" w:cs="Poppins"/>
          <w:spacing w:val="-2"/>
        </w:rPr>
        <w:instrText xml:space="preserve"> ADDIN EN.CITE </w:instrText>
      </w:r>
      <w:r w:rsidR="003C263F">
        <w:rPr>
          <w:rFonts w:ascii="Poppins" w:hAnsi="Poppins" w:cs="Poppins"/>
          <w:spacing w:val="-2"/>
        </w:rPr>
        <w:fldChar w:fldCharType="begin">
          <w:fldData xml:space="preserve">PEVuZE5vdGU+PENpdGU+PFJlY051bT4yOTMwMzwvUmVjTnVtPjxEaXNwbGF5VGV4dD48c3R5bGUg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</w:fldData>
        </w:fldChar>
      </w:r>
      <w:r w:rsidR="003C263F">
        <w:rPr>
          <w:rFonts w:ascii="Poppins" w:hAnsi="Poppins" w:cs="Poppins"/>
          <w:spacing w:val="-2"/>
        </w:rPr>
        <w:instrText xml:space="preserve"> ADDIN EN.CITE.DATA </w:instrText>
      </w:r>
      <w:r w:rsidR="003C263F">
        <w:rPr>
          <w:rFonts w:ascii="Poppins" w:hAnsi="Poppins" w:cs="Poppins"/>
          <w:spacing w:val="-2"/>
        </w:rPr>
      </w:r>
      <w:r w:rsidR="003C263F">
        <w:rPr>
          <w:rFonts w:ascii="Poppins" w:hAnsi="Poppins" w:cs="Poppins"/>
          <w:spacing w:val="-2"/>
        </w:rPr>
        <w:fldChar w:fldCharType="end"/>
      </w:r>
      <w:r w:rsidR="002C404C" w:rsidRPr="00E42614">
        <w:rPr>
          <w:rFonts w:ascii="Poppins" w:hAnsi="Poppins" w:cs="Poppins"/>
          <w:spacing w:val="-2"/>
        </w:rPr>
      </w:r>
      <w:r w:rsidR="002C404C" w:rsidRPr="00E42614">
        <w:rPr>
          <w:rFonts w:ascii="Poppins" w:hAnsi="Poppins" w:cs="Poppins"/>
          <w:spacing w:val="-2"/>
        </w:rPr>
        <w:fldChar w:fldCharType="separate"/>
      </w:r>
      <w:r w:rsidR="003C263F" w:rsidRPr="003C263F">
        <w:rPr>
          <w:rFonts w:ascii="Poppins" w:hAnsi="Poppins" w:cs="Poppins"/>
          <w:noProof/>
          <w:spacing w:val="-2"/>
          <w:vertAlign w:val="superscript"/>
        </w:rPr>
        <w:t>(TZIELD® SmPC; Dias, 2026)</w:t>
      </w:r>
      <w:r w:rsidR="002C404C" w:rsidRPr="00E42614">
        <w:rPr>
          <w:rFonts w:ascii="Poppins" w:hAnsi="Poppins" w:cs="Poppins"/>
          <w:spacing w:val="-2"/>
        </w:rPr>
        <w:fldChar w:fldCharType="end"/>
      </w:r>
    </w:p>
    <w:tbl>
      <w:tblPr>
        <w:tblStyle w:val="TableGrid"/>
        <w:tblW w:w="0" w:type="auto"/>
        <w:tblInd w:w="-5" w:type="dxa"/>
        <w:tblBorders>
          <w:top w:val="none" w:sz="0" w:space="0" w:color="auto"/>
          <w:left w:val="none" w:sz="0" w:space="0" w:color="auto"/>
          <w:bottom w:val="none" w:sz="0" w:space="0" w:color="auto"/>
          <w:right w:val="none" w:sz="0" w:space="0" w:color="auto"/>
          <w:insideH w:val="single" w:sz="24" w:space="0" w:color="FFFFFF" w:themeColor="background1"/>
          <w:insideV w:val="single" w:sz="24" w:space="0" w:color="FFFFFF" w:themeColor="background1"/>
        </w:tblBorders>
        <w:tblLook w:val="04A0" w:firstRow="1" w:lastRow="0" w:firstColumn="1" w:lastColumn="0" w:noHBand="0" w:noVBand="1"/>
      </w:tblPr>
      <w:tblGrid>
        <w:gridCol w:w="3124"/>
        <w:gridCol w:w="5511"/>
      </w:tblGrid>
      <w:tr w:rsidR="000B2D64" w:rsidRPr="00974651" w14:paraId="7B15A2B2" w14:textId="77777777" w:rsidTr="00974651">
        <w:tc>
          <w:tcPr>
            <w:tcW w:w="3124" w:type="dxa"/>
            <w:shd w:val="clear" w:color="auto" w:fill="9FD8FF"/>
          </w:tcPr>
          <w:p w14:paraId="00346D15" w14:textId="08CE7A71" w:rsidR="000B2D64" w:rsidRPr="00974651" w:rsidRDefault="000B2D64" w:rsidP="00974651">
            <w:pPr>
              <w:spacing w:before="120" w:after="120"/>
              <w:rPr>
                <w:rFonts w:ascii="Poppins" w:eastAsia="Times New Roman" w:hAnsi="Poppins" w:cs="Poppins"/>
                <w:b/>
                <w:bCs/>
                <w:color w:val="0023C8"/>
                <w:lang w:eastAsia="en-GB"/>
              </w:rPr>
            </w:pPr>
            <w:r w:rsidRPr="00974651">
              <w:rPr>
                <w:rFonts w:ascii="Poppins" w:eastAsia="Times New Roman" w:hAnsi="Poppins" w:cs="Poppins"/>
                <w:b/>
                <w:bCs/>
                <w:color w:val="0023C8"/>
                <w:lang w:eastAsia="en-GB"/>
              </w:rPr>
              <w:t>Test</w:t>
            </w:r>
          </w:p>
        </w:tc>
        <w:tc>
          <w:tcPr>
            <w:tcW w:w="5511" w:type="dxa"/>
            <w:shd w:val="clear" w:color="auto" w:fill="9FD8FF"/>
          </w:tcPr>
          <w:p w14:paraId="764974E0" w14:textId="7949DE78" w:rsidR="000B2D64" w:rsidRPr="00832ED1" w:rsidRDefault="000B2D64" w:rsidP="00974651">
            <w:pPr>
              <w:spacing w:before="120" w:after="120"/>
              <w:rPr>
                <w:rFonts w:ascii="Poppins" w:eastAsia="Times New Roman" w:hAnsi="Poppins" w:cs="Poppins"/>
                <w:b/>
                <w:bCs/>
                <w:color w:val="0023C8"/>
                <w:lang w:eastAsia="en-GB"/>
              </w:rPr>
            </w:pPr>
            <w:r w:rsidRPr="00832ED1">
              <w:rPr>
                <w:rFonts w:ascii="Poppins" w:eastAsia="Times New Roman" w:hAnsi="Poppins" w:cs="Poppins"/>
                <w:b/>
                <w:bCs/>
                <w:color w:val="0023C8"/>
                <w:lang w:eastAsia="en-GB"/>
              </w:rPr>
              <w:t>Requirement</w:t>
            </w:r>
            <w:r w:rsidR="009C2296">
              <w:rPr>
                <w:rFonts w:ascii="Poppins" w:eastAsia="Times New Roman" w:hAnsi="Poppins" w:cs="Poppins"/>
                <w:b/>
                <w:bCs/>
                <w:color w:val="0023C8"/>
                <w:lang w:eastAsia="en-GB"/>
              </w:rPr>
              <w:t xml:space="preserve"> to be eligible</w:t>
            </w:r>
          </w:p>
        </w:tc>
      </w:tr>
      <w:tr w:rsidR="000B2D64" w:rsidRPr="00974651" w14:paraId="306B292A" w14:textId="77777777" w:rsidTr="00974651">
        <w:tc>
          <w:tcPr>
            <w:tcW w:w="3124" w:type="dxa"/>
            <w:shd w:val="clear" w:color="auto" w:fill="F2F2F2" w:themeFill="background1" w:themeFillShade="F2"/>
          </w:tcPr>
          <w:p w14:paraId="080F6F7E" w14:textId="38E93A6C" w:rsidR="000B2D64" w:rsidRPr="00974651" w:rsidRDefault="000B2D64" w:rsidP="00974651">
            <w:pPr>
              <w:spacing w:before="120" w:after="120"/>
              <w:rPr>
                <w:rFonts w:ascii="Poppins" w:eastAsia="Times New Roman" w:hAnsi="Poppins" w:cs="Poppins"/>
                <w:sz w:val="18"/>
                <w:szCs w:val="18"/>
                <w:lang w:eastAsia="en-GB"/>
              </w:rPr>
            </w:pPr>
            <w:r w:rsidRPr="00974651">
              <w:rPr>
                <w:rFonts w:ascii="Poppins" w:eastAsia="Times New Roman" w:hAnsi="Poppins" w:cs="Poppins"/>
                <w:sz w:val="18"/>
                <w:szCs w:val="18"/>
                <w:lang w:eastAsia="en-GB"/>
              </w:rPr>
              <w:t>FBC</w:t>
            </w:r>
          </w:p>
        </w:tc>
        <w:tc>
          <w:tcPr>
            <w:tcW w:w="5511" w:type="dxa"/>
            <w:shd w:val="clear" w:color="auto" w:fill="F2F2F2" w:themeFill="background1" w:themeFillShade="F2"/>
          </w:tcPr>
          <w:p w14:paraId="297CBF86" w14:textId="63BBDFDF" w:rsidR="000B2D64" w:rsidRPr="00974651" w:rsidRDefault="000B2D64" w:rsidP="00974651">
            <w:pPr>
              <w:spacing w:before="120" w:after="120"/>
              <w:rPr>
                <w:rFonts w:ascii="Poppins" w:eastAsia="Times New Roman" w:hAnsi="Poppins" w:cs="Poppins"/>
                <w:sz w:val="18"/>
                <w:szCs w:val="18"/>
                <w:lang w:eastAsia="en-GB"/>
              </w:rPr>
            </w:pPr>
            <w:r w:rsidRPr="00974651">
              <w:rPr>
                <w:rFonts w:ascii="Poppins" w:eastAsia="Times New Roman" w:hAnsi="Poppins" w:cs="Poppins"/>
                <w:sz w:val="18"/>
                <w:szCs w:val="18"/>
                <w:lang w:eastAsia="en-GB"/>
              </w:rPr>
              <w:t xml:space="preserve">Hb </w:t>
            </w:r>
            <w:r w:rsidR="009C2296">
              <w:rPr>
                <w:rFonts w:ascii="Poppins" w:eastAsia="Times New Roman" w:hAnsi="Poppins" w:cs="Poppins"/>
                <w:sz w:val="18"/>
                <w:szCs w:val="18"/>
                <w:lang w:eastAsia="en-GB"/>
              </w:rPr>
              <w:t xml:space="preserve">≥ </w:t>
            </w:r>
            <w:r w:rsidRPr="00974651">
              <w:rPr>
                <w:rFonts w:ascii="Poppins" w:eastAsia="Times New Roman" w:hAnsi="Poppins" w:cs="Poppins"/>
                <w:sz w:val="18"/>
                <w:szCs w:val="18"/>
                <w:lang w:eastAsia="en-GB"/>
              </w:rPr>
              <w:t>100g/L</w:t>
            </w:r>
          </w:p>
          <w:p w14:paraId="36508D0F" w14:textId="370B003D" w:rsidR="00550F2C" w:rsidRPr="00974651" w:rsidRDefault="00867435" w:rsidP="00974651">
            <w:pPr>
              <w:spacing w:before="120" w:after="120"/>
              <w:rPr>
                <w:rFonts w:ascii="Poppins" w:eastAsia="Times New Roman" w:hAnsi="Poppins" w:cs="Poppins"/>
                <w:sz w:val="18"/>
                <w:szCs w:val="18"/>
                <w:lang w:eastAsia="en-GB"/>
              </w:rPr>
            </w:pPr>
            <w:r w:rsidRPr="00974651">
              <w:rPr>
                <w:rFonts w:ascii="Poppins" w:eastAsia="Times New Roman" w:hAnsi="Poppins" w:cs="Poppins"/>
                <w:sz w:val="18"/>
                <w:szCs w:val="18"/>
                <w:lang w:eastAsia="en-GB"/>
              </w:rPr>
              <w:t xml:space="preserve">Lymphocytes </w:t>
            </w:r>
            <w:r w:rsidR="009C2296">
              <w:rPr>
                <w:rFonts w:ascii="Poppins" w:eastAsia="Times New Roman" w:hAnsi="Poppins" w:cs="Poppins"/>
                <w:sz w:val="18"/>
                <w:szCs w:val="18"/>
                <w:lang w:eastAsia="en-GB"/>
              </w:rPr>
              <w:t xml:space="preserve">≥ </w:t>
            </w:r>
            <w:r w:rsidR="00550F2C" w:rsidRPr="00974651">
              <w:rPr>
                <w:rFonts w:ascii="Poppins" w:eastAsia="Times New Roman" w:hAnsi="Poppins" w:cs="Poppins"/>
                <w:sz w:val="18"/>
                <w:szCs w:val="18"/>
                <w:lang w:eastAsia="en-GB"/>
              </w:rPr>
              <w:t>1.0 x 10</w:t>
            </w:r>
            <w:r w:rsidR="00550F2C" w:rsidRPr="00974651">
              <w:rPr>
                <w:rFonts w:ascii="Poppins" w:eastAsia="Times New Roman" w:hAnsi="Poppins" w:cs="Poppins"/>
                <w:sz w:val="18"/>
                <w:szCs w:val="18"/>
                <w:vertAlign w:val="superscript"/>
                <w:lang w:eastAsia="en-GB"/>
              </w:rPr>
              <w:t>9</w:t>
            </w:r>
            <w:r w:rsidR="00550F2C" w:rsidRPr="00974651">
              <w:rPr>
                <w:rFonts w:ascii="Poppins" w:eastAsia="Times New Roman" w:hAnsi="Poppins" w:cs="Poppins"/>
                <w:sz w:val="18"/>
                <w:szCs w:val="18"/>
                <w:lang w:eastAsia="en-GB"/>
              </w:rPr>
              <w:t>/L</w:t>
            </w:r>
          </w:p>
          <w:p w14:paraId="6BAEBEA1" w14:textId="3D4CF9C2" w:rsidR="00550F2C" w:rsidRPr="00974651" w:rsidRDefault="00867435" w:rsidP="00974651">
            <w:pPr>
              <w:spacing w:before="120" w:after="120"/>
              <w:rPr>
                <w:rFonts w:ascii="Poppins" w:eastAsia="Times New Roman" w:hAnsi="Poppins" w:cs="Poppins"/>
                <w:sz w:val="18"/>
                <w:szCs w:val="18"/>
                <w:lang w:eastAsia="en-GB"/>
              </w:rPr>
            </w:pPr>
            <w:r w:rsidRPr="00974651">
              <w:rPr>
                <w:rFonts w:ascii="Poppins" w:eastAsia="Times New Roman" w:hAnsi="Poppins" w:cs="Poppins"/>
                <w:sz w:val="18"/>
                <w:szCs w:val="18"/>
                <w:lang w:eastAsia="en-GB"/>
              </w:rPr>
              <w:t xml:space="preserve">Platelets </w:t>
            </w:r>
            <w:r w:rsidR="009C2296">
              <w:rPr>
                <w:rFonts w:ascii="Poppins" w:eastAsia="Times New Roman" w:hAnsi="Poppins" w:cs="Poppins"/>
                <w:sz w:val="18"/>
                <w:szCs w:val="18"/>
                <w:lang w:eastAsia="en-GB"/>
              </w:rPr>
              <w:t xml:space="preserve">≥ </w:t>
            </w:r>
            <w:r w:rsidR="00550F2C" w:rsidRPr="00974651">
              <w:rPr>
                <w:rFonts w:ascii="Poppins" w:eastAsia="Times New Roman" w:hAnsi="Poppins" w:cs="Poppins"/>
                <w:sz w:val="18"/>
                <w:szCs w:val="18"/>
                <w:lang w:eastAsia="en-GB"/>
              </w:rPr>
              <w:t>150 x 10</w:t>
            </w:r>
            <w:r w:rsidR="00550F2C" w:rsidRPr="00974651">
              <w:rPr>
                <w:rFonts w:ascii="Poppins" w:eastAsia="Times New Roman" w:hAnsi="Poppins" w:cs="Poppins"/>
                <w:sz w:val="18"/>
                <w:szCs w:val="18"/>
                <w:vertAlign w:val="superscript"/>
                <w:lang w:eastAsia="en-GB"/>
              </w:rPr>
              <w:t>9</w:t>
            </w:r>
            <w:r w:rsidR="00550F2C" w:rsidRPr="00974651">
              <w:rPr>
                <w:rFonts w:ascii="Poppins" w:eastAsia="Times New Roman" w:hAnsi="Poppins" w:cs="Poppins"/>
                <w:sz w:val="18"/>
                <w:szCs w:val="18"/>
                <w:lang w:eastAsia="en-GB"/>
              </w:rPr>
              <w:t>/L</w:t>
            </w:r>
          </w:p>
          <w:p w14:paraId="5334ECBE" w14:textId="2E549167" w:rsidR="00550F2C" w:rsidRPr="00974651" w:rsidRDefault="00550F2C" w:rsidP="00974651">
            <w:pPr>
              <w:spacing w:before="120" w:after="120"/>
              <w:rPr>
                <w:rFonts w:ascii="Poppins" w:eastAsia="Times New Roman" w:hAnsi="Poppins" w:cs="Poppins"/>
                <w:sz w:val="18"/>
                <w:szCs w:val="18"/>
                <w:lang w:eastAsia="en-GB"/>
              </w:rPr>
            </w:pPr>
            <w:r w:rsidRPr="00974651">
              <w:rPr>
                <w:rFonts w:ascii="Poppins" w:eastAsia="Times New Roman" w:hAnsi="Poppins" w:cs="Poppins"/>
                <w:sz w:val="18"/>
                <w:szCs w:val="18"/>
                <w:lang w:eastAsia="en-GB"/>
              </w:rPr>
              <w:t xml:space="preserve">Absolute neutrophil count </w:t>
            </w:r>
            <w:r w:rsidR="009C2296">
              <w:rPr>
                <w:rFonts w:ascii="Poppins" w:eastAsia="Times New Roman" w:hAnsi="Poppins" w:cs="Poppins"/>
                <w:sz w:val="18"/>
                <w:szCs w:val="18"/>
                <w:lang w:eastAsia="en-GB"/>
              </w:rPr>
              <w:t>≥</w:t>
            </w:r>
            <w:r w:rsidRPr="00974651">
              <w:rPr>
                <w:rFonts w:ascii="Poppins" w:eastAsia="Times New Roman" w:hAnsi="Poppins" w:cs="Poppins"/>
                <w:sz w:val="18"/>
                <w:szCs w:val="18"/>
                <w:lang w:eastAsia="en-GB"/>
              </w:rPr>
              <w:t xml:space="preserve"> 1.0 x 10</w:t>
            </w:r>
            <w:r w:rsidRPr="00325539">
              <w:rPr>
                <w:rFonts w:ascii="Poppins" w:eastAsia="Times New Roman" w:hAnsi="Poppins" w:cs="Poppins"/>
                <w:sz w:val="18"/>
                <w:szCs w:val="18"/>
                <w:vertAlign w:val="superscript"/>
                <w:lang w:eastAsia="en-GB"/>
              </w:rPr>
              <w:t>9</w:t>
            </w:r>
            <w:r w:rsidRPr="00974651">
              <w:rPr>
                <w:rFonts w:ascii="Poppins" w:eastAsia="Times New Roman" w:hAnsi="Poppins" w:cs="Poppins"/>
                <w:sz w:val="18"/>
                <w:szCs w:val="18"/>
                <w:lang w:eastAsia="en-GB"/>
              </w:rPr>
              <w:t xml:space="preserve"> neutrophils/L in those of African descent and </w:t>
            </w:r>
            <w:r w:rsidR="009C2296">
              <w:rPr>
                <w:rFonts w:ascii="Poppins" w:eastAsia="Times New Roman" w:hAnsi="Poppins" w:cs="Poppins"/>
                <w:sz w:val="18"/>
                <w:szCs w:val="18"/>
                <w:lang w:eastAsia="en-GB"/>
              </w:rPr>
              <w:t>≥</w:t>
            </w:r>
            <w:r w:rsidRPr="00974651">
              <w:rPr>
                <w:rFonts w:ascii="Poppins" w:eastAsia="Times New Roman" w:hAnsi="Poppins" w:cs="Poppins"/>
                <w:sz w:val="18"/>
                <w:szCs w:val="18"/>
                <w:lang w:eastAsia="en-GB"/>
              </w:rPr>
              <w:t xml:space="preserve"> 1.5 x 10</w:t>
            </w:r>
            <w:r w:rsidRPr="00325539">
              <w:rPr>
                <w:rFonts w:ascii="Poppins" w:eastAsia="Times New Roman" w:hAnsi="Poppins" w:cs="Poppins"/>
                <w:sz w:val="18"/>
                <w:szCs w:val="18"/>
                <w:vertAlign w:val="superscript"/>
                <w:lang w:eastAsia="en-GB"/>
              </w:rPr>
              <w:t>9</w:t>
            </w:r>
            <w:r w:rsidRPr="00974651">
              <w:rPr>
                <w:rFonts w:ascii="Poppins" w:eastAsia="Times New Roman" w:hAnsi="Poppins" w:cs="Poppins"/>
                <w:sz w:val="18"/>
                <w:szCs w:val="18"/>
                <w:lang w:eastAsia="en-GB"/>
              </w:rPr>
              <w:t xml:space="preserve"> neutrophils/L in all other groups  </w:t>
            </w:r>
          </w:p>
        </w:tc>
      </w:tr>
      <w:tr w:rsidR="000B2D64" w:rsidRPr="00974651" w14:paraId="0DAA2517" w14:textId="77777777" w:rsidTr="00974651">
        <w:tc>
          <w:tcPr>
            <w:tcW w:w="3124" w:type="dxa"/>
            <w:shd w:val="clear" w:color="auto" w:fill="F2F2F2" w:themeFill="background1" w:themeFillShade="F2"/>
          </w:tcPr>
          <w:p w14:paraId="1A16F891" w14:textId="0E7E7E87" w:rsidR="000B2D64" w:rsidRPr="00974651" w:rsidRDefault="000B2D64" w:rsidP="00974651">
            <w:pPr>
              <w:spacing w:before="120" w:after="120"/>
              <w:rPr>
                <w:rFonts w:ascii="Poppins" w:eastAsia="Times New Roman" w:hAnsi="Poppins" w:cs="Poppins"/>
                <w:sz w:val="18"/>
                <w:szCs w:val="18"/>
                <w:lang w:eastAsia="en-GB"/>
              </w:rPr>
            </w:pPr>
            <w:r w:rsidRPr="00974651">
              <w:rPr>
                <w:rFonts w:ascii="Poppins" w:eastAsia="Times New Roman" w:hAnsi="Poppins" w:cs="Poppins"/>
                <w:sz w:val="18"/>
                <w:szCs w:val="18"/>
                <w:lang w:eastAsia="en-GB"/>
              </w:rPr>
              <w:t>LFT</w:t>
            </w:r>
          </w:p>
        </w:tc>
        <w:tc>
          <w:tcPr>
            <w:tcW w:w="5511" w:type="dxa"/>
            <w:shd w:val="clear" w:color="auto" w:fill="F2F2F2" w:themeFill="background1" w:themeFillShade="F2"/>
          </w:tcPr>
          <w:p w14:paraId="768D196A" w14:textId="36521650" w:rsidR="000B2D64" w:rsidRPr="00974651" w:rsidRDefault="002C404C" w:rsidP="00974651">
            <w:pPr>
              <w:spacing w:before="120" w:after="120"/>
              <w:rPr>
                <w:rFonts w:ascii="Poppins" w:eastAsia="Times New Roman" w:hAnsi="Poppins" w:cs="Poppins"/>
                <w:sz w:val="18"/>
                <w:szCs w:val="18"/>
                <w:lang w:eastAsia="en-GB"/>
              </w:rPr>
            </w:pPr>
            <w:r w:rsidRPr="00974651">
              <w:rPr>
                <w:rFonts w:ascii="Poppins" w:eastAsia="Times New Roman" w:hAnsi="Poppins" w:cs="Poppins"/>
                <w:sz w:val="18"/>
                <w:szCs w:val="18"/>
                <w:lang w:eastAsia="en-GB"/>
              </w:rPr>
              <w:t xml:space="preserve">ALT and AST </w:t>
            </w:r>
            <w:r w:rsidR="009C2296">
              <w:rPr>
                <w:rFonts w:ascii="Poppins" w:eastAsia="Times New Roman" w:hAnsi="Poppins" w:cs="Poppins"/>
                <w:sz w:val="18"/>
                <w:szCs w:val="18"/>
                <w:lang w:eastAsia="en-GB"/>
              </w:rPr>
              <w:t xml:space="preserve">≤ </w:t>
            </w:r>
            <w:r w:rsidRPr="00974651">
              <w:rPr>
                <w:rFonts w:ascii="Poppins" w:eastAsia="Times New Roman" w:hAnsi="Poppins" w:cs="Poppins"/>
                <w:sz w:val="18"/>
                <w:szCs w:val="18"/>
                <w:lang w:eastAsia="en-GB"/>
              </w:rPr>
              <w:t>2</w:t>
            </w:r>
            <w:r w:rsidR="00AE75AD" w:rsidRPr="00974651">
              <w:rPr>
                <w:rFonts w:ascii="Poppins" w:eastAsia="Times New Roman" w:hAnsi="Poppins" w:cs="Poppins"/>
                <w:sz w:val="18"/>
                <w:szCs w:val="18"/>
                <w:lang w:eastAsia="en-GB"/>
              </w:rPr>
              <w:t xml:space="preserve"> </w:t>
            </w:r>
            <w:r w:rsidR="00582784" w:rsidRPr="00974651">
              <w:rPr>
                <w:rFonts w:ascii="Poppins" w:eastAsia="Times New Roman" w:hAnsi="Poppins" w:cs="Poppins"/>
                <w:sz w:val="18"/>
                <w:szCs w:val="18"/>
                <w:lang w:eastAsia="en-GB"/>
              </w:rPr>
              <w:t xml:space="preserve">x </w:t>
            </w:r>
            <w:r w:rsidRPr="00974651">
              <w:rPr>
                <w:rFonts w:ascii="Poppins" w:eastAsia="Times New Roman" w:hAnsi="Poppins" w:cs="Poppins"/>
                <w:sz w:val="18"/>
                <w:szCs w:val="18"/>
                <w:lang w:eastAsia="en-GB"/>
              </w:rPr>
              <w:t>ULN</w:t>
            </w:r>
          </w:p>
          <w:p w14:paraId="7E4A9103" w14:textId="5A02AFC3" w:rsidR="002C404C" w:rsidRPr="00974651" w:rsidRDefault="002C404C" w:rsidP="00974651">
            <w:pPr>
              <w:spacing w:before="120" w:after="120"/>
              <w:rPr>
                <w:rFonts w:ascii="Poppins" w:eastAsia="Times New Roman" w:hAnsi="Poppins" w:cs="Poppins"/>
                <w:sz w:val="18"/>
                <w:szCs w:val="18"/>
                <w:lang w:eastAsia="en-GB"/>
              </w:rPr>
            </w:pPr>
            <w:r w:rsidRPr="00974651">
              <w:rPr>
                <w:rFonts w:ascii="Poppins" w:eastAsia="Times New Roman" w:hAnsi="Poppins" w:cs="Poppins"/>
                <w:sz w:val="18"/>
                <w:szCs w:val="18"/>
                <w:lang w:eastAsia="en-GB"/>
              </w:rPr>
              <w:t xml:space="preserve">Bilirubin </w:t>
            </w:r>
            <w:r w:rsidR="009C2296">
              <w:rPr>
                <w:rFonts w:ascii="Poppins" w:eastAsia="Times New Roman" w:hAnsi="Poppins" w:cs="Poppins"/>
                <w:sz w:val="18"/>
                <w:szCs w:val="18"/>
                <w:lang w:eastAsia="en-GB"/>
              </w:rPr>
              <w:t xml:space="preserve">≤ </w:t>
            </w:r>
            <w:r w:rsidRPr="00974651">
              <w:rPr>
                <w:rFonts w:ascii="Poppins" w:eastAsia="Times New Roman" w:hAnsi="Poppins" w:cs="Poppins"/>
                <w:sz w:val="18"/>
                <w:szCs w:val="18"/>
                <w:lang w:eastAsia="en-GB"/>
              </w:rPr>
              <w:t>1.5 ULN</w:t>
            </w:r>
          </w:p>
        </w:tc>
      </w:tr>
      <w:tr w:rsidR="000B2D64" w:rsidRPr="00974651" w14:paraId="66E5EBEE" w14:textId="77777777" w:rsidTr="00974651">
        <w:tc>
          <w:tcPr>
            <w:tcW w:w="3124" w:type="dxa"/>
            <w:shd w:val="clear" w:color="auto" w:fill="F2F2F2" w:themeFill="background1" w:themeFillShade="F2"/>
          </w:tcPr>
          <w:p w14:paraId="535DA6B7" w14:textId="34E93D2B" w:rsidR="000B2D64" w:rsidRPr="00974651" w:rsidRDefault="000B2D64" w:rsidP="00974651">
            <w:pPr>
              <w:spacing w:before="120" w:after="120"/>
              <w:rPr>
                <w:rFonts w:ascii="Poppins" w:eastAsia="Times New Roman" w:hAnsi="Poppins" w:cs="Poppins"/>
                <w:sz w:val="18"/>
                <w:szCs w:val="18"/>
                <w:lang w:eastAsia="en-GB"/>
              </w:rPr>
            </w:pPr>
            <w:r w:rsidRPr="00974651">
              <w:rPr>
                <w:rFonts w:ascii="Poppins" w:eastAsia="Times New Roman" w:hAnsi="Poppins" w:cs="Poppins"/>
                <w:sz w:val="18"/>
                <w:szCs w:val="18"/>
                <w:lang w:eastAsia="en-GB"/>
              </w:rPr>
              <w:t>EBV PCR (IgM)</w:t>
            </w:r>
          </w:p>
        </w:tc>
        <w:tc>
          <w:tcPr>
            <w:tcW w:w="5511" w:type="dxa"/>
            <w:shd w:val="clear" w:color="auto" w:fill="F2F2F2" w:themeFill="background1" w:themeFillShade="F2"/>
          </w:tcPr>
          <w:p w14:paraId="4AD19FA2" w14:textId="7AA3D475" w:rsidR="000B2D64" w:rsidRPr="00974651" w:rsidRDefault="002C404C" w:rsidP="00974651">
            <w:pPr>
              <w:spacing w:before="120" w:after="120"/>
              <w:rPr>
                <w:rFonts w:ascii="Poppins" w:eastAsia="Times New Roman" w:hAnsi="Poppins" w:cs="Poppins"/>
                <w:sz w:val="18"/>
                <w:szCs w:val="18"/>
                <w:lang w:eastAsia="en-GB"/>
              </w:rPr>
            </w:pPr>
            <w:r w:rsidRPr="00974651">
              <w:rPr>
                <w:rFonts w:ascii="Poppins" w:eastAsia="Times New Roman" w:hAnsi="Poppins" w:cs="Poppins"/>
                <w:sz w:val="18"/>
                <w:szCs w:val="18"/>
                <w:lang w:eastAsia="en-GB"/>
              </w:rPr>
              <w:t>Negative plus no clinical evidence of acute infection</w:t>
            </w:r>
          </w:p>
        </w:tc>
      </w:tr>
      <w:tr w:rsidR="000B2D64" w:rsidRPr="00974651" w14:paraId="543A6C5C" w14:textId="77777777" w:rsidTr="00974651">
        <w:tc>
          <w:tcPr>
            <w:tcW w:w="3124" w:type="dxa"/>
            <w:shd w:val="clear" w:color="auto" w:fill="F2F2F2" w:themeFill="background1" w:themeFillShade="F2"/>
          </w:tcPr>
          <w:p w14:paraId="1D9900C0" w14:textId="65CA2FC3" w:rsidR="000B2D64" w:rsidRPr="00974651" w:rsidRDefault="000B2D64" w:rsidP="00974651">
            <w:pPr>
              <w:spacing w:before="120" w:after="120"/>
              <w:rPr>
                <w:rFonts w:ascii="Poppins" w:eastAsia="Times New Roman" w:hAnsi="Poppins" w:cs="Poppins"/>
                <w:sz w:val="18"/>
                <w:szCs w:val="18"/>
                <w:lang w:eastAsia="en-GB"/>
              </w:rPr>
            </w:pPr>
            <w:r w:rsidRPr="00974651">
              <w:rPr>
                <w:rFonts w:ascii="Poppins" w:eastAsia="Times New Roman" w:hAnsi="Poppins" w:cs="Poppins"/>
                <w:sz w:val="18"/>
                <w:szCs w:val="18"/>
                <w:lang w:eastAsia="en-GB"/>
              </w:rPr>
              <w:t>CMV PCR (IgM)</w:t>
            </w:r>
          </w:p>
        </w:tc>
        <w:tc>
          <w:tcPr>
            <w:tcW w:w="5511" w:type="dxa"/>
            <w:shd w:val="clear" w:color="auto" w:fill="F2F2F2" w:themeFill="background1" w:themeFillShade="F2"/>
          </w:tcPr>
          <w:p w14:paraId="11BE7FD3" w14:textId="7DAB4467" w:rsidR="000B2D64" w:rsidRPr="00974651" w:rsidRDefault="002C404C" w:rsidP="00974651">
            <w:pPr>
              <w:spacing w:before="120" w:after="120"/>
              <w:rPr>
                <w:rFonts w:ascii="Poppins" w:eastAsia="Times New Roman" w:hAnsi="Poppins" w:cs="Poppins"/>
                <w:sz w:val="18"/>
                <w:szCs w:val="18"/>
                <w:lang w:eastAsia="en-GB"/>
              </w:rPr>
            </w:pPr>
            <w:r w:rsidRPr="00974651">
              <w:rPr>
                <w:rFonts w:ascii="Poppins" w:eastAsia="Times New Roman" w:hAnsi="Poppins" w:cs="Poppins"/>
                <w:sz w:val="18"/>
                <w:szCs w:val="18"/>
                <w:lang w:eastAsia="en-GB"/>
              </w:rPr>
              <w:t>Negative plus no clinical evidence of acute infection</w:t>
            </w:r>
          </w:p>
        </w:tc>
      </w:tr>
      <w:tr w:rsidR="00311EB1" w:rsidRPr="00974651" w14:paraId="2AB27A7E" w14:textId="77777777" w:rsidTr="00974651">
        <w:tc>
          <w:tcPr>
            <w:tcW w:w="3124" w:type="dxa"/>
            <w:shd w:val="clear" w:color="auto" w:fill="F2F2F2" w:themeFill="background1" w:themeFillShade="F2"/>
          </w:tcPr>
          <w:p w14:paraId="01AA4B26" w14:textId="56D2895D" w:rsidR="00311EB1" w:rsidRPr="00974651" w:rsidRDefault="00311EB1" w:rsidP="00974651">
            <w:pPr>
              <w:spacing w:before="120" w:after="120"/>
              <w:rPr>
                <w:rFonts w:ascii="Poppins" w:eastAsia="Times New Roman" w:hAnsi="Poppins" w:cs="Poppins"/>
                <w:bCs/>
                <w:i/>
                <w:iCs/>
                <w:color w:val="808080" w:themeColor="background1" w:themeShade="80"/>
                <w:sz w:val="18"/>
                <w:szCs w:val="18"/>
              </w:rPr>
            </w:pPr>
            <w:r w:rsidRPr="00974651">
              <w:rPr>
                <w:rFonts w:ascii="Poppins" w:eastAsia="Times New Roman" w:hAnsi="Poppins" w:cs="Poppins"/>
                <w:sz w:val="18"/>
                <w:szCs w:val="18"/>
                <w:lang w:eastAsia="en-GB"/>
              </w:rPr>
              <w:t>Pregnancy test (females of childbearing age)</w:t>
            </w:r>
          </w:p>
        </w:tc>
        <w:tc>
          <w:tcPr>
            <w:tcW w:w="5511" w:type="dxa"/>
            <w:shd w:val="clear" w:color="auto" w:fill="F2F2F2" w:themeFill="background1" w:themeFillShade="F2"/>
          </w:tcPr>
          <w:p w14:paraId="7D11B0A4" w14:textId="65EC87CE" w:rsidR="00311EB1" w:rsidRPr="00974651" w:rsidRDefault="00311EB1" w:rsidP="00974651">
            <w:pPr>
              <w:spacing w:before="120" w:after="120"/>
              <w:rPr>
                <w:rFonts w:ascii="Poppins" w:eastAsia="Times New Roman" w:hAnsi="Poppins" w:cs="Poppins"/>
                <w:bCs/>
                <w:i/>
                <w:iCs/>
                <w:color w:val="808080" w:themeColor="background1" w:themeShade="80"/>
                <w:sz w:val="18"/>
                <w:szCs w:val="18"/>
              </w:rPr>
            </w:pPr>
            <w:r w:rsidRPr="00974651">
              <w:rPr>
                <w:rFonts w:ascii="Poppins" w:eastAsia="Times New Roman" w:hAnsi="Poppins" w:cs="Poppins"/>
                <w:sz w:val="18"/>
                <w:szCs w:val="18"/>
                <w:lang w:eastAsia="en-GB"/>
              </w:rPr>
              <w:t>Negative</w:t>
            </w:r>
          </w:p>
        </w:tc>
      </w:tr>
      <w:tr w:rsidR="00311EB1" w:rsidRPr="00974651" w14:paraId="3B25A586" w14:textId="77777777" w:rsidTr="00974651">
        <w:tc>
          <w:tcPr>
            <w:tcW w:w="3124" w:type="dxa"/>
            <w:shd w:val="clear" w:color="auto" w:fill="F2F2F2" w:themeFill="background1" w:themeFillShade="F2"/>
          </w:tcPr>
          <w:p w14:paraId="605BF3CA" w14:textId="3A70C7AF" w:rsidR="00311EB1" w:rsidRPr="0032766D" w:rsidRDefault="00311EB1" w:rsidP="0032766D">
            <w:pPr>
              <w:spacing w:before="120" w:after="120"/>
              <w:rPr>
                <w:rFonts w:ascii="Poppins" w:eastAsia="Times New Roman" w:hAnsi="Poppins" w:cs="Poppins"/>
                <w:bCs/>
                <w:i/>
                <w:iCs/>
                <w:color w:val="808080" w:themeColor="background1" w:themeShade="80"/>
                <w:sz w:val="18"/>
                <w:szCs w:val="18"/>
              </w:rPr>
            </w:pPr>
            <w:r w:rsidRPr="0032766D">
              <w:rPr>
                <w:rFonts w:ascii="Poppins" w:eastAsia="Times New Roman" w:hAnsi="Poppins" w:cs="Poppins"/>
                <w:bCs/>
                <w:i/>
                <w:iCs/>
                <w:color w:val="808080" w:themeColor="background1" w:themeShade="80"/>
                <w:sz w:val="18"/>
                <w:szCs w:val="18"/>
              </w:rPr>
              <w:lastRenderedPageBreak/>
              <w:t>TB (ideally Quantiferon Gold)</w:t>
            </w:r>
          </w:p>
        </w:tc>
        <w:tc>
          <w:tcPr>
            <w:tcW w:w="5511" w:type="dxa"/>
            <w:shd w:val="clear" w:color="auto" w:fill="F2F2F2" w:themeFill="background1" w:themeFillShade="F2"/>
          </w:tcPr>
          <w:p w14:paraId="42A47B94" w14:textId="2E6C29B1" w:rsidR="00311EB1" w:rsidRPr="0032766D" w:rsidRDefault="00311EB1" w:rsidP="0032766D">
            <w:pPr>
              <w:spacing w:before="120" w:after="120"/>
              <w:rPr>
                <w:rFonts w:ascii="Poppins" w:eastAsia="Times New Roman" w:hAnsi="Poppins" w:cs="Poppins"/>
                <w:bCs/>
                <w:i/>
                <w:iCs/>
                <w:color w:val="808080" w:themeColor="background1" w:themeShade="80"/>
                <w:sz w:val="18"/>
                <w:szCs w:val="18"/>
              </w:rPr>
            </w:pPr>
            <w:r w:rsidRPr="0032766D">
              <w:rPr>
                <w:rFonts w:ascii="Poppins" w:eastAsia="Times New Roman" w:hAnsi="Poppins" w:cs="Poppins"/>
                <w:bCs/>
                <w:i/>
                <w:iCs/>
                <w:color w:val="808080" w:themeColor="background1" w:themeShade="80"/>
                <w:sz w:val="18"/>
                <w:szCs w:val="18"/>
              </w:rPr>
              <w:t>Negative plus no clinical evidence of acute infection</w:t>
            </w:r>
          </w:p>
        </w:tc>
      </w:tr>
      <w:tr w:rsidR="00311EB1" w:rsidRPr="00974651" w14:paraId="7B7CFCC6" w14:textId="77777777" w:rsidTr="00974651">
        <w:tc>
          <w:tcPr>
            <w:tcW w:w="3124" w:type="dxa"/>
            <w:shd w:val="clear" w:color="auto" w:fill="F2F2F2" w:themeFill="background1" w:themeFillShade="F2"/>
          </w:tcPr>
          <w:p w14:paraId="1A9F65A6" w14:textId="424F2892" w:rsidR="00311EB1" w:rsidRPr="0032766D" w:rsidRDefault="00311EB1" w:rsidP="0032766D">
            <w:pPr>
              <w:spacing w:before="120" w:after="120"/>
              <w:rPr>
                <w:rFonts w:ascii="Poppins" w:eastAsia="Times New Roman" w:hAnsi="Poppins" w:cs="Poppins"/>
                <w:bCs/>
                <w:i/>
                <w:iCs/>
                <w:color w:val="808080" w:themeColor="background1" w:themeShade="80"/>
                <w:sz w:val="18"/>
                <w:szCs w:val="18"/>
              </w:rPr>
            </w:pPr>
            <w:r w:rsidRPr="0032766D">
              <w:rPr>
                <w:rFonts w:ascii="Poppins" w:eastAsia="Times New Roman" w:hAnsi="Poppins" w:cs="Poppins"/>
                <w:bCs/>
                <w:i/>
                <w:iCs/>
                <w:color w:val="808080" w:themeColor="background1" w:themeShade="80"/>
                <w:sz w:val="18"/>
                <w:szCs w:val="18"/>
              </w:rPr>
              <w:t>HIV, hepatitis B and hepatitis C serology</w:t>
            </w:r>
          </w:p>
        </w:tc>
        <w:tc>
          <w:tcPr>
            <w:tcW w:w="5511" w:type="dxa"/>
            <w:shd w:val="clear" w:color="auto" w:fill="F2F2F2" w:themeFill="background1" w:themeFillShade="F2"/>
          </w:tcPr>
          <w:p w14:paraId="700B45AD" w14:textId="075CCB15" w:rsidR="00311EB1" w:rsidRPr="0032766D" w:rsidRDefault="00311EB1" w:rsidP="0032766D">
            <w:pPr>
              <w:spacing w:before="120" w:after="120"/>
              <w:rPr>
                <w:rFonts w:ascii="Poppins" w:eastAsia="Times New Roman" w:hAnsi="Poppins" w:cs="Poppins"/>
                <w:bCs/>
                <w:i/>
                <w:iCs/>
                <w:color w:val="808080" w:themeColor="background1" w:themeShade="80"/>
                <w:sz w:val="18"/>
                <w:szCs w:val="18"/>
              </w:rPr>
            </w:pPr>
            <w:r w:rsidRPr="0032766D">
              <w:rPr>
                <w:rFonts w:ascii="Poppins" w:eastAsia="Times New Roman" w:hAnsi="Poppins" w:cs="Poppins"/>
                <w:bCs/>
                <w:i/>
                <w:iCs/>
                <w:color w:val="808080" w:themeColor="background1" w:themeShade="80"/>
                <w:sz w:val="18"/>
                <w:szCs w:val="18"/>
              </w:rPr>
              <w:t>Negative</w:t>
            </w:r>
          </w:p>
        </w:tc>
      </w:tr>
    </w:tbl>
    <w:p w14:paraId="663BB763" w14:textId="701AF9B8" w:rsidR="00F5106F" w:rsidRPr="00E42614" w:rsidRDefault="00F5106F" w:rsidP="00974651">
      <w:pPr>
        <w:pStyle w:val="Heading1"/>
        <w:spacing w:before="120" w:after="120"/>
        <w:rPr>
          <w:lang w:eastAsia="en-GB"/>
        </w:rPr>
      </w:pPr>
      <w:bookmarkStart w:id="11" w:name="_Shared_decision-making"/>
      <w:bookmarkStart w:id="12" w:name="_Toc237332035"/>
      <w:bookmarkEnd w:id="11"/>
      <w:r w:rsidRPr="00E42614">
        <w:rPr>
          <w:lang w:eastAsia="en-GB"/>
        </w:rPr>
        <w:t xml:space="preserve">Shared </w:t>
      </w:r>
      <w:r w:rsidR="00896AB6" w:rsidRPr="00E42614">
        <w:rPr>
          <w:lang w:eastAsia="en-GB"/>
        </w:rPr>
        <w:t>d</w:t>
      </w:r>
      <w:r w:rsidRPr="00E42614">
        <w:rPr>
          <w:lang w:eastAsia="en-GB"/>
        </w:rPr>
        <w:t>ecision-</w:t>
      </w:r>
      <w:r w:rsidR="00896AB6" w:rsidRPr="00E42614">
        <w:rPr>
          <w:lang w:eastAsia="en-GB"/>
        </w:rPr>
        <w:t>m</w:t>
      </w:r>
      <w:r w:rsidRPr="00E42614">
        <w:rPr>
          <w:lang w:eastAsia="en-GB"/>
        </w:rPr>
        <w:t>aking</w:t>
      </w:r>
      <w:bookmarkEnd w:id="12"/>
    </w:p>
    <w:p w14:paraId="523955F3" w14:textId="02490258" w:rsidR="00A93403" w:rsidRPr="00E42614" w:rsidRDefault="00224868" w:rsidP="00974651">
      <w:pPr>
        <w:spacing w:before="120" w:after="120" w:line="240" w:lineRule="auto"/>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 xml:space="preserve">The clinician </w:t>
      </w:r>
      <w:r w:rsidR="00BD4C03" w:rsidRPr="00E42614">
        <w:rPr>
          <w:rFonts w:ascii="Poppins" w:eastAsia="Times New Roman" w:hAnsi="Poppins" w:cs="Poppins"/>
          <w:sz w:val="21"/>
          <w:szCs w:val="21"/>
          <w:lang w:eastAsia="en-GB"/>
        </w:rPr>
        <w:t>must discuss with the patient</w:t>
      </w:r>
      <w:r w:rsidR="00A93403" w:rsidRPr="00E42614">
        <w:rPr>
          <w:rFonts w:ascii="Poppins" w:eastAsia="Times New Roman" w:hAnsi="Poppins" w:cs="Poppins"/>
          <w:sz w:val="21"/>
          <w:szCs w:val="21"/>
          <w:lang w:eastAsia="en-GB"/>
        </w:rPr>
        <w:t>/carer</w:t>
      </w:r>
      <w:r w:rsidR="00BD4C03" w:rsidRPr="00E42614">
        <w:rPr>
          <w:rFonts w:ascii="Poppins" w:eastAsia="Times New Roman" w:hAnsi="Poppins" w:cs="Poppins"/>
          <w:sz w:val="21"/>
          <w:szCs w:val="21"/>
          <w:lang w:eastAsia="en-GB"/>
        </w:rPr>
        <w:t xml:space="preserve"> </w:t>
      </w:r>
      <w:proofErr w:type="spellStart"/>
      <w:r w:rsidR="00BD4C03" w:rsidRPr="00E42614">
        <w:rPr>
          <w:rFonts w:ascii="Poppins" w:eastAsia="Times New Roman" w:hAnsi="Poppins" w:cs="Poppins"/>
          <w:sz w:val="21"/>
          <w:szCs w:val="21"/>
          <w:lang w:eastAsia="en-GB"/>
        </w:rPr>
        <w:t>their</w:t>
      </w:r>
      <w:proofErr w:type="spellEnd"/>
      <w:r w:rsidR="00BD4C03" w:rsidRPr="00E42614">
        <w:rPr>
          <w:rFonts w:ascii="Poppins" w:eastAsia="Times New Roman" w:hAnsi="Poppins" w:cs="Poppins"/>
          <w:sz w:val="21"/>
          <w:szCs w:val="21"/>
          <w:lang w:eastAsia="en-GB"/>
        </w:rPr>
        <w:t>:</w:t>
      </w:r>
    </w:p>
    <w:p w14:paraId="1FB77487" w14:textId="77777777" w:rsidR="00BD4C03" w:rsidRPr="0032766D" w:rsidRDefault="00BD4C03" w:rsidP="0032766D">
      <w:pPr>
        <w:pStyle w:val="ListParagraph"/>
        <w:numPr>
          <w:ilvl w:val="0"/>
          <w:numId w:val="38"/>
        </w:numPr>
        <w:spacing w:before="120" w:after="120" w:line="240" w:lineRule="auto"/>
        <w:rPr>
          <w:rFonts w:ascii="Poppins" w:eastAsia="Times New Roman" w:hAnsi="Poppins" w:cs="Poppins"/>
          <w:bCs/>
          <w:i/>
          <w:iCs/>
          <w:color w:val="808080" w:themeColor="background1" w:themeShade="80"/>
          <w:sz w:val="18"/>
          <w:szCs w:val="18"/>
        </w:rPr>
      </w:pPr>
      <w:r w:rsidRPr="0032766D">
        <w:rPr>
          <w:rFonts w:ascii="Poppins" w:eastAsia="Times New Roman" w:hAnsi="Poppins" w:cs="Poppins"/>
          <w:bCs/>
          <w:i/>
          <w:iCs/>
          <w:color w:val="808080" w:themeColor="background1" w:themeShade="80"/>
          <w:sz w:val="18"/>
          <w:szCs w:val="18"/>
        </w:rPr>
        <w:t>Understanding of diagnosis</w:t>
      </w:r>
    </w:p>
    <w:p w14:paraId="5BFE2A58" w14:textId="77777777" w:rsidR="00BD4C03" w:rsidRPr="0032766D" w:rsidRDefault="00BD4C03" w:rsidP="0032766D">
      <w:pPr>
        <w:pStyle w:val="ListParagraph"/>
        <w:numPr>
          <w:ilvl w:val="0"/>
          <w:numId w:val="38"/>
        </w:numPr>
        <w:spacing w:before="120" w:after="120" w:line="240" w:lineRule="auto"/>
        <w:rPr>
          <w:rFonts w:ascii="Poppins" w:eastAsia="Times New Roman" w:hAnsi="Poppins" w:cs="Poppins"/>
          <w:bCs/>
          <w:i/>
          <w:iCs/>
          <w:color w:val="808080" w:themeColor="background1" w:themeShade="80"/>
          <w:sz w:val="18"/>
          <w:szCs w:val="18"/>
        </w:rPr>
      </w:pPr>
      <w:r w:rsidRPr="0032766D">
        <w:rPr>
          <w:rFonts w:ascii="Poppins" w:eastAsia="Times New Roman" w:hAnsi="Poppins" w:cs="Poppins"/>
          <w:bCs/>
          <w:i/>
          <w:iCs/>
          <w:color w:val="808080" w:themeColor="background1" w:themeShade="80"/>
          <w:sz w:val="18"/>
          <w:szCs w:val="18"/>
        </w:rPr>
        <w:t>Expectations of treatment</w:t>
      </w:r>
    </w:p>
    <w:p w14:paraId="18C2ADDC" w14:textId="3A4B1DEA" w:rsidR="00A93403" w:rsidRPr="0032766D" w:rsidRDefault="00E313C9" w:rsidP="0032766D">
      <w:pPr>
        <w:pStyle w:val="ListParagraph"/>
        <w:numPr>
          <w:ilvl w:val="0"/>
          <w:numId w:val="38"/>
        </w:numPr>
        <w:spacing w:before="120" w:after="120" w:line="240" w:lineRule="auto"/>
        <w:rPr>
          <w:rFonts w:ascii="Poppins" w:eastAsia="Times New Roman" w:hAnsi="Poppins" w:cs="Poppins"/>
          <w:bCs/>
          <w:i/>
          <w:iCs/>
          <w:color w:val="808080" w:themeColor="background1" w:themeShade="80"/>
          <w:sz w:val="18"/>
          <w:szCs w:val="18"/>
        </w:rPr>
      </w:pPr>
      <w:r w:rsidRPr="0032766D">
        <w:rPr>
          <w:rFonts w:ascii="Poppins" w:eastAsia="Times New Roman" w:hAnsi="Poppins" w:cs="Poppins"/>
          <w:bCs/>
          <w:i/>
          <w:iCs/>
          <w:color w:val="808080" w:themeColor="background1" w:themeShade="80"/>
          <w:sz w:val="18"/>
          <w:szCs w:val="18"/>
        </w:rPr>
        <w:t>Intravenous (</w:t>
      </w:r>
      <w:r w:rsidR="002341B8" w:rsidRPr="0032766D">
        <w:rPr>
          <w:rFonts w:ascii="Poppins" w:eastAsia="Times New Roman" w:hAnsi="Poppins" w:cs="Poppins"/>
          <w:bCs/>
          <w:i/>
          <w:iCs/>
          <w:color w:val="808080" w:themeColor="background1" w:themeShade="80"/>
          <w:sz w:val="18"/>
          <w:szCs w:val="18"/>
        </w:rPr>
        <w:t>IV</w:t>
      </w:r>
      <w:r w:rsidRPr="0032766D">
        <w:rPr>
          <w:rFonts w:ascii="Poppins" w:eastAsia="Times New Roman" w:hAnsi="Poppins" w:cs="Poppins"/>
          <w:bCs/>
          <w:i/>
          <w:iCs/>
          <w:color w:val="808080" w:themeColor="background1" w:themeShade="80"/>
          <w:sz w:val="18"/>
          <w:szCs w:val="18"/>
        </w:rPr>
        <w:t>)</w:t>
      </w:r>
      <w:r w:rsidR="002341B8" w:rsidRPr="0032766D">
        <w:rPr>
          <w:rFonts w:ascii="Poppins" w:eastAsia="Times New Roman" w:hAnsi="Poppins" w:cs="Poppins"/>
          <w:bCs/>
          <w:i/>
          <w:iCs/>
          <w:color w:val="808080" w:themeColor="background1" w:themeShade="80"/>
          <w:sz w:val="18"/>
          <w:szCs w:val="18"/>
        </w:rPr>
        <w:t xml:space="preserve"> access choices</w:t>
      </w:r>
    </w:p>
    <w:p w14:paraId="1D43B5B2" w14:textId="45EBA889" w:rsidR="00A93403" w:rsidRPr="00E42614" w:rsidRDefault="00F5106F" w:rsidP="00974651">
      <w:pPr>
        <w:spacing w:before="120" w:after="120" w:line="240" w:lineRule="auto"/>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The clinician must explain:</w:t>
      </w:r>
    </w:p>
    <w:p w14:paraId="780066AA" w14:textId="77777777" w:rsidR="00F5106F" w:rsidRPr="00E42614" w:rsidRDefault="00F5106F" w:rsidP="00974651">
      <w:pPr>
        <w:spacing w:before="240" w:after="120" w:line="240" w:lineRule="auto"/>
        <w:rPr>
          <w:rFonts w:ascii="Poppins" w:eastAsia="Times New Roman" w:hAnsi="Poppins" w:cs="Poppins"/>
          <w:b/>
          <w:bCs/>
          <w:lang w:eastAsia="en-GB"/>
        </w:rPr>
      </w:pPr>
      <w:r w:rsidRPr="00E42614">
        <w:rPr>
          <w:rFonts w:ascii="Poppins" w:eastAsia="Times New Roman" w:hAnsi="Poppins" w:cs="Poppins"/>
          <w:b/>
          <w:bCs/>
          <w:lang w:eastAsia="en-GB"/>
        </w:rPr>
        <w:t>Benefits</w:t>
      </w:r>
    </w:p>
    <w:p w14:paraId="46622808" w14:textId="658F94BC" w:rsidR="001542AB" w:rsidRPr="00E42614" w:rsidRDefault="00F5106F" w:rsidP="00974651">
      <w:pPr>
        <w:spacing w:before="120" w:after="120" w:line="240" w:lineRule="auto"/>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 xml:space="preserve">Clinical evidence demonstrates </w:t>
      </w:r>
      <w:r w:rsidR="00F96AE8" w:rsidRPr="00E42614">
        <w:rPr>
          <w:rFonts w:ascii="Poppins" w:eastAsia="Times New Roman" w:hAnsi="Poppins" w:cs="Poppins"/>
          <w:sz w:val="21"/>
          <w:szCs w:val="21"/>
          <w:lang w:eastAsia="en-GB"/>
        </w:rPr>
        <w:t>t</w:t>
      </w:r>
      <w:r w:rsidRPr="00E42614">
        <w:rPr>
          <w:rFonts w:ascii="Poppins" w:eastAsia="Times New Roman" w:hAnsi="Poppins" w:cs="Poppins"/>
          <w:sz w:val="21"/>
          <w:szCs w:val="21"/>
          <w:lang w:eastAsia="en-GB"/>
        </w:rPr>
        <w:t>eplizumab delays progression to Stage 3 diabetes by</w:t>
      </w:r>
      <w:r w:rsidR="000831D3" w:rsidRPr="00E42614">
        <w:rPr>
          <w:rFonts w:ascii="Poppins" w:eastAsia="Times New Roman" w:hAnsi="Poppins" w:cs="Poppins"/>
          <w:sz w:val="21"/>
          <w:szCs w:val="21"/>
          <w:lang w:eastAsia="en-GB"/>
        </w:rPr>
        <w:t xml:space="preserve"> an average of nearly</w:t>
      </w:r>
      <w:r w:rsidRPr="00E42614">
        <w:rPr>
          <w:rFonts w:ascii="Poppins" w:eastAsia="Times New Roman" w:hAnsi="Poppins" w:cs="Poppins"/>
          <w:sz w:val="21"/>
          <w:szCs w:val="21"/>
          <w:lang w:eastAsia="en-GB"/>
        </w:rPr>
        <w:t xml:space="preserve"> </w:t>
      </w:r>
      <w:r w:rsidR="00BE11D5" w:rsidRPr="00E42614">
        <w:rPr>
          <w:rFonts w:ascii="Poppins" w:eastAsia="Times New Roman" w:hAnsi="Poppins" w:cs="Poppins"/>
          <w:sz w:val="21"/>
          <w:szCs w:val="21"/>
          <w:lang w:eastAsia="en-GB"/>
        </w:rPr>
        <w:t>3</w:t>
      </w:r>
      <w:r w:rsidRPr="00E42614">
        <w:rPr>
          <w:rFonts w:ascii="Poppins" w:eastAsia="Times New Roman" w:hAnsi="Poppins" w:cs="Poppins"/>
          <w:sz w:val="21"/>
          <w:szCs w:val="21"/>
          <w:lang w:eastAsia="en-GB"/>
        </w:rPr>
        <w:t xml:space="preserve"> years.</w:t>
      </w:r>
      <w:r w:rsidR="00550F2C">
        <w:rPr>
          <w:rFonts w:ascii="Poppins" w:eastAsia="Times New Roman" w:hAnsi="Poppins" w:cs="Poppins"/>
          <w:sz w:val="21"/>
          <w:szCs w:val="21"/>
          <w:lang w:eastAsia="en-GB"/>
        </w:rPr>
        <w:fldChar w:fldCharType="begin">
          <w:fldData xml:space="preserve">PEVuZE5vdGU+PENpdGU+PFJlY051bT4yOTMwMzwvUmVjTnVtPjxEaXNwbGF5VGV4dD48c3R5bGUg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</w:fldData>
        </w:fldChar>
      </w:r>
      <w:r w:rsidR="000F2D8D">
        <w:rPr>
          <w:rFonts w:ascii="Poppins" w:eastAsia="Times New Roman" w:hAnsi="Poppins" w:cs="Poppins"/>
          <w:sz w:val="21"/>
          <w:szCs w:val="21"/>
          <w:lang w:eastAsia="en-GB"/>
        </w:rPr>
        <w:instrText xml:space="preserve"> ADDIN EN.CITE </w:instrText>
      </w:r>
      <w:r w:rsidR="000F2D8D">
        <w:rPr>
          <w:rFonts w:ascii="Poppins" w:eastAsia="Times New Roman" w:hAnsi="Poppins" w:cs="Poppins"/>
          <w:sz w:val="21"/>
          <w:szCs w:val="21"/>
          <w:lang w:eastAsia="en-GB"/>
        </w:rPr>
        <w:fldChar w:fldCharType="begin">
          <w:fldData xml:space="preserve">PEVuZE5vdGU+PENpdGU+PFJlY051bT4yOTMwMzwvUmVjTnVtPjxEaXNwbGF5VGV4dD48c3R5bGUg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</w:fldData>
        </w:fldChar>
      </w:r>
      <w:r w:rsidR="000F2D8D">
        <w:rPr>
          <w:rFonts w:ascii="Poppins" w:eastAsia="Times New Roman" w:hAnsi="Poppins" w:cs="Poppins"/>
          <w:sz w:val="21"/>
          <w:szCs w:val="21"/>
          <w:lang w:eastAsia="en-GB"/>
        </w:rPr>
        <w:instrText xml:space="preserve"> ADDIN EN.CITE.DATA </w:instrText>
      </w:r>
      <w:r w:rsidR="000F2D8D">
        <w:rPr>
          <w:rFonts w:ascii="Poppins" w:eastAsia="Times New Roman" w:hAnsi="Poppins" w:cs="Poppins"/>
          <w:sz w:val="21"/>
          <w:szCs w:val="21"/>
          <w:lang w:eastAsia="en-GB"/>
        </w:rPr>
      </w:r>
      <w:r w:rsidR="000F2D8D">
        <w:rPr>
          <w:rFonts w:ascii="Poppins" w:eastAsia="Times New Roman" w:hAnsi="Poppins" w:cs="Poppins"/>
          <w:sz w:val="21"/>
          <w:szCs w:val="21"/>
          <w:lang w:eastAsia="en-GB"/>
        </w:rPr>
        <w:fldChar w:fldCharType="end"/>
      </w:r>
      <w:r w:rsidR="00550F2C">
        <w:rPr>
          <w:rFonts w:ascii="Poppins" w:eastAsia="Times New Roman" w:hAnsi="Poppins" w:cs="Poppins"/>
          <w:sz w:val="21"/>
          <w:szCs w:val="21"/>
          <w:lang w:eastAsia="en-GB"/>
        </w:rPr>
      </w:r>
      <w:r w:rsidR="00550F2C">
        <w:rPr>
          <w:rFonts w:ascii="Poppins" w:eastAsia="Times New Roman" w:hAnsi="Poppins" w:cs="Poppins"/>
          <w:sz w:val="21"/>
          <w:szCs w:val="21"/>
          <w:lang w:eastAsia="en-GB"/>
        </w:rPr>
        <w:fldChar w:fldCharType="separate"/>
      </w:r>
      <w:r w:rsidR="00550F2C" w:rsidRPr="00550F2C">
        <w:rPr>
          <w:rFonts w:ascii="Poppins" w:eastAsia="Times New Roman" w:hAnsi="Poppins" w:cs="Poppins"/>
          <w:noProof/>
          <w:sz w:val="21"/>
          <w:szCs w:val="21"/>
          <w:vertAlign w:val="superscript"/>
          <w:lang w:eastAsia="en-GB"/>
        </w:rPr>
        <w:t>(TZIELD® SmPC; NICE, 2026b)</w:t>
      </w:r>
      <w:r w:rsidR="00550F2C">
        <w:rPr>
          <w:rFonts w:ascii="Poppins" w:eastAsia="Times New Roman" w:hAnsi="Poppins" w:cs="Poppins"/>
          <w:sz w:val="21"/>
          <w:szCs w:val="21"/>
          <w:lang w:eastAsia="en-GB"/>
        </w:rPr>
        <w:fldChar w:fldCharType="end"/>
      </w:r>
    </w:p>
    <w:p w14:paraId="494A365C" w14:textId="3048F7E8" w:rsidR="00F5106F" w:rsidRPr="00E42614" w:rsidRDefault="00F5106F" w:rsidP="00974651">
      <w:pPr>
        <w:spacing w:before="240" w:after="120" w:line="240" w:lineRule="auto"/>
        <w:rPr>
          <w:rFonts w:ascii="Poppins" w:eastAsia="Times New Roman" w:hAnsi="Poppins" w:cs="Poppins"/>
          <w:b/>
          <w:bCs/>
          <w:lang w:eastAsia="en-GB"/>
        </w:rPr>
      </w:pPr>
      <w:r w:rsidRPr="00E42614">
        <w:rPr>
          <w:rFonts w:ascii="Poppins" w:eastAsia="Times New Roman" w:hAnsi="Poppins" w:cs="Poppins"/>
          <w:b/>
          <w:bCs/>
          <w:lang w:eastAsia="en-GB"/>
        </w:rPr>
        <w:t>Limitations</w:t>
      </w:r>
    </w:p>
    <w:p w14:paraId="3F1454F8" w14:textId="77777777" w:rsidR="00F5106F" w:rsidRPr="00E42614" w:rsidRDefault="00F5106F" w:rsidP="00974651">
      <w:pPr>
        <w:spacing w:before="120" w:after="120" w:line="240" w:lineRule="auto"/>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Patients should understand:</w:t>
      </w:r>
    </w:p>
    <w:p w14:paraId="0A0C7701" w14:textId="77777777" w:rsidR="00F5106F" w:rsidRPr="00E42614" w:rsidRDefault="00F5106F" w:rsidP="00D87B2C">
      <w:pPr>
        <w:numPr>
          <w:ilvl w:val="0"/>
          <w:numId w:val="15"/>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Teplizumab is not a cure</w:t>
      </w:r>
    </w:p>
    <w:p w14:paraId="1B3E0ABA" w14:textId="4A62BF50" w:rsidR="00F5106F" w:rsidRPr="00E42614" w:rsidRDefault="00F5106F" w:rsidP="00D87B2C">
      <w:pPr>
        <w:numPr>
          <w:ilvl w:val="0"/>
          <w:numId w:val="15"/>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 xml:space="preserve">Progression </w:t>
      </w:r>
      <w:r w:rsidR="00AE75AD" w:rsidRPr="00E42614">
        <w:rPr>
          <w:rFonts w:ascii="Poppins" w:eastAsia="Times New Roman" w:hAnsi="Poppins" w:cs="Poppins"/>
          <w:sz w:val="21"/>
          <w:szCs w:val="21"/>
          <w:lang w:eastAsia="en-GB"/>
        </w:rPr>
        <w:t xml:space="preserve">to Stage 3 T1D </w:t>
      </w:r>
      <w:r w:rsidR="00284639">
        <w:rPr>
          <w:rFonts w:ascii="Poppins" w:eastAsia="Times New Roman" w:hAnsi="Poppins" w:cs="Poppins"/>
          <w:sz w:val="21"/>
          <w:szCs w:val="21"/>
          <w:lang w:eastAsia="en-GB"/>
        </w:rPr>
        <w:t>will</w:t>
      </w:r>
      <w:r w:rsidRPr="00E42614">
        <w:rPr>
          <w:rFonts w:ascii="Poppins" w:eastAsia="Times New Roman" w:hAnsi="Poppins" w:cs="Poppins"/>
          <w:sz w:val="21"/>
          <w:szCs w:val="21"/>
          <w:lang w:eastAsia="en-GB"/>
        </w:rPr>
        <w:t xml:space="preserve"> still occur</w:t>
      </w:r>
      <w:r w:rsidR="00550F2C" w:rsidRPr="00E42614">
        <w:rPr>
          <w:rFonts w:ascii="Poppins" w:hAnsi="Poppins" w:cs="Poppins"/>
          <w:spacing w:val="-2"/>
        </w:rPr>
        <w:fldChar w:fldCharType="begin"/>
      </w:r>
      <w:r w:rsidR="00550F2C">
        <w:rPr>
          <w:rFonts w:ascii="Poppins" w:hAnsi="Poppins" w:cs="Poppins"/>
          <w:spacing w:val="-2"/>
        </w:rPr>
        <w:instrText xml:space="preserve"> ADDIN EN.CITE &lt;EndNote&gt;&lt;Cite&gt;&lt;RecNum&gt;29303&lt;/RecNum&gt;&lt;DisplayText&gt;&lt;style face="superscript"&gt;(TZIELD® SmPC)&lt;/style&gt;&lt;/DisplayText&gt;&lt;record&gt;&lt;rec-number&gt;29303&lt;/rec-number&gt;&lt;foreign-keys&gt;&lt;key app="EN" db-id="f5f5va0252p5fee95pj55es3tdereta29dxz" timestamp="1745912443" guid="7580b09c-b7d0-4acf-ae78-51d087de0c97"&gt;29303&lt;/key&gt;&lt;/foreign-keys&gt;&lt;ref-type name="Unpublished Work"&gt;34&lt;/ref-type&gt;&lt;contributors&gt;&lt;/contributors&gt;&lt;titles&gt;&lt;title&gt;TZIELD® (teplizumab) UK Summary of Product Characteristics.&lt;/title&gt;&lt;/titles&gt;&lt;dates&gt;&lt;pub-dates&gt;&lt;date&gt;August 2026&lt;/date&gt;&lt;/pub-dates&gt;&lt;/dates&gt;&lt;urls&gt;&lt;/urls&gt;&lt;/record&gt;&lt;/Cite&gt;&lt;Cite&gt;&lt;Author&gt;TZIELD® SmPC&lt;/Author&gt;&lt;RecNum&gt;29432&lt;/RecNum&gt;&lt;record&gt;&lt;rec-number&gt;29432&lt;/rec-number&gt;&lt;foreign-keys&gt;&lt;key app="EN" db-id="f5f5va0252p5fee95pj55es3tdereta29dxz" timestamp="1748330179" guid="7432b406-e3fe-4548-b6a6-5dd3371ce566"&gt;29432&lt;/key&gt;&lt;/foreign-keys&gt;&lt;ref-type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Characteristics&lt;/title&gt;&lt;/titles&gt;&lt;dates&gt;&lt;pub-dates&gt;&lt;date&gt;August 2026&lt;/date&gt;&lt;/pub-dates&gt;&lt;/dates&gt;&lt;urls&gt;&lt;/urls&gt;&lt;/record&gt;&lt;/Cite&gt;&lt;/EndNote&gt;</w:instrText>
      </w:r>
      <w:r w:rsidR="00550F2C" w:rsidRPr="00E42614">
        <w:rPr>
          <w:rFonts w:ascii="Poppins" w:hAnsi="Poppins" w:cs="Poppins"/>
          <w:spacing w:val="-2"/>
        </w:rPr>
        <w:fldChar w:fldCharType="separate"/>
      </w:r>
      <w:r w:rsidR="00550F2C" w:rsidRPr="00E42614">
        <w:rPr>
          <w:rFonts w:ascii="Poppins" w:hAnsi="Poppins" w:cs="Poppins"/>
          <w:noProof/>
          <w:spacing w:val="-2"/>
          <w:vertAlign w:val="superscript"/>
        </w:rPr>
        <w:t>(TZIELD® SmPC)</w:t>
      </w:r>
      <w:r w:rsidR="00550F2C" w:rsidRPr="00E42614">
        <w:rPr>
          <w:rFonts w:ascii="Poppins" w:hAnsi="Poppins" w:cs="Poppins"/>
          <w:spacing w:val="-2"/>
        </w:rPr>
        <w:fldChar w:fldCharType="end"/>
      </w:r>
    </w:p>
    <w:p w14:paraId="1F9BE8EF" w14:textId="1A20AD26" w:rsidR="00F5106F" w:rsidRDefault="00F5106F" w:rsidP="00D87B2C">
      <w:pPr>
        <w:numPr>
          <w:ilvl w:val="0"/>
          <w:numId w:val="15"/>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Response varies between individuals</w:t>
      </w:r>
    </w:p>
    <w:p w14:paraId="78D95893" w14:textId="75824100" w:rsidR="00867435" w:rsidRPr="00E42614" w:rsidRDefault="00867435" w:rsidP="00D87B2C">
      <w:pPr>
        <w:numPr>
          <w:ilvl w:val="0"/>
          <w:numId w:val="15"/>
        </w:numPr>
        <w:spacing w:before="60" w:after="60" w:line="240" w:lineRule="auto"/>
        <w:ind w:left="357" w:hanging="357"/>
        <w:rPr>
          <w:rFonts w:ascii="Poppins" w:eastAsia="Times New Roman" w:hAnsi="Poppins" w:cs="Poppins"/>
          <w:sz w:val="21"/>
          <w:szCs w:val="21"/>
          <w:lang w:eastAsia="en-GB"/>
        </w:rPr>
      </w:pPr>
      <w:r>
        <w:rPr>
          <w:rFonts w:ascii="Poppins" w:eastAsia="Times New Roman" w:hAnsi="Poppins" w:cs="Poppins"/>
          <w:sz w:val="21"/>
          <w:szCs w:val="21"/>
          <w:lang w:eastAsia="en-GB"/>
        </w:rPr>
        <w:t>Treatment is a single 14-day course of daily IV infusions</w:t>
      </w:r>
      <w:r w:rsidRPr="00E42614">
        <w:rPr>
          <w:rFonts w:ascii="Poppins" w:hAnsi="Poppins" w:cs="Poppins"/>
          <w:spacing w:val="-2"/>
        </w:rPr>
        <w:fldChar w:fldCharType="begin"/>
      </w:r>
      <w:r>
        <w:rPr>
          <w:rFonts w:ascii="Poppins" w:hAnsi="Poppins" w:cs="Poppins"/>
          <w:spacing w:val="-2"/>
        </w:rPr>
        <w:instrText xml:space="preserve"> ADDIN EN.CITE &lt;EndNote&gt;&lt;Cite&gt;&lt;RecNum&gt;29303&lt;/RecNum&gt;&lt;DisplayText&gt;&lt;style face="superscript"&gt;(TZIELD® SmPC)&lt;/style&gt;&lt;/DisplayText&gt;&lt;record&gt;&lt;rec-number&gt;29303&lt;/rec-number&gt;&lt;foreign-keys&gt;&lt;key app="EN" db-id="f5f5va0252p5fee95pj55es3tdereta29dxz" timestamp="1745912443" guid="7580b09c-b7d0-4acf-ae78-51d087de0c97"&gt;29303&lt;/key&gt;&lt;/foreign-keys&gt;&lt;ref-type name="Unpublished Work"&gt;34&lt;/ref-type&gt;&lt;contributors&gt;&lt;/contributors&gt;&lt;titles&gt;&lt;title&gt;TZIELD® (teplizumab) UK Summary of Product Characteristics.&lt;/title&gt;&lt;/titles&gt;&lt;dates&gt;&lt;pub-dates&gt;&lt;date&gt;August 2026&lt;/date&gt;&lt;/pub-dates&gt;&lt;/dates&gt;&lt;urls&gt;&lt;/urls&gt;&lt;/record&gt;&lt;/Cite&gt;&lt;Cite&gt;&lt;Author&gt;TZIELD® SmPC&lt;/Author&gt;&lt;RecNum&gt;29432&lt;/RecNum&gt;&lt;record&gt;&lt;rec-number&gt;29432&lt;/rec-number&gt;&lt;foreign-keys&gt;&lt;key app="EN" db-id="f5f5va0252p5fee95pj55es3tdereta29dxz" timestamp="1748330179" guid="7432b406-e3fe-4548-b6a6-5dd3371ce566"&gt;29432&lt;/key&gt;&lt;/foreign-keys&gt;&lt;ref-type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Characteristics&lt;/title&gt;&lt;/titles&gt;&lt;dates&gt;&lt;pub-dates&gt;&lt;date&gt;August 2026&lt;/date&gt;&lt;/pub-dates&gt;&lt;/dates&gt;&lt;urls&gt;&lt;/urls&gt;&lt;/record&gt;&lt;/Cite&gt;&lt;/EndNote&gt;</w:instrText>
      </w:r>
      <w:r w:rsidRPr="00E42614">
        <w:rPr>
          <w:rFonts w:ascii="Poppins" w:hAnsi="Poppins" w:cs="Poppins"/>
          <w:spacing w:val="-2"/>
        </w:rPr>
        <w:fldChar w:fldCharType="separate"/>
      </w:r>
      <w:r w:rsidRPr="00E42614">
        <w:rPr>
          <w:rFonts w:ascii="Poppins" w:hAnsi="Poppins" w:cs="Poppins"/>
          <w:noProof/>
          <w:spacing w:val="-2"/>
          <w:vertAlign w:val="superscript"/>
        </w:rPr>
        <w:t>(TZIELD® SmPC)</w:t>
      </w:r>
      <w:r w:rsidRPr="00E42614">
        <w:rPr>
          <w:rFonts w:ascii="Poppins" w:hAnsi="Poppins" w:cs="Poppins"/>
          <w:spacing w:val="-2"/>
        </w:rPr>
        <w:fldChar w:fldCharType="end"/>
      </w:r>
    </w:p>
    <w:p w14:paraId="273CCD72" w14:textId="0B358780" w:rsidR="00F5106F" w:rsidRPr="00E42614" w:rsidRDefault="00F5106F" w:rsidP="00974651">
      <w:pPr>
        <w:spacing w:before="240" w:after="120" w:line="240" w:lineRule="auto"/>
        <w:rPr>
          <w:rFonts w:ascii="Poppins" w:eastAsia="Times New Roman" w:hAnsi="Poppins" w:cs="Poppins"/>
          <w:b/>
          <w:bCs/>
          <w:lang w:eastAsia="en-GB"/>
        </w:rPr>
      </w:pPr>
      <w:r w:rsidRPr="00E42614">
        <w:rPr>
          <w:rFonts w:ascii="Poppins" w:eastAsia="Times New Roman" w:hAnsi="Poppins" w:cs="Poppins"/>
          <w:b/>
          <w:bCs/>
          <w:lang w:eastAsia="en-GB"/>
        </w:rPr>
        <w:t>Risks</w:t>
      </w:r>
    </w:p>
    <w:p w14:paraId="77FCB4A6" w14:textId="7368A8C5" w:rsidR="007A0552" w:rsidRPr="00E42614" w:rsidRDefault="00963FEB" w:rsidP="00974651">
      <w:pPr>
        <w:spacing w:before="120" w:after="120" w:line="240" w:lineRule="auto"/>
        <w:rPr>
          <w:rFonts w:ascii="Poppins" w:hAnsi="Poppins" w:cs="Poppins"/>
          <w:b/>
          <w:spacing w:val="-2"/>
        </w:rPr>
      </w:pPr>
      <w:r w:rsidRPr="00E42614">
        <w:rPr>
          <w:rFonts w:ascii="Poppins" w:eastAsia="Times New Roman" w:hAnsi="Poppins" w:cs="Poppins"/>
          <w:sz w:val="21"/>
          <w:szCs w:val="21"/>
          <w:lang w:eastAsia="en-GB"/>
        </w:rPr>
        <w:t>Clinicians should d</w:t>
      </w:r>
      <w:r w:rsidR="00F5106F" w:rsidRPr="00E42614">
        <w:rPr>
          <w:rFonts w:ascii="Poppins" w:eastAsia="Times New Roman" w:hAnsi="Poppins" w:cs="Poppins"/>
          <w:sz w:val="21"/>
          <w:szCs w:val="21"/>
          <w:lang w:eastAsia="en-GB"/>
        </w:rPr>
        <w:t>iscuss</w:t>
      </w:r>
      <w:r w:rsidR="007A0552" w:rsidRPr="00E42614">
        <w:rPr>
          <w:rFonts w:ascii="Poppins" w:eastAsia="Times New Roman" w:hAnsi="Poppins" w:cs="Poppins"/>
          <w:sz w:val="21"/>
          <w:szCs w:val="21"/>
          <w:lang w:eastAsia="en-GB"/>
        </w:rPr>
        <w:t xml:space="preserve"> the most frequently reported adverse reactions</w:t>
      </w:r>
      <w:r w:rsidR="009418AD">
        <w:rPr>
          <w:rFonts w:ascii="Poppins" w:eastAsia="Times New Roman" w:hAnsi="Poppins" w:cs="Poppins"/>
          <w:sz w:val="21"/>
          <w:szCs w:val="21"/>
          <w:lang w:eastAsia="en-GB"/>
        </w:rPr>
        <w:t xml:space="preserve"> </w:t>
      </w:r>
      <w:r w:rsidR="006331D1">
        <w:rPr>
          <w:rFonts w:ascii="Poppins" w:eastAsia="Times New Roman" w:hAnsi="Poppins" w:cs="Poppins"/>
          <w:sz w:val="21"/>
          <w:szCs w:val="21"/>
          <w:lang w:eastAsia="en-GB"/>
        </w:rPr>
        <w:t>in patients treated with teplizumab</w:t>
      </w:r>
      <w:r w:rsidR="00F5106F" w:rsidRPr="00E42614">
        <w:rPr>
          <w:rFonts w:ascii="Poppins" w:eastAsia="Times New Roman" w:hAnsi="Poppins" w:cs="Poppins"/>
          <w:sz w:val="21"/>
          <w:szCs w:val="21"/>
          <w:lang w:eastAsia="en-GB"/>
        </w:rPr>
        <w:t>:</w:t>
      </w:r>
      <w:r w:rsidR="007A0552" w:rsidRPr="00E42614">
        <w:rPr>
          <w:rFonts w:ascii="Poppins" w:hAnsi="Poppins" w:cs="Poppins"/>
          <w:spacing w:val="-2"/>
        </w:rPr>
        <w:t xml:space="preserve"> </w:t>
      </w:r>
      <w:r w:rsidR="007C4B83" w:rsidRPr="00E42614">
        <w:rPr>
          <w:rFonts w:ascii="Poppins" w:hAnsi="Poppins" w:cs="Poppins"/>
          <w:spacing w:val="-2"/>
        </w:rPr>
        <w:fldChar w:fldCharType="begin"/>
      </w:r>
      <w:r w:rsidR="003C263F">
        <w:rPr>
          <w:rFonts w:ascii="Poppins" w:hAnsi="Poppins" w:cs="Poppins"/>
          <w:spacing w:val="-2"/>
        </w:rPr>
        <w:instrText xml:space="preserve"> ADDIN EN.CITE &lt;EndNote&gt;&lt;Cite&gt;&lt;RecNum&gt;29303&lt;/RecNum&gt;&lt;record&gt;&lt;rec-number&gt;29303&lt;/rec-number&gt;&lt;foreign-keys&gt;&lt;key app="EN" db-id="f5f5va0252p5fee95pj55es3tdereta29dxz" timestamp="1745912443" guid="7580b09c-b7d0-4acf-ae78-51d087de0c97"&gt;29303&lt;/key&gt;&lt;/foreign-keys&gt;&lt;ref-type name="Unpublished Work"&gt;34&lt;/ref-type&gt;&lt;contributors&gt;&lt;/contributors&gt;&lt;titles&gt;&lt;title&gt;TZIELD® (teplizumab) UK Summary of Product Characteristics.&lt;/title&gt;&lt;/titles&gt;&lt;dates&gt;&lt;pub-dates&gt;&lt;date&gt;August 2026&lt;/date&gt;&lt;/pub-dates&gt;&lt;/dates&gt;&lt;urls&gt;&lt;/urls&gt;&lt;/record&gt;&lt;/Cite&gt;&lt;/EndNote&gt;</w:instrText>
      </w:r>
      <w:r w:rsidR="007C4B83" w:rsidRPr="00E42614">
        <w:rPr>
          <w:rFonts w:ascii="Poppins" w:hAnsi="Poppins" w:cs="Poppins"/>
          <w:spacing w:val="-2"/>
        </w:rPr>
        <w:fldChar w:fldCharType="separate"/>
      </w:r>
      <w:r w:rsidR="007C4B83" w:rsidRPr="00E42614">
        <w:rPr>
          <w:rFonts w:ascii="Poppins" w:hAnsi="Poppins" w:cs="Poppins"/>
          <w:spacing w:val="-2"/>
        </w:rPr>
        <w:fldChar w:fldCharType="end"/>
      </w:r>
    </w:p>
    <w:p w14:paraId="07F4406A" w14:textId="5207D688" w:rsidR="00F5106F" w:rsidRPr="00E42614" w:rsidRDefault="00F5106F" w:rsidP="00D87B2C">
      <w:pPr>
        <w:numPr>
          <w:ilvl w:val="0"/>
          <w:numId w:val="16"/>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Rash</w:t>
      </w:r>
      <w:r w:rsidR="005D33DE" w:rsidRPr="00E42614">
        <w:rPr>
          <w:rFonts w:ascii="Poppins" w:eastAsia="Times New Roman" w:hAnsi="Poppins" w:cs="Poppins"/>
          <w:sz w:val="21"/>
          <w:szCs w:val="21"/>
          <w:lang w:eastAsia="en-GB"/>
        </w:rPr>
        <w:t xml:space="preserve"> – seen in approximately 1</w:t>
      </w:r>
      <w:r w:rsidR="00E314A1" w:rsidRPr="00E42614">
        <w:rPr>
          <w:rFonts w:ascii="Poppins" w:eastAsia="Times New Roman" w:hAnsi="Poppins" w:cs="Poppins"/>
          <w:sz w:val="21"/>
          <w:szCs w:val="21"/>
          <w:lang w:eastAsia="en-GB"/>
        </w:rPr>
        <w:t xml:space="preserve"> </w:t>
      </w:r>
      <w:r w:rsidR="00D81D37" w:rsidRPr="00E42614">
        <w:rPr>
          <w:rFonts w:ascii="Poppins" w:eastAsia="Times New Roman" w:hAnsi="Poppins" w:cs="Poppins"/>
          <w:sz w:val="21"/>
          <w:szCs w:val="21"/>
          <w:lang w:eastAsia="en-GB"/>
        </w:rPr>
        <w:t xml:space="preserve">in </w:t>
      </w:r>
      <w:r w:rsidR="005D33DE" w:rsidRPr="00E42614">
        <w:rPr>
          <w:rFonts w:ascii="Poppins" w:eastAsia="Times New Roman" w:hAnsi="Poppins" w:cs="Poppins"/>
          <w:sz w:val="21"/>
          <w:szCs w:val="21"/>
          <w:lang w:eastAsia="en-GB"/>
        </w:rPr>
        <w:t>3 people</w:t>
      </w:r>
      <w:r w:rsidR="00E314A1" w:rsidRPr="00E42614">
        <w:rPr>
          <w:rFonts w:ascii="Poppins" w:eastAsia="Times New Roman" w:hAnsi="Poppins" w:cs="Poppins"/>
          <w:sz w:val="21"/>
          <w:szCs w:val="21"/>
          <w:lang w:eastAsia="en-GB"/>
        </w:rPr>
        <w:t xml:space="preserve"> (35%)</w:t>
      </w:r>
      <w:r w:rsidR="00E314A1" w:rsidRPr="00E42614">
        <w:rPr>
          <w:rFonts w:ascii="Poppins" w:hAnsi="Poppins" w:cs="Poppins"/>
          <w:spacing w:val="-2"/>
        </w:rPr>
        <w:fldChar w:fldCharType="begin"/>
      </w:r>
      <w:r w:rsidR="003C263F">
        <w:rPr>
          <w:rFonts w:ascii="Poppins" w:hAnsi="Poppins" w:cs="Poppins"/>
          <w:spacing w:val="-2"/>
        </w:rPr>
        <w:instrText xml:space="preserve"> ADDIN EN.CITE &lt;EndNote&gt;&lt;Cite&gt;&lt;RecNum&gt;29303&lt;/RecNum&gt;&lt;DisplayText&gt;&lt;style face="superscript"&gt;(TZIELD® SmPC)&lt;/style&gt;&lt;/DisplayText&gt;&lt;record&gt;&lt;rec-number&gt;29303&lt;/rec-number&gt;&lt;foreign-keys&gt;&lt;key app="EN" db-id="f5f5va0252p5fee95pj55es3tdereta29dxz" timestamp="1745912443" guid="7580b09c-b7d0-4acf-ae78-51d087de0c97"&gt;29303&lt;/key&gt;&lt;/foreign-keys&gt;&lt;ref-type name="Unpublished Work"&gt;34&lt;/ref-type&gt;&lt;contributors&gt;&lt;/contributors&gt;&lt;titles&gt;&lt;title&gt;TZIELD® (teplizumab) UK Summary of Product Characteristics.&lt;/title&gt;&lt;/titles&gt;&lt;dates&gt;&lt;pub-dates&gt;&lt;date&gt;August 2026&lt;/date&gt;&lt;/pub-dates&gt;&lt;/dates&gt;&lt;urls&gt;&lt;/urls&gt;&lt;/record&gt;&lt;/Cite&gt;&lt;Cite&gt;&lt;Author&gt;TZIELD® SmPC&lt;/Author&gt;&lt;RecNum&gt;29432&lt;/RecNum&gt;&lt;record&gt;&lt;rec-number&gt;29432&lt;/rec-number&gt;&lt;foreign-keys&gt;&lt;key app="EN" db-id="f5f5va0252p5fee95pj55es3tdereta29dxz" timestamp="1748330179" guid="7432b406-e3fe-4548-b6a6-5dd3371ce566"&gt;29432&lt;/key&gt;&lt;/foreign-keys&gt;&lt;ref-type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Characteristics&lt;/title&gt;&lt;/titles&gt;&lt;dates&gt;&lt;pub-dates&gt;&lt;date&gt;August 2026&lt;/date&gt;&lt;/pub-dates&gt;&lt;/dates&gt;&lt;urls&gt;&lt;/urls&gt;&lt;/record&gt;&lt;/Cite&gt;&lt;/EndNote&gt;</w:instrText>
      </w:r>
      <w:r w:rsidR="00E314A1" w:rsidRPr="00E42614">
        <w:rPr>
          <w:rFonts w:ascii="Poppins" w:hAnsi="Poppins" w:cs="Poppins"/>
          <w:spacing w:val="-2"/>
        </w:rPr>
        <w:fldChar w:fldCharType="separate"/>
      </w:r>
      <w:r w:rsidR="00E314A1" w:rsidRPr="00E42614">
        <w:rPr>
          <w:rFonts w:ascii="Poppins" w:hAnsi="Poppins" w:cs="Poppins"/>
          <w:noProof/>
          <w:spacing w:val="-2"/>
          <w:vertAlign w:val="superscript"/>
        </w:rPr>
        <w:t>(TZIELD® SmPC)</w:t>
      </w:r>
      <w:r w:rsidR="00E314A1" w:rsidRPr="00E42614">
        <w:rPr>
          <w:rFonts w:ascii="Poppins" w:hAnsi="Poppins" w:cs="Poppins"/>
          <w:spacing w:val="-2"/>
        </w:rPr>
        <w:fldChar w:fldCharType="end"/>
      </w:r>
    </w:p>
    <w:p w14:paraId="4057DBAE" w14:textId="229E9194" w:rsidR="00F5106F" w:rsidRPr="00E42614" w:rsidRDefault="00F5106F" w:rsidP="00D87B2C">
      <w:pPr>
        <w:numPr>
          <w:ilvl w:val="0"/>
          <w:numId w:val="16"/>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Headache</w:t>
      </w:r>
      <w:r w:rsidR="00D81D37" w:rsidRPr="00E42614">
        <w:rPr>
          <w:rFonts w:ascii="Poppins" w:eastAsia="Times New Roman" w:hAnsi="Poppins" w:cs="Poppins"/>
          <w:sz w:val="21"/>
          <w:szCs w:val="21"/>
          <w:lang w:eastAsia="en-GB"/>
        </w:rPr>
        <w:t xml:space="preserve"> – seen in approximately 1 in 4 people</w:t>
      </w:r>
      <w:r w:rsidR="00E314A1" w:rsidRPr="00E42614">
        <w:rPr>
          <w:rFonts w:ascii="Poppins" w:eastAsia="Times New Roman" w:hAnsi="Poppins" w:cs="Poppins"/>
          <w:sz w:val="21"/>
          <w:szCs w:val="21"/>
          <w:lang w:eastAsia="en-GB"/>
        </w:rPr>
        <w:t xml:space="preserve"> (27.2%)</w:t>
      </w:r>
      <w:r w:rsidR="00E314A1" w:rsidRPr="00E42614">
        <w:rPr>
          <w:rFonts w:ascii="Poppins" w:eastAsia="Times New Roman" w:hAnsi="Poppins" w:cs="Poppins"/>
          <w:sz w:val="21"/>
          <w:szCs w:val="21"/>
          <w:lang w:eastAsia="en-GB"/>
        </w:rPr>
        <w:fldChar w:fldCharType="begin">
          <w:fldData xml:space="preserve">PEVuZE5vdGU+PENpdGU+PEF1dGhvcj5EaWFzPC9BdXRob3I+PFllYXI+MjAyNjwvWWVhcj48UmVj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</w:fldData>
        </w:fldChar>
      </w:r>
      <w:r w:rsidR="003C263F">
        <w:rPr>
          <w:rFonts w:ascii="Poppins" w:eastAsia="Times New Roman" w:hAnsi="Poppins" w:cs="Poppins"/>
          <w:sz w:val="21"/>
          <w:szCs w:val="21"/>
          <w:lang w:eastAsia="en-GB"/>
        </w:rPr>
        <w:instrText xml:space="preserve"> ADDIN EN.CITE </w:instrText>
      </w:r>
      <w:r w:rsidR="003C263F">
        <w:rPr>
          <w:rFonts w:ascii="Poppins" w:eastAsia="Times New Roman" w:hAnsi="Poppins" w:cs="Poppins"/>
          <w:sz w:val="21"/>
          <w:szCs w:val="21"/>
          <w:lang w:eastAsia="en-GB"/>
        </w:rPr>
        <w:fldChar w:fldCharType="begin">
          <w:fldData xml:space="preserve">PEVuZE5vdGU+PENpdGU+PEF1dGhvcj5EaWFzPC9BdXRob3I+PFllYXI+MjAyNjwvWWVhcj48UmVj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</w:fldData>
        </w:fldChar>
      </w:r>
      <w:r w:rsidR="003C263F">
        <w:rPr>
          <w:rFonts w:ascii="Poppins" w:eastAsia="Times New Roman" w:hAnsi="Poppins" w:cs="Poppins"/>
          <w:sz w:val="21"/>
          <w:szCs w:val="21"/>
          <w:lang w:eastAsia="en-GB"/>
        </w:rPr>
        <w:instrText xml:space="preserve"> ADDIN EN.CITE.DATA </w:instrText>
      </w:r>
      <w:r w:rsidR="003C263F">
        <w:rPr>
          <w:rFonts w:ascii="Poppins" w:eastAsia="Times New Roman" w:hAnsi="Poppins" w:cs="Poppins"/>
          <w:sz w:val="21"/>
          <w:szCs w:val="21"/>
          <w:lang w:eastAsia="en-GB"/>
        </w:rPr>
      </w:r>
      <w:r w:rsidR="003C263F">
        <w:rPr>
          <w:rFonts w:ascii="Poppins" w:eastAsia="Times New Roman" w:hAnsi="Poppins" w:cs="Poppins"/>
          <w:sz w:val="21"/>
          <w:szCs w:val="21"/>
          <w:lang w:eastAsia="en-GB"/>
        </w:rPr>
        <w:fldChar w:fldCharType="end"/>
      </w:r>
      <w:r w:rsidR="00E314A1" w:rsidRPr="00E42614">
        <w:rPr>
          <w:rFonts w:ascii="Poppins" w:eastAsia="Times New Roman" w:hAnsi="Poppins" w:cs="Poppins"/>
          <w:sz w:val="21"/>
          <w:szCs w:val="21"/>
          <w:lang w:eastAsia="en-GB"/>
        </w:rPr>
      </w:r>
      <w:r w:rsidR="00E314A1" w:rsidRPr="00E42614">
        <w:rPr>
          <w:rFonts w:ascii="Poppins" w:eastAsia="Times New Roman" w:hAnsi="Poppins" w:cs="Poppins"/>
          <w:sz w:val="21"/>
          <w:szCs w:val="21"/>
          <w:lang w:eastAsia="en-GB"/>
        </w:rPr>
        <w:fldChar w:fldCharType="separate"/>
      </w:r>
      <w:r w:rsidR="00E314A1" w:rsidRPr="00E42614">
        <w:rPr>
          <w:rFonts w:ascii="Poppins" w:eastAsia="Times New Roman" w:hAnsi="Poppins" w:cs="Poppins"/>
          <w:noProof/>
          <w:sz w:val="21"/>
          <w:szCs w:val="21"/>
          <w:vertAlign w:val="superscript"/>
          <w:lang w:eastAsia="en-GB"/>
        </w:rPr>
        <w:t>(Dias, 2026; Herold, 2023)</w:t>
      </w:r>
      <w:r w:rsidR="00E314A1" w:rsidRPr="00E42614">
        <w:rPr>
          <w:rFonts w:ascii="Poppins" w:eastAsia="Times New Roman" w:hAnsi="Poppins" w:cs="Poppins"/>
          <w:sz w:val="21"/>
          <w:szCs w:val="21"/>
          <w:lang w:eastAsia="en-GB"/>
        </w:rPr>
        <w:fldChar w:fldCharType="end"/>
      </w:r>
    </w:p>
    <w:p w14:paraId="075E40EC" w14:textId="1FEA6EAF" w:rsidR="00576F68" w:rsidRPr="00E42614" w:rsidRDefault="00576F68" w:rsidP="00D87B2C">
      <w:pPr>
        <w:numPr>
          <w:ilvl w:val="0"/>
          <w:numId w:val="16"/>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Nausea – seen in approximately 1 in 5 people</w:t>
      </w:r>
      <w:r w:rsidR="00846474" w:rsidRPr="00E42614">
        <w:rPr>
          <w:rFonts w:ascii="Poppins" w:eastAsia="Times New Roman" w:hAnsi="Poppins" w:cs="Poppins"/>
          <w:sz w:val="21"/>
          <w:szCs w:val="21"/>
          <w:lang w:eastAsia="en-GB"/>
        </w:rPr>
        <w:t xml:space="preserve"> (19.6%)</w:t>
      </w:r>
      <w:r w:rsidRPr="00E42614">
        <w:rPr>
          <w:rFonts w:ascii="Poppins" w:eastAsia="Times New Roman" w:hAnsi="Poppins" w:cs="Poppins"/>
          <w:sz w:val="21"/>
          <w:szCs w:val="21"/>
          <w:lang w:eastAsia="en-GB"/>
        </w:rPr>
        <w:t>.</w:t>
      </w:r>
      <w:r w:rsidR="00846474" w:rsidRPr="00E42614">
        <w:rPr>
          <w:rFonts w:ascii="Poppins" w:eastAsia="Times New Roman" w:hAnsi="Poppins" w:cs="Poppins"/>
          <w:sz w:val="21"/>
          <w:szCs w:val="21"/>
          <w:lang w:eastAsia="en-GB"/>
        </w:rPr>
        <w:fldChar w:fldCharType="begin">
          <w:fldData xml:space="preserve">PEVuZE5vdGU+PENpdGU+PEF1dGhvcj5EaWFzPC9BdXRob3I+PFllYXI+MjAyNjwvWWVhcj48UmVj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</w:fldData>
        </w:fldChar>
      </w:r>
      <w:r w:rsidR="003C263F">
        <w:rPr>
          <w:rFonts w:ascii="Poppins" w:eastAsia="Times New Roman" w:hAnsi="Poppins" w:cs="Poppins"/>
          <w:sz w:val="21"/>
          <w:szCs w:val="21"/>
          <w:lang w:eastAsia="en-GB"/>
        </w:rPr>
        <w:instrText xml:space="preserve"> ADDIN EN.CITE </w:instrText>
      </w:r>
      <w:r w:rsidR="003C263F">
        <w:rPr>
          <w:rFonts w:ascii="Poppins" w:eastAsia="Times New Roman" w:hAnsi="Poppins" w:cs="Poppins"/>
          <w:sz w:val="21"/>
          <w:szCs w:val="21"/>
          <w:lang w:eastAsia="en-GB"/>
        </w:rPr>
        <w:fldChar w:fldCharType="begin">
          <w:fldData xml:space="preserve">PEVuZE5vdGU+PENpdGU+PEF1dGhvcj5EaWFzPC9BdXRob3I+PFllYXI+MjAyNjwvWWVhcj48UmVj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</w:fldData>
        </w:fldChar>
      </w:r>
      <w:r w:rsidR="003C263F">
        <w:rPr>
          <w:rFonts w:ascii="Poppins" w:eastAsia="Times New Roman" w:hAnsi="Poppins" w:cs="Poppins"/>
          <w:sz w:val="21"/>
          <w:szCs w:val="21"/>
          <w:lang w:eastAsia="en-GB"/>
        </w:rPr>
        <w:instrText xml:space="preserve"> ADDIN EN.CITE.DATA </w:instrText>
      </w:r>
      <w:r w:rsidR="003C263F">
        <w:rPr>
          <w:rFonts w:ascii="Poppins" w:eastAsia="Times New Roman" w:hAnsi="Poppins" w:cs="Poppins"/>
          <w:sz w:val="21"/>
          <w:szCs w:val="21"/>
          <w:lang w:eastAsia="en-GB"/>
        </w:rPr>
      </w:r>
      <w:r w:rsidR="003C263F">
        <w:rPr>
          <w:rFonts w:ascii="Poppins" w:eastAsia="Times New Roman" w:hAnsi="Poppins" w:cs="Poppins"/>
          <w:sz w:val="21"/>
          <w:szCs w:val="21"/>
          <w:lang w:eastAsia="en-GB"/>
        </w:rPr>
        <w:fldChar w:fldCharType="end"/>
      </w:r>
      <w:r w:rsidR="00846474" w:rsidRPr="00E42614">
        <w:rPr>
          <w:rFonts w:ascii="Poppins" w:eastAsia="Times New Roman" w:hAnsi="Poppins" w:cs="Poppins"/>
          <w:sz w:val="21"/>
          <w:szCs w:val="21"/>
          <w:lang w:eastAsia="en-GB"/>
        </w:rPr>
      </w:r>
      <w:r w:rsidR="00846474" w:rsidRPr="00E42614">
        <w:rPr>
          <w:rFonts w:ascii="Poppins" w:eastAsia="Times New Roman" w:hAnsi="Poppins" w:cs="Poppins"/>
          <w:sz w:val="21"/>
          <w:szCs w:val="21"/>
          <w:lang w:eastAsia="en-GB"/>
        </w:rPr>
        <w:fldChar w:fldCharType="separate"/>
      </w:r>
      <w:r w:rsidR="00846474" w:rsidRPr="00E42614">
        <w:rPr>
          <w:rFonts w:ascii="Poppins" w:eastAsia="Times New Roman" w:hAnsi="Poppins" w:cs="Poppins"/>
          <w:noProof/>
          <w:sz w:val="21"/>
          <w:szCs w:val="21"/>
          <w:vertAlign w:val="superscript"/>
          <w:lang w:eastAsia="en-GB"/>
        </w:rPr>
        <w:t>(Dias, 2026; Herold, 2023)</w:t>
      </w:r>
      <w:r w:rsidR="00846474" w:rsidRPr="00E42614">
        <w:rPr>
          <w:rFonts w:ascii="Poppins" w:eastAsia="Times New Roman" w:hAnsi="Poppins" w:cs="Poppins"/>
          <w:sz w:val="21"/>
          <w:szCs w:val="21"/>
          <w:lang w:eastAsia="en-GB"/>
        </w:rPr>
        <w:fldChar w:fldCharType="end"/>
      </w:r>
    </w:p>
    <w:p w14:paraId="4A8572A5" w14:textId="28CF22FD" w:rsidR="00846474" w:rsidRPr="00E42614" w:rsidRDefault="00487F85" w:rsidP="00D87B2C">
      <w:pPr>
        <w:numPr>
          <w:ilvl w:val="0"/>
          <w:numId w:val="16"/>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Fatigue seen</w:t>
      </w:r>
      <w:r w:rsidR="00846474" w:rsidRPr="00E42614">
        <w:rPr>
          <w:rFonts w:ascii="Poppins" w:eastAsia="Times New Roman" w:hAnsi="Poppins" w:cs="Poppins"/>
          <w:sz w:val="21"/>
          <w:szCs w:val="21"/>
          <w:lang w:eastAsia="en-GB"/>
        </w:rPr>
        <w:t xml:space="preserve"> in approximately 1 in 10 people (10.1%) </w:t>
      </w:r>
      <w:r w:rsidR="00BC31B2" w:rsidRPr="00E42614">
        <w:rPr>
          <w:rFonts w:ascii="Poppins" w:eastAsia="Times New Roman" w:hAnsi="Poppins" w:cs="Poppins"/>
          <w:sz w:val="21"/>
          <w:szCs w:val="21"/>
          <w:lang w:eastAsia="en-GB"/>
        </w:rPr>
        <w:t>– highlight risk to adults who may be driving</w:t>
      </w:r>
      <w:r w:rsidR="006331D1">
        <w:rPr>
          <w:rFonts w:ascii="Poppins" w:eastAsia="Times New Roman" w:hAnsi="Poppins" w:cs="Poppins"/>
          <w:sz w:val="21"/>
          <w:szCs w:val="21"/>
          <w:lang w:eastAsia="en-GB"/>
        </w:rPr>
        <w:t xml:space="preserve"> on treatment days</w:t>
      </w:r>
      <w:r w:rsidR="00846474" w:rsidRPr="00E42614">
        <w:rPr>
          <w:rFonts w:ascii="Poppins" w:eastAsia="Times New Roman" w:hAnsi="Poppins" w:cs="Poppins"/>
          <w:sz w:val="21"/>
          <w:szCs w:val="21"/>
          <w:lang w:eastAsia="en-GB"/>
        </w:rPr>
        <w:fldChar w:fldCharType="begin">
          <w:fldData xml:space="preserve">PEVuZE5vdGU+PENpdGU+PEF1dGhvcj5EaWFzPC9BdXRob3I+PFllYXI+MjAyNjwvWWVhcj48UmVj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</w:fldData>
        </w:fldChar>
      </w:r>
      <w:r w:rsidR="003C263F">
        <w:rPr>
          <w:rFonts w:ascii="Poppins" w:eastAsia="Times New Roman" w:hAnsi="Poppins" w:cs="Poppins"/>
          <w:sz w:val="21"/>
          <w:szCs w:val="21"/>
          <w:lang w:eastAsia="en-GB"/>
        </w:rPr>
        <w:instrText xml:space="preserve"> ADDIN EN.CITE </w:instrText>
      </w:r>
      <w:r w:rsidR="003C263F">
        <w:rPr>
          <w:rFonts w:ascii="Poppins" w:eastAsia="Times New Roman" w:hAnsi="Poppins" w:cs="Poppins"/>
          <w:sz w:val="21"/>
          <w:szCs w:val="21"/>
          <w:lang w:eastAsia="en-GB"/>
        </w:rPr>
        <w:fldChar w:fldCharType="begin">
          <w:fldData xml:space="preserve">PEVuZE5vdGU+PENpdGU+PEF1dGhvcj5EaWFzPC9BdXRob3I+PFllYXI+MjAyNjwvWWVhcj48UmVj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</w:fldData>
        </w:fldChar>
      </w:r>
      <w:r w:rsidR="003C263F">
        <w:rPr>
          <w:rFonts w:ascii="Poppins" w:eastAsia="Times New Roman" w:hAnsi="Poppins" w:cs="Poppins"/>
          <w:sz w:val="21"/>
          <w:szCs w:val="21"/>
          <w:lang w:eastAsia="en-GB"/>
        </w:rPr>
        <w:instrText xml:space="preserve"> ADDIN EN.CITE.DATA </w:instrText>
      </w:r>
      <w:r w:rsidR="003C263F">
        <w:rPr>
          <w:rFonts w:ascii="Poppins" w:eastAsia="Times New Roman" w:hAnsi="Poppins" w:cs="Poppins"/>
          <w:sz w:val="21"/>
          <w:szCs w:val="21"/>
          <w:lang w:eastAsia="en-GB"/>
        </w:rPr>
      </w:r>
      <w:r w:rsidR="003C263F">
        <w:rPr>
          <w:rFonts w:ascii="Poppins" w:eastAsia="Times New Roman" w:hAnsi="Poppins" w:cs="Poppins"/>
          <w:sz w:val="21"/>
          <w:szCs w:val="21"/>
          <w:lang w:eastAsia="en-GB"/>
        </w:rPr>
        <w:fldChar w:fldCharType="end"/>
      </w:r>
      <w:r w:rsidR="00846474" w:rsidRPr="00E42614">
        <w:rPr>
          <w:rFonts w:ascii="Poppins" w:eastAsia="Times New Roman" w:hAnsi="Poppins" w:cs="Poppins"/>
          <w:sz w:val="21"/>
          <w:szCs w:val="21"/>
          <w:lang w:eastAsia="en-GB"/>
        </w:rPr>
      </w:r>
      <w:r w:rsidR="00846474" w:rsidRPr="00E42614">
        <w:rPr>
          <w:rFonts w:ascii="Poppins" w:eastAsia="Times New Roman" w:hAnsi="Poppins" w:cs="Poppins"/>
          <w:sz w:val="21"/>
          <w:szCs w:val="21"/>
          <w:lang w:eastAsia="en-GB"/>
        </w:rPr>
        <w:fldChar w:fldCharType="separate"/>
      </w:r>
      <w:r w:rsidR="00846474" w:rsidRPr="00E42614">
        <w:rPr>
          <w:rFonts w:ascii="Poppins" w:eastAsia="Times New Roman" w:hAnsi="Poppins" w:cs="Poppins"/>
          <w:noProof/>
          <w:sz w:val="21"/>
          <w:szCs w:val="21"/>
          <w:vertAlign w:val="superscript"/>
          <w:lang w:eastAsia="en-GB"/>
        </w:rPr>
        <w:t>(Dias, 2026; Herold, 2023)</w:t>
      </w:r>
      <w:r w:rsidR="00846474" w:rsidRPr="00E42614">
        <w:rPr>
          <w:rFonts w:ascii="Poppins" w:eastAsia="Times New Roman" w:hAnsi="Poppins" w:cs="Poppins"/>
          <w:sz w:val="21"/>
          <w:szCs w:val="21"/>
          <w:lang w:eastAsia="en-GB"/>
        </w:rPr>
        <w:fldChar w:fldCharType="end"/>
      </w:r>
    </w:p>
    <w:p w14:paraId="0FE492BD" w14:textId="1A3D8811" w:rsidR="00BC31B2" w:rsidRPr="00E42614" w:rsidRDefault="00F76F69" w:rsidP="00D87B2C">
      <w:pPr>
        <w:numPr>
          <w:ilvl w:val="0"/>
          <w:numId w:val="16"/>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 xml:space="preserve">Haematological abnormalities </w:t>
      </w:r>
      <w:r w:rsidR="005258E6" w:rsidRPr="00E42614">
        <w:rPr>
          <w:rFonts w:ascii="Poppins" w:eastAsia="Times New Roman" w:hAnsi="Poppins" w:cs="Poppins"/>
          <w:sz w:val="21"/>
          <w:szCs w:val="21"/>
          <w:lang w:eastAsia="en-GB"/>
        </w:rPr>
        <w:t>–</w:t>
      </w:r>
      <w:r w:rsidRPr="00E42614">
        <w:rPr>
          <w:rFonts w:ascii="Poppins" w:eastAsia="Times New Roman" w:hAnsi="Poppins" w:cs="Poppins"/>
          <w:sz w:val="21"/>
          <w:szCs w:val="21"/>
          <w:lang w:eastAsia="en-GB"/>
        </w:rPr>
        <w:t xml:space="preserve"> </w:t>
      </w:r>
      <w:r w:rsidR="005258E6" w:rsidRPr="00E42614">
        <w:rPr>
          <w:rFonts w:ascii="Poppins" w:eastAsia="Times New Roman" w:hAnsi="Poppins" w:cs="Poppins"/>
          <w:sz w:val="21"/>
          <w:szCs w:val="21"/>
          <w:lang w:eastAsia="en-GB"/>
        </w:rPr>
        <w:t xml:space="preserve">low white cell counts are </w:t>
      </w:r>
      <w:r w:rsidR="002D2EED">
        <w:rPr>
          <w:rFonts w:ascii="Poppins" w:eastAsia="Times New Roman" w:hAnsi="Poppins" w:cs="Poppins"/>
          <w:sz w:val="21"/>
          <w:szCs w:val="21"/>
          <w:lang w:eastAsia="en-GB"/>
        </w:rPr>
        <w:t>extremely common</w:t>
      </w:r>
      <w:r w:rsidR="005258E6" w:rsidRPr="00E42614">
        <w:rPr>
          <w:rFonts w:ascii="Poppins" w:eastAsia="Times New Roman" w:hAnsi="Poppins" w:cs="Poppins"/>
          <w:sz w:val="21"/>
          <w:szCs w:val="21"/>
          <w:lang w:eastAsia="en-GB"/>
        </w:rPr>
        <w:t>, peaking on days 4</w:t>
      </w:r>
      <w:r w:rsidR="00AE75AD" w:rsidRPr="00E42614">
        <w:rPr>
          <w:rFonts w:ascii="Poppins" w:eastAsia="Times New Roman" w:hAnsi="Poppins" w:cs="Poppins"/>
          <w:sz w:val="21"/>
          <w:szCs w:val="21"/>
          <w:lang w:eastAsia="en-GB"/>
        </w:rPr>
        <w:t>–</w:t>
      </w:r>
      <w:r w:rsidR="005258E6" w:rsidRPr="00E42614">
        <w:rPr>
          <w:rFonts w:ascii="Poppins" w:eastAsia="Times New Roman" w:hAnsi="Poppins" w:cs="Poppins"/>
          <w:sz w:val="21"/>
          <w:szCs w:val="21"/>
          <w:lang w:eastAsia="en-GB"/>
        </w:rPr>
        <w:t>5.</w:t>
      </w:r>
      <w:r w:rsidR="00135DFE" w:rsidRPr="00E42614">
        <w:rPr>
          <w:rFonts w:ascii="Poppins" w:eastAsia="Times New Roman" w:hAnsi="Poppins" w:cs="Poppins"/>
          <w:sz w:val="21"/>
          <w:szCs w:val="21"/>
          <w:lang w:eastAsia="en-GB"/>
        </w:rPr>
        <w:t xml:space="preserve"> Thrombocytopaenia observed in </w:t>
      </w:r>
      <w:r w:rsidR="00AE75AD" w:rsidRPr="00E42614">
        <w:rPr>
          <w:rFonts w:ascii="Poppins" w:eastAsia="Times New Roman" w:hAnsi="Poppins" w:cs="Poppins"/>
          <w:sz w:val="21"/>
          <w:szCs w:val="21"/>
          <w:lang w:eastAsia="en-GB"/>
        </w:rPr>
        <w:t>approximately</w:t>
      </w:r>
      <w:r w:rsidR="00243588" w:rsidRPr="00E42614">
        <w:rPr>
          <w:rFonts w:ascii="Poppins" w:eastAsia="Times New Roman" w:hAnsi="Poppins" w:cs="Poppins"/>
          <w:sz w:val="21"/>
          <w:szCs w:val="21"/>
          <w:lang w:eastAsia="en-GB"/>
        </w:rPr>
        <w:t xml:space="preserve"> 1 in 5 (21.7</w:t>
      </w:r>
      <w:r w:rsidR="00487F85" w:rsidRPr="00E42614">
        <w:rPr>
          <w:rFonts w:ascii="Poppins" w:eastAsia="Times New Roman" w:hAnsi="Poppins" w:cs="Poppins"/>
          <w:sz w:val="21"/>
          <w:szCs w:val="21"/>
          <w:lang w:eastAsia="en-GB"/>
        </w:rPr>
        <w:t>%) and</w:t>
      </w:r>
      <w:r w:rsidR="00135DFE" w:rsidRPr="00E42614">
        <w:rPr>
          <w:rFonts w:ascii="Poppins" w:eastAsia="Times New Roman" w:hAnsi="Poppins" w:cs="Poppins"/>
          <w:sz w:val="21"/>
          <w:szCs w:val="21"/>
          <w:lang w:eastAsia="en-GB"/>
        </w:rPr>
        <w:t xml:space="preserve"> anaemia in approx</w:t>
      </w:r>
      <w:r w:rsidR="00AE75AD" w:rsidRPr="00E42614">
        <w:rPr>
          <w:rFonts w:ascii="Poppins" w:eastAsia="Times New Roman" w:hAnsi="Poppins" w:cs="Poppins"/>
          <w:sz w:val="21"/>
          <w:szCs w:val="21"/>
          <w:lang w:eastAsia="en-GB"/>
        </w:rPr>
        <w:t>imately</w:t>
      </w:r>
      <w:r w:rsidR="00135DFE" w:rsidRPr="00E42614">
        <w:rPr>
          <w:rFonts w:ascii="Poppins" w:eastAsia="Times New Roman" w:hAnsi="Poppins" w:cs="Poppins"/>
          <w:sz w:val="21"/>
          <w:szCs w:val="21"/>
          <w:lang w:eastAsia="en-GB"/>
        </w:rPr>
        <w:t xml:space="preserve"> </w:t>
      </w:r>
      <w:r w:rsidR="00243588" w:rsidRPr="00E42614">
        <w:rPr>
          <w:rFonts w:ascii="Poppins" w:eastAsia="Times New Roman" w:hAnsi="Poppins" w:cs="Poppins"/>
          <w:sz w:val="21"/>
          <w:szCs w:val="21"/>
          <w:lang w:eastAsia="en-GB"/>
        </w:rPr>
        <w:t>1 in 4 people (</w:t>
      </w:r>
      <w:r w:rsidR="00135DFE" w:rsidRPr="00E42614">
        <w:rPr>
          <w:rFonts w:ascii="Poppins" w:eastAsia="Times New Roman" w:hAnsi="Poppins" w:cs="Poppins"/>
          <w:sz w:val="21"/>
          <w:szCs w:val="21"/>
          <w:lang w:eastAsia="en-GB"/>
        </w:rPr>
        <w:t>2</w:t>
      </w:r>
      <w:r w:rsidR="006331D1">
        <w:rPr>
          <w:rFonts w:ascii="Poppins" w:eastAsia="Times New Roman" w:hAnsi="Poppins" w:cs="Poppins"/>
          <w:sz w:val="21"/>
          <w:szCs w:val="21"/>
          <w:lang w:eastAsia="en-GB"/>
        </w:rPr>
        <w:t>8.8</w:t>
      </w:r>
      <w:r w:rsidR="00135DFE" w:rsidRPr="00E42614">
        <w:rPr>
          <w:rFonts w:ascii="Poppins" w:eastAsia="Times New Roman" w:hAnsi="Poppins" w:cs="Poppins"/>
          <w:sz w:val="21"/>
          <w:szCs w:val="21"/>
          <w:lang w:eastAsia="en-GB"/>
        </w:rPr>
        <w:t>%</w:t>
      </w:r>
      <w:r w:rsidR="00243588" w:rsidRPr="00E42614">
        <w:rPr>
          <w:rFonts w:ascii="Poppins" w:eastAsia="Times New Roman" w:hAnsi="Poppins" w:cs="Poppins"/>
          <w:sz w:val="21"/>
          <w:szCs w:val="21"/>
          <w:lang w:eastAsia="en-GB"/>
        </w:rPr>
        <w:t>)</w:t>
      </w:r>
      <w:r w:rsidR="00243588" w:rsidRPr="00E42614">
        <w:rPr>
          <w:rFonts w:ascii="Poppins" w:eastAsia="Times New Roman" w:hAnsi="Poppins" w:cs="Poppins"/>
          <w:sz w:val="21"/>
          <w:szCs w:val="21"/>
          <w:lang w:eastAsia="en-GB"/>
        </w:rPr>
        <w:fldChar w:fldCharType="begin">
          <w:fldData xml:space="preserve">PEVuZE5vdGU+PENpdGU+PEF1dGhvcj5EaWFzPC9BdXRob3I+PFllYXI+MjAyNjwvWWVhcj48UmVj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</w:fldData>
        </w:fldChar>
      </w:r>
      <w:r w:rsidR="000F2D8D">
        <w:rPr>
          <w:rFonts w:ascii="Poppins" w:eastAsia="Times New Roman" w:hAnsi="Poppins" w:cs="Poppins"/>
          <w:sz w:val="21"/>
          <w:szCs w:val="21"/>
          <w:lang w:eastAsia="en-GB"/>
        </w:rPr>
        <w:instrText xml:space="preserve"> ADDIN EN.CITE </w:instrText>
      </w:r>
      <w:r w:rsidR="000F2D8D">
        <w:rPr>
          <w:rFonts w:ascii="Poppins" w:eastAsia="Times New Roman" w:hAnsi="Poppins" w:cs="Poppins"/>
          <w:sz w:val="21"/>
          <w:szCs w:val="21"/>
          <w:lang w:eastAsia="en-GB"/>
        </w:rPr>
        <w:fldChar w:fldCharType="begin">
          <w:fldData xml:space="preserve">PEVuZE5vdGU+PENpdGU+PEF1dGhvcj5EaWFzPC9BdXRob3I+PFllYXI+MjAyNjwvWWVhcj48UmVj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</w:fldData>
        </w:fldChar>
      </w:r>
      <w:r w:rsidR="000F2D8D">
        <w:rPr>
          <w:rFonts w:ascii="Poppins" w:eastAsia="Times New Roman" w:hAnsi="Poppins" w:cs="Poppins"/>
          <w:sz w:val="21"/>
          <w:szCs w:val="21"/>
          <w:lang w:eastAsia="en-GB"/>
        </w:rPr>
        <w:instrText xml:space="preserve"> ADDIN EN.CITE.DATA </w:instrText>
      </w:r>
      <w:r w:rsidR="000F2D8D">
        <w:rPr>
          <w:rFonts w:ascii="Poppins" w:eastAsia="Times New Roman" w:hAnsi="Poppins" w:cs="Poppins"/>
          <w:sz w:val="21"/>
          <w:szCs w:val="21"/>
          <w:lang w:eastAsia="en-GB"/>
        </w:rPr>
      </w:r>
      <w:r w:rsidR="000F2D8D">
        <w:rPr>
          <w:rFonts w:ascii="Poppins" w:eastAsia="Times New Roman" w:hAnsi="Poppins" w:cs="Poppins"/>
          <w:sz w:val="21"/>
          <w:szCs w:val="21"/>
          <w:lang w:eastAsia="en-GB"/>
        </w:rPr>
        <w:fldChar w:fldCharType="end"/>
      </w:r>
      <w:r w:rsidR="00243588" w:rsidRPr="00E42614">
        <w:rPr>
          <w:rFonts w:ascii="Poppins" w:eastAsia="Times New Roman" w:hAnsi="Poppins" w:cs="Poppins"/>
          <w:sz w:val="21"/>
          <w:szCs w:val="21"/>
          <w:lang w:eastAsia="en-GB"/>
        </w:rPr>
      </w:r>
      <w:r w:rsidR="00243588" w:rsidRPr="00E42614">
        <w:rPr>
          <w:rFonts w:ascii="Poppins" w:eastAsia="Times New Roman" w:hAnsi="Poppins" w:cs="Poppins"/>
          <w:sz w:val="21"/>
          <w:szCs w:val="21"/>
          <w:lang w:eastAsia="en-GB"/>
        </w:rPr>
        <w:fldChar w:fldCharType="separate"/>
      </w:r>
      <w:r w:rsidR="000F2D8D" w:rsidRPr="000F2D8D">
        <w:rPr>
          <w:rFonts w:ascii="Poppins" w:eastAsia="Times New Roman" w:hAnsi="Poppins" w:cs="Poppins"/>
          <w:noProof/>
          <w:sz w:val="21"/>
          <w:szCs w:val="21"/>
          <w:vertAlign w:val="superscript"/>
          <w:lang w:eastAsia="en-GB"/>
        </w:rPr>
        <w:t>(Dias, 2026; Herold, 2023)</w:t>
      </w:r>
      <w:r w:rsidR="00243588" w:rsidRPr="00E42614">
        <w:rPr>
          <w:rFonts w:ascii="Poppins" w:eastAsia="Times New Roman" w:hAnsi="Poppins" w:cs="Poppins"/>
          <w:sz w:val="21"/>
          <w:szCs w:val="21"/>
          <w:lang w:eastAsia="en-GB"/>
        </w:rPr>
        <w:fldChar w:fldCharType="end"/>
      </w:r>
      <w:r w:rsidR="00AE75AD" w:rsidRPr="00E42614">
        <w:rPr>
          <w:rFonts w:ascii="Poppins" w:eastAsia="Times New Roman" w:hAnsi="Poppins" w:cs="Poppins"/>
          <w:sz w:val="21"/>
          <w:szCs w:val="21"/>
          <w:lang w:eastAsia="en-GB"/>
        </w:rPr>
        <w:t xml:space="preserve"> </w:t>
      </w:r>
    </w:p>
    <w:p w14:paraId="03B20B6D" w14:textId="31523F61" w:rsidR="00F5106F" w:rsidRPr="00E42614" w:rsidRDefault="006331D1" w:rsidP="00D87B2C">
      <w:pPr>
        <w:numPr>
          <w:ilvl w:val="0"/>
          <w:numId w:val="16"/>
        </w:numPr>
        <w:spacing w:before="60" w:after="60" w:line="240" w:lineRule="auto"/>
        <w:ind w:left="357" w:hanging="357"/>
        <w:rPr>
          <w:rFonts w:ascii="Poppins" w:eastAsia="Times New Roman" w:hAnsi="Poppins" w:cs="Poppins"/>
          <w:sz w:val="21"/>
          <w:szCs w:val="21"/>
          <w:lang w:eastAsia="en-GB"/>
        </w:rPr>
      </w:pPr>
      <w:r>
        <w:rPr>
          <w:rFonts w:ascii="Poppins" w:eastAsia="Times New Roman" w:hAnsi="Poppins" w:cs="Poppins"/>
          <w:sz w:val="21"/>
          <w:szCs w:val="21"/>
          <w:lang w:eastAsia="en-GB"/>
        </w:rPr>
        <w:t xml:space="preserve">Cytokine release syndrome seen </w:t>
      </w:r>
      <w:r w:rsidR="00F5106F" w:rsidRPr="00E42614">
        <w:rPr>
          <w:rFonts w:ascii="Poppins" w:eastAsia="Times New Roman" w:hAnsi="Poppins" w:cs="Poppins"/>
          <w:sz w:val="21"/>
          <w:szCs w:val="21"/>
          <w:lang w:eastAsia="en-GB"/>
        </w:rPr>
        <w:t>I</w:t>
      </w:r>
      <w:r w:rsidR="00243588" w:rsidRPr="00E42614">
        <w:rPr>
          <w:rFonts w:ascii="Poppins" w:eastAsia="Times New Roman" w:hAnsi="Poppins" w:cs="Poppins"/>
          <w:sz w:val="21"/>
          <w:szCs w:val="21"/>
          <w:lang w:eastAsia="en-GB"/>
        </w:rPr>
        <w:t>n approximately 6% of people</w:t>
      </w:r>
      <w:r>
        <w:rPr>
          <w:rFonts w:ascii="Poppins" w:eastAsia="Times New Roman" w:hAnsi="Poppins" w:cs="Poppins"/>
          <w:sz w:val="21"/>
          <w:szCs w:val="21"/>
          <w:lang w:eastAsia="en-GB"/>
        </w:rPr>
        <w:t>, usually during the first 5 days of treatment</w:t>
      </w:r>
      <w:r w:rsidR="008B4BD4" w:rsidRPr="00E42614">
        <w:rPr>
          <w:rFonts w:ascii="Poppins" w:eastAsia="Times New Roman" w:hAnsi="Poppins" w:cs="Poppins"/>
          <w:sz w:val="21"/>
          <w:szCs w:val="21"/>
          <w:lang w:eastAsia="en-GB"/>
        </w:rPr>
        <w:t>. Mitigate risk with premedication with antipyretics and antihistamines</w:t>
      </w:r>
      <w:r w:rsidR="00243588" w:rsidRPr="00E42614">
        <w:rPr>
          <w:rFonts w:ascii="Poppins" w:hAnsi="Poppins" w:cs="Poppins"/>
          <w:spacing w:val="-2"/>
        </w:rPr>
        <w:fldChar w:fldCharType="begin"/>
      </w:r>
      <w:r w:rsidR="003C263F">
        <w:rPr>
          <w:rFonts w:ascii="Poppins" w:hAnsi="Poppins" w:cs="Poppins"/>
          <w:spacing w:val="-2"/>
        </w:rPr>
        <w:instrText xml:space="preserve"> ADDIN EN.CITE &lt;EndNote&gt;&lt;Cite&gt;&lt;RecNum&gt;29303&lt;/RecNum&gt;&lt;DisplayText&gt;&lt;style face="superscript"&gt;(TZIELD® SmPC)&lt;/style&gt;&lt;/DisplayText&gt;&lt;record&gt;&lt;rec-number&gt;29303&lt;/rec-number&gt;&lt;foreign-keys&gt;&lt;key app="EN" db-id="f5f5va0252p5fee95pj55es3tdereta29dxz" timestamp="1745912443" guid="7580b09c-b7d0-4acf-ae78-51d087de0c97"&gt;29303&lt;/key&gt;&lt;/foreign-keys&gt;&lt;ref-type name="Unpublished Work"&gt;34&lt;/ref-type&gt;&lt;contributors&gt;&lt;/contributors&gt;&lt;titles&gt;&lt;title&gt;TZIELD® (teplizumab) UK Summary of Product Characteristics.&lt;/title&gt;&lt;/titles&gt;&lt;dates&gt;&lt;pub-dates&gt;&lt;date&gt;August 2026&lt;/date&gt;&lt;/pub-dates&gt;&lt;/dates&gt;&lt;urls&gt;&lt;/urls&gt;&lt;/record&gt;&lt;/Cite&gt;&lt;Cite&gt;&lt;Author&gt;TZIELD® SmPC&lt;/Author&gt;&lt;RecNum&gt;29432&lt;/RecNum&gt;&lt;record&gt;&lt;rec-number&gt;29432&lt;/rec-number&gt;&lt;foreign-keys&gt;&lt;key app="EN" db-id="f5f5va0252p5fee95pj55es3tdereta29dxz" timestamp="1748330179" guid="7432b406-e3fe-4548-b6a6-5dd3371ce566"&gt;29432&lt;/key&gt;&lt;/foreign-keys&gt;&lt;ref-type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Characteristics&lt;/title&gt;&lt;/titles&gt;&lt;dates&gt;&lt;pub-dates&gt;&lt;date&gt;August 2026&lt;/date&gt;&lt;/pub-dates&gt;&lt;/dates&gt;&lt;urls&gt;&lt;/urls&gt;&lt;/record&gt;&lt;/Cite&gt;&lt;/EndNote&gt;</w:instrText>
      </w:r>
      <w:r w:rsidR="00243588" w:rsidRPr="00E42614">
        <w:rPr>
          <w:rFonts w:ascii="Poppins" w:hAnsi="Poppins" w:cs="Poppins"/>
          <w:spacing w:val="-2"/>
        </w:rPr>
        <w:fldChar w:fldCharType="separate"/>
      </w:r>
      <w:r w:rsidR="00243588" w:rsidRPr="00E42614">
        <w:rPr>
          <w:rFonts w:ascii="Poppins" w:hAnsi="Poppins" w:cs="Poppins"/>
          <w:noProof/>
          <w:spacing w:val="-2"/>
          <w:vertAlign w:val="superscript"/>
        </w:rPr>
        <w:t>(TZIELD® SmPC)</w:t>
      </w:r>
      <w:r w:rsidR="00243588" w:rsidRPr="00E42614">
        <w:rPr>
          <w:rFonts w:ascii="Poppins" w:hAnsi="Poppins" w:cs="Poppins"/>
          <w:spacing w:val="-2"/>
        </w:rPr>
        <w:fldChar w:fldCharType="end"/>
      </w:r>
    </w:p>
    <w:p w14:paraId="045672AE" w14:textId="5A5C0CE1" w:rsidR="003A0543" w:rsidRPr="00E42614" w:rsidRDefault="00F5106F" w:rsidP="00D87B2C">
      <w:pPr>
        <w:numPr>
          <w:ilvl w:val="0"/>
          <w:numId w:val="16"/>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lastRenderedPageBreak/>
        <w:t>Infection risk</w:t>
      </w:r>
      <w:r w:rsidR="008B4BD4" w:rsidRPr="00E42614">
        <w:rPr>
          <w:rFonts w:ascii="Poppins" w:eastAsia="Times New Roman" w:hAnsi="Poppins" w:cs="Poppins"/>
          <w:sz w:val="21"/>
          <w:szCs w:val="21"/>
          <w:lang w:eastAsia="en-GB"/>
        </w:rPr>
        <w:t xml:space="preserve"> - </w:t>
      </w:r>
      <w:r w:rsidR="006331D1">
        <w:rPr>
          <w:rFonts w:ascii="Poppins" w:eastAsia="Times New Roman" w:hAnsi="Poppins" w:cs="Poppins"/>
          <w:sz w:val="21"/>
          <w:szCs w:val="21"/>
          <w:lang w:eastAsia="en-GB"/>
        </w:rPr>
        <w:t>lymphopenia and neutropenia may put patients at risk of infection. R</w:t>
      </w:r>
      <w:r w:rsidR="003A0543" w:rsidRPr="00E42614">
        <w:rPr>
          <w:rFonts w:ascii="Poppins" w:eastAsia="Times New Roman" w:hAnsi="Poppins" w:cs="Poppins"/>
          <w:sz w:val="21"/>
          <w:szCs w:val="21"/>
          <w:lang w:eastAsia="en-GB"/>
        </w:rPr>
        <w:t xml:space="preserve">eactivation of EBV </w:t>
      </w:r>
      <w:r w:rsidR="00243588" w:rsidRPr="00E42614">
        <w:rPr>
          <w:rFonts w:ascii="Poppins" w:eastAsia="Times New Roman" w:hAnsi="Poppins" w:cs="Poppins"/>
          <w:sz w:val="21"/>
          <w:szCs w:val="21"/>
          <w:lang w:eastAsia="en-GB"/>
        </w:rPr>
        <w:t>and</w:t>
      </w:r>
      <w:r w:rsidR="003A0543" w:rsidRPr="00E42614">
        <w:rPr>
          <w:rFonts w:ascii="Poppins" w:eastAsia="Times New Roman" w:hAnsi="Poppins" w:cs="Poppins"/>
          <w:sz w:val="21"/>
          <w:szCs w:val="21"/>
          <w:lang w:eastAsia="en-GB"/>
        </w:rPr>
        <w:t xml:space="preserve"> CMV </w:t>
      </w:r>
      <w:r w:rsidR="00AE75AD" w:rsidRPr="00E42614">
        <w:rPr>
          <w:rFonts w:ascii="Poppins" w:eastAsia="Times New Roman" w:hAnsi="Poppins" w:cs="Poppins"/>
          <w:sz w:val="21"/>
          <w:szCs w:val="21"/>
          <w:lang w:eastAsia="en-GB"/>
        </w:rPr>
        <w:t>has been documented</w:t>
      </w:r>
      <w:r w:rsidR="00243588" w:rsidRPr="00E42614">
        <w:rPr>
          <w:rFonts w:ascii="Poppins" w:eastAsia="Times New Roman" w:hAnsi="Poppins" w:cs="Poppins"/>
          <w:sz w:val="21"/>
          <w:szCs w:val="21"/>
          <w:lang w:eastAsia="en-GB"/>
        </w:rPr>
        <w:t>, for which patients should be tested prior to initiation of teplizumab</w:t>
      </w:r>
      <w:r w:rsidR="00243588" w:rsidRPr="00E42614">
        <w:rPr>
          <w:rFonts w:ascii="Poppins" w:hAnsi="Poppins" w:cs="Poppins"/>
          <w:spacing w:val="-2"/>
        </w:rPr>
        <w:fldChar w:fldCharType="begin"/>
      </w:r>
      <w:r w:rsidR="003C263F">
        <w:rPr>
          <w:rFonts w:ascii="Poppins" w:hAnsi="Poppins" w:cs="Poppins"/>
          <w:spacing w:val="-2"/>
        </w:rPr>
        <w:instrText xml:space="preserve"> ADDIN EN.CITE &lt;EndNote&gt;&lt;Cite&gt;&lt;RecNum&gt;29303&lt;/RecNum&gt;&lt;DisplayText&gt;&lt;style face="superscript"&gt;(TZIELD® SmPC)&lt;/style&gt;&lt;/DisplayText&gt;&lt;record&gt;&lt;rec-number&gt;29303&lt;/rec-number&gt;&lt;foreign-keys&gt;&lt;key app="EN" db-id="f5f5va0252p5fee95pj55es3tdereta29dxz" timestamp="1745912443" guid="7580b09c-b7d0-4acf-ae78-51d087de0c97"&gt;29303&lt;/key&gt;&lt;/foreign-keys&gt;&lt;ref-type name="Unpublished Work"&gt;34&lt;/ref-type&gt;&lt;contributors&gt;&lt;/contributors&gt;&lt;titles&gt;&lt;title&gt;TZIELD® (teplizumab) UK Summary of Product Characteristics.&lt;/title&gt;&lt;/titles&gt;&lt;dates&gt;&lt;pub-dates&gt;&lt;date&gt;August 2026&lt;/date&gt;&lt;/pub-dates&gt;&lt;/dates&gt;&lt;urls&gt;&lt;/urls&gt;&lt;/record&gt;&lt;/Cite&gt;&lt;Cite&gt;&lt;Author&gt;TZIELD® SmPC&lt;/Author&gt;&lt;RecNum&gt;29432&lt;/RecNum&gt;&lt;record&gt;&lt;rec-number&gt;29432&lt;/rec-number&gt;&lt;foreign-keys&gt;&lt;key app="EN" db-id="f5f5va0252p5fee95pj55es3tdereta29dxz" timestamp="1748330179" guid="7432b406-e3fe-4548-b6a6-5dd3371ce566"&gt;29432&lt;/key&gt;&lt;/foreign-keys&gt;&lt;ref-type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Characteristics&lt;/title&gt;&lt;/titles&gt;&lt;dates&gt;&lt;pub-dates&gt;&lt;date&gt;August 2026&lt;/date&gt;&lt;/pub-dates&gt;&lt;/dates&gt;&lt;urls&gt;&lt;/urls&gt;&lt;/record&gt;&lt;/Cite&gt;&lt;/EndNote&gt;</w:instrText>
      </w:r>
      <w:r w:rsidR="00243588" w:rsidRPr="00E42614">
        <w:rPr>
          <w:rFonts w:ascii="Poppins" w:hAnsi="Poppins" w:cs="Poppins"/>
          <w:spacing w:val="-2"/>
        </w:rPr>
        <w:fldChar w:fldCharType="separate"/>
      </w:r>
      <w:r w:rsidR="00243588" w:rsidRPr="00E42614">
        <w:rPr>
          <w:rFonts w:ascii="Poppins" w:hAnsi="Poppins" w:cs="Poppins"/>
          <w:noProof/>
          <w:spacing w:val="-2"/>
          <w:vertAlign w:val="superscript"/>
        </w:rPr>
        <w:t>(TZIELD® SmPC)</w:t>
      </w:r>
      <w:r w:rsidR="00243588" w:rsidRPr="00E42614">
        <w:rPr>
          <w:rFonts w:ascii="Poppins" w:hAnsi="Poppins" w:cs="Poppins"/>
          <w:spacing w:val="-2"/>
        </w:rPr>
        <w:fldChar w:fldCharType="end"/>
      </w:r>
    </w:p>
    <w:p w14:paraId="606D18EE" w14:textId="07B0968E" w:rsidR="00F5106F" w:rsidRPr="00E42614" w:rsidRDefault="003A0543" w:rsidP="00D87B2C">
      <w:pPr>
        <w:numPr>
          <w:ilvl w:val="0"/>
          <w:numId w:val="16"/>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Transaminitis</w:t>
      </w:r>
      <w:r w:rsidR="004670FA" w:rsidRPr="00E42614">
        <w:rPr>
          <w:rFonts w:ascii="Poppins" w:eastAsia="Times New Roman" w:hAnsi="Poppins" w:cs="Poppins"/>
          <w:sz w:val="21"/>
          <w:szCs w:val="21"/>
          <w:lang w:eastAsia="en-GB"/>
        </w:rPr>
        <w:t xml:space="preserve"> – seen in approximately 1 in 4 people</w:t>
      </w:r>
      <w:r w:rsidR="00243588" w:rsidRPr="00E42614">
        <w:rPr>
          <w:rFonts w:ascii="Poppins" w:eastAsia="Times New Roman" w:hAnsi="Poppins" w:cs="Poppins"/>
          <w:sz w:val="21"/>
          <w:szCs w:val="21"/>
          <w:lang w:eastAsia="en-GB"/>
        </w:rPr>
        <w:fldChar w:fldCharType="begin">
          <w:fldData xml:space="preserve">PEVuZE5vdGU+PENpdGU+PEF1dGhvcj5EaWFzPC9BdXRob3I+PFllYXI+MjAyNjwvWWVhcj48UmVj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</w:fldData>
        </w:fldChar>
      </w:r>
      <w:r w:rsidR="003C263F">
        <w:rPr>
          <w:rFonts w:ascii="Poppins" w:eastAsia="Times New Roman" w:hAnsi="Poppins" w:cs="Poppins"/>
          <w:sz w:val="21"/>
          <w:szCs w:val="21"/>
          <w:lang w:eastAsia="en-GB"/>
        </w:rPr>
        <w:instrText xml:space="preserve"> ADDIN EN.CITE </w:instrText>
      </w:r>
      <w:r w:rsidR="003C263F">
        <w:rPr>
          <w:rFonts w:ascii="Poppins" w:eastAsia="Times New Roman" w:hAnsi="Poppins" w:cs="Poppins"/>
          <w:sz w:val="21"/>
          <w:szCs w:val="21"/>
          <w:lang w:eastAsia="en-GB"/>
        </w:rPr>
        <w:fldChar w:fldCharType="begin">
          <w:fldData xml:space="preserve">PEVuZE5vdGU+PENpdGU+PEF1dGhvcj5EaWFzPC9BdXRob3I+PFllYXI+MjAyNjwvWWVhcj48UmVj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</w:fldData>
        </w:fldChar>
      </w:r>
      <w:r w:rsidR="003C263F">
        <w:rPr>
          <w:rFonts w:ascii="Poppins" w:eastAsia="Times New Roman" w:hAnsi="Poppins" w:cs="Poppins"/>
          <w:sz w:val="21"/>
          <w:szCs w:val="21"/>
          <w:lang w:eastAsia="en-GB"/>
        </w:rPr>
        <w:instrText xml:space="preserve"> ADDIN EN.CITE.DATA </w:instrText>
      </w:r>
      <w:r w:rsidR="003C263F">
        <w:rPr>
          <w:rFonts w:ascii="Poppins" w:eastAsia="Times New Roman" w:hAnsi="Poppins" w:cs="Poppins"/>
          <w:sz w:val="21"/>
          <w:szCs w:val="21"/>
          <w:lang w:eastAsia="en-GB"/>
        </w:rPr>
      </w:r>
      <w:r w:rsidR="003C263F">
        <w:rPr>
          <w:rFonts w:ascii="Poppins" w:eastAsia="Times New Roman" w:hAnsi="Poppins" w:cs="Poppins"/>
          <w:sz w:val="21"/>
          <w:szCs w:val="21"/>
          <w:lang w:eastAsia="en-GB"/>
        </w:rPr>
        <w:fldChar w:fldCharType="end"/>
      </w:r>
      <w:r w:rsidR="00243588" w:rsidRPr="00E42614">
        <w:rPr>
          <w:rFonts w:ascii="Poppins" w:eastAsia="Times New Roman" w:hAnsi="Poppins" w:cs="Poppins"/>
          <w:sz w:val="21"/>
          <w:szCs w:val="21"/>
          <w:lang w:eastAsia="en-GB"/>
        </w:rPr>
      </w:r>
      <w:r w:rsidR="00243588" w:rsidRPr="00E42614">
        <w:rPr>
          <w:rFonts w:ascii="Poppins" w:eastAsia="Times New Roman" w:hAnsi="Poppins" w:cs="Poppins"/>
          <w:sz w:val="21"/>
          <w:szCs w:val="21"/>
          <w:lang w:eastAsia="en-GB"/>
        </w:rPr>
        <w:fldChar w:fldCharType="separate"/>
      </w:r>
      <w:r w:rsidR="00243588" w:rsidRPr="00E42614">
        <w:rPr>
          <w:rFonts w:ascii="Poppins" w:eastAsia="Times New Roman" w:hAnsi="Poppins" w:cs="Poppins"/>
          <w:noProof/>
          <w:sz w:val="21"/>
          <w:szCs w:val="21"/>
          <w:vertAlign w:val="superscript"/>
          <w:lang w:eastAsia="en-GB"/>
        </w:rPr>
        <w:t>(Dias, 2026)</w:t>
      </w:r>
      <w:r w:rsidR="00243588" w:rsidRPr="00E42614">
        <w:rPr>
          <w:rFonts w:ascii="Poppins" w:eastAsia="Times New Roman" w:hAnsi="Poppins" w:cs="Poppins"/>
          <w:sz w:val="21"/>
          <w:szCs w:val="21"/>
          <w:lang w:eastAsia="en-GB"/>
        </w:rPr>
        <w:fldChar w:fldCharType="end"/>
      </w:r>
    </w:p>
    <w:p w14:paraId="63C31DB3" w14:textId="5FF5F2C7" w:rsidR="003A0543" w:rsidRPr="00E42614" w:rsidRDefault="00C95D8C" w:rsidP="00D87B2C">
      <w:pPr>
        <w:numPr>
          <w:ilvl w:val="0"/>
          <w:numId w:val="16"/>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Hyperglycaemia during infusion, which may require insulin; usually resolves once infusions are completed</w:t>
      </w:r>
      <w:r w:rsidR="00D34510" w:rsidRPr="00E42614">
        <w:rPr>
          <w:rFonts w:ascii="Poppins" w:eastAsia="Times New Roman" w:hAnsi="Poppins" w:cs="Poppins"/>
          <w:sz w:val="21"/>
          <w:szCs w:val="21"/>
          <w:lang w:eastAsia="en-GB"/>
        </w:rPr>
        <w:fldChar w:fldCharType="begin">
          <w:fldData xml:space="preserve">PEVuZE5vdGU+PENpdGU+PEF1dGhvcj5EaWFzPC9BdXRob3I+PFllYXI+MjAyNjwvWWVhcj48UmVj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</w:fldData>
        </w:fldChar>
      </w:r>
      <w:r w:rsidR="003C263F">
        <w:rPr>
          <w:rFonts w:ascii="Poppins" w:eastAsia="Times New Roman" w:hAnsi="Poppins" w:cs="Poppins"/>
          <w:sz w:val="21"/>
          <w:szCs w:val="21"/>
          <w:lang w:eastAsia="en-GB"/>
        </w:rPr>
        <w:instrText xml:space="preserve"> ADDIN EN.CITE </w:instrText>
      </w:r>
      <w:r w:rsidR="003C263F">
        <w:rPr>
          <w:rFonts w:ascii="Poppins" w:eastAsia="Times New Roman" w:hAnsi="Poppins" w:cs="Poppins"/>
          <w:sz w:val="21"/>
          <w:szCs w:val="21"/>
          <w:lang w:eastAsia="en-GB"/>
        </w:rPr>
        <w:fldChar w:fldCharType="begin">
          <w:fldData xml:space="preserve">PEVuZE5vdGU+PENpdGU+PEF1dGhvcj5EaWFzPC9BdXRob3I+PFllYXI+MjAyNjwvWWVhcj48UmVj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</w:fldData>
        </w:fldChar>
      </w:r>
      <w:r w:rsidR="003C263F">
        <w:rPr>
          <w:rFonts w:ascii="Poppins" w:eastAsia="Times New Roman" w:hAnsi="Poppins" w:cs="Poppins"/>
          <w:sz w:val="21"/>
          <w:szCs w:val="21"/>
          <w:lang w:eastAsia="en-GB"/>
        </w:rPr>
        <w:instrText xml:space="preserve"> ADDIN EN.CITE.DATA </w:instrText>
      </w:r>
      <w:r w:rsidR="003C263F">
        <w:rPr>
          <w:rFonts w:ascii="Poppins" w:eastAsia="Times New Roman" w:hAnsi="Poppins" w:cs="Poppins"/>
          <w:sz w:val="21"/>
          <w:szCs w:val="21"/>
          <w:lang w:eastAsia="en-GB"/>
        </w:rPr>
      </w:r>
      <w:r w:rsidR="003C263F">
        <w:rPr>
          <w:rFonts w:ascii="Poppins" w:eastAsia="Times New Roman" w:hAnsi="Poppins" w:cs="Poppins"/>
          <w:sz w:val="21"/>
          <w:szCs w:val="21"/>
          <w:lang w:eastAsia="en-GB"/>
        </w:rPr>
        <w:fldChar w:fldCharType="end"/>
      </w:r>
      <w:r w:rsidR="00D34510" w:rsidRPr="00E42614">
        <w:rPr>
          <w:rFonts w:ascii="Poppins" w:eastAsia="Times New Roman" w:hAnsi="Poppins" w:cs="Poppins"/>
          <w:sz w:val="21"/>
          <w:szCs w:val="21"/>
          <w:lang w:eastAsia="en-GB"/>
        </w:rPr>
      </w:r>
      <w:r w:rsidR="00D34510" w:rsidRPr="00E42614">
        <w:rPr>
          <w:rFonts w:ascii="Poppins" w:eastAsia="Times New Roman" w:hAnsi="Poppins" w:cs="Poppins"/>
          <w:sz w:val="21"/>
          <w:szCs w:val="21"/>
          <w:lang w:eastAsia="en-GB"/>
        </w:rPr>
        <w:fldChar w:fldCharType="separate"/>
      </w:r>
      <w:r w:rsidR="00D34510" w:rsidRPr="00E42614">
        <w:rPr>
          <w:rFonts w:ascii="Poppins" w:eastAsia="Times New Roman" w:hAnsi="Poppins" w:cs="Poppins"/>
          <w:noProof/>
          <w:sz w:val="21"/>
          <w:szCs w:val="21"/>
          <w:vertAlign w:val="superscript"/>
          <w:lang w:eastAsia="en-GB"/>
        </w:rPr>
        <w:t>(Dias, 2026)</w:t>
      </w:r>
      <w:r w:rsidR="00D34510" w:rsidRPr="00E42614">
        <w:rPr>
          <w:rFonts w:ascii="Poppins" w:eastAsia="Times New Roman" w:hAnsi="Poppins" w:cs="Poppins"/>
          <w:sz w:val="21"/>
          <w:szCs w:val="21"/>
          <w:lang w:eastAsia="en-GB"/>
        </w:rPr>
        <w:fldChar w:fldCharType="end"/>
      </w:r>
    </w:p>
    <w:p w14:paraId="4871ADFC" w14:textId="1D984F6F" w:rsidR="00614D9A" w:rsidRDefault="00F5106F" w:rsidP="00974651">
      <w:pPr>
        <w:spacing w:before="120" w:after="120" w:line="240" w:lineRule="auto"/>
        <w:rPr>
          <w:rFonts w:ascii="Poppins" w:eastAsiaTheme="majorEastAsia" w:hAnsi="Poppins" w:cstheme="majorBidi"/>
          <w:b/>
          <w:bCs/>
          <w:color w:val="0023C8"/>
          <w:sz w:val="36"/>
          <w:szCs w:val="28"/>
          <w:lang w:eastAsia="en-GB"/>
        </w:rPr>
      </w:pPr>
      <w:r w:rsidRPr="00E42614">
        <w:rPr>
          <w:rFonts w:ascii="Poppins" w:eastAsia="Times New Roman" w:hAnsi="Poppins" w:cs="Poppins"/>
          <w:sz w:val="21"/>
          <w:szCs w:val="21"/>
          <w:lang w:eastAsia="en-GB"/>
        </w:rPr>
        <w:t>Document consent in the medical record.</w:t>
      </w:r>
      <w:bookmarkStart w:id="13" w:name="_Prescribing_and_supply"/>
      <w:bookmarkStart w:id="14" w:name="_Toc237332036"/>
      <w:bookmarkEnd w:id="13"/>
    </w:p>
    <w:p w14:paraId="621B92BB" w14:textId="1383390C" w:rsidR="00A93403" w:rsidRPr="00E42614" w:rsidRDefault="00F5106F" w:rsidP="00FB3452">
      <w:pPr>
        <w:pStyle w:val="Heading1"/>
        <w:spacing w:before="240" w:after="120"/>
        <w:rPr>
          <w:lang w:eastAsia="en-GB"/>
        </w:rPr>
      </w:pPr>
      <w:r w:rsidRPr="00E42614">
        <w:rPr>
          <w:lang w:eastAsia="en-GB"/>
        </w:rPr>
        <w:t xml:space="preserve">Prescribing and </w:t>
      </w:r>
      <w:r w:rsidR="00AE75AD" w:rsidRPr="00E42614">
        <w:rPr>
          <w:lang w:eastAsia="en-GB"/>
        </w:rPr>
        <w:t>s</w:t>
      </w:r>
      <w:r w:rsidRPr="00E42614">
        <w:rPr>
          <w:lang w:eastAsia="en-GB"/>
        </w:rPr>
        <w:t>upply</w:t>
      </w:r>
      <w:bookmarkEnd w:id="14"/>
    </w:p>
    <w:p w14:paraId="5ED4D53B" w14:textId="69BE8BAB" w:rsidR="00F5106F" w:rsidRPr="00E42614" w:rsidRDefault="00F5106F" w:rsidP="00974651">
      <w:pPr>
        <w:spacing w:before="120" w:after="120" w:line="240" w:lineRule="auto"/>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Prescription must be authorised by:</w:t>
      </w:r>
      <w:r w:rsidR="00A93403" w:rsidRPr="00E42614">
        <w:rPr>
          <w:rFonts w:ascii="Poppins" w:eastAsia="Times New Roman" w:hAnsi="Poppins" w:cs="Poppins"/>
          <w:sz w:val="21"/>
          <w:szCs w:val="21"/>
          <w:lang w:eastAsia="en-GB"/>
        </w:rPr>
        <w:t xml:space="preserve"> </w:t>
      </w:r>
      <w:r w:rsidR="00A93403" w:rsidRPr="00E42614">
        <w:rPr>
          <w:rFonts w:ascii="Poppins" w:eastAsia="Times New Roman" w:hAnsi="Poppins" w:cs="Poppins"/>
          <w:color w:val="A6A6A6" w:themeColor="background1" w:themeShade="A6"/>
          <w:sz w:val="21"/>
          <w:szCs w:val="21"/>
          <w:lang w:eastAsia="en-GB"/>
        </w:rPr>
        <w:t>(</w:t>
      </w:r>
      <w:r w:rsidR="00487F85" w:rsidRPr="00E42614">
        <w:rPr>
          <w:rFonts w:ascii="Poppins" w:eastAsia="Times New Roman" w:hAnsi="Poppins" w:cs="Poppins"/>
          <w:bCs/>
          <w:i/>
          <w:iCs/>
          <w:color w:val="808080" w:themeColor="background1" w:themeShade="80"/>
          <w:sz w:val="20"/>
          <w:szCs w:val="20"/>
        </w:rPr>
        <w:t>A</w:t>
      </w:r>
      <w:r w:rsidR="00A93403" w:rsidRPr="00E42614">
        <w:rPr>
          <w:rFonts w:ascii="Poppins" w:eastAsia="Times New Roman" w:hAnsi="Poppins" w:cs="Poppins"/>
          <w:bCs/>
          <w:i/>
          <w:iCs/>
          <w:color w:val="808080" w:themeColor="background1" w:themeShade="80"/>
          <w:sz w:val="20"/>
          <w:szCs w:val="20"/>
        </w:rPr>
        <w:t>mend as agreed locally if appropriate)</w:t>
      </w:r>
    </w:p>
    <w:p w14:paraId="013BC4AE" w14:textId="77777777" w:rsidR="00A93403" w:rsidRPr="00E42614" w:rsidRDefault="00F5106F" w:rsidP="00D87B2C">
      <w:pPr>
        <w:numPr>
          <w:ilvl w:val="0"/>
          <w:numId w:val="17"/>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 xml:space="preserve">Consultant </w:t>
      </w:r>
      <w:r w:rsidR="00A93403" w:rsidRPr="00E42614">
        <w:rPr>
          <w:rFonts w:ascii="Poppins" w:eastAsia="Times New Roman" w:hAnsi="Poppins" w:cs="Poppins"/>
          <w:sz w:val="21"/>
          <w:szCs w:val="21"/>
          <w:lang w:eastAsia="en-GB"/>
        </w:rPr>
        <w:t>d</w:t>
      </w:r>
      <w:r w:rsidRPr="00E42614">
        <w:rPr>
          <w:rFonts w:ascii="Poppins" w:eastAsia="Times New Roman" w:hAnsi="Poppins" w:cs="Poppins"/>
          <w:sz w:val="21"/>
          <w:szCs w:val="21"/>
          <w:lang w:eastAsia="en-GB"/>
        </w:rPr>
        <w:t>iabetologist</w:t>
      </w:r>
      <w:r w:rsidR="005F52FE" w:rsidRPr="00E42614">
        <w:rPr>
          <w:rFonts w:ascii="Poppins" w:eastAsia="Times New Roman" w:hAnsi="Poppins" w:cs="Poppins"/>
          <w:sz w:val="21"/>
          <w:szCs w:val="21"/>
          <w:lang w:eastAsia="en-GB"/>
        </w:rPr>
        <w:t xml:space="preserve"> or</w:t>
      </w:r>
    </w:p>
    <w:p w14:paraId="302424DB" w14:textId="40413B61" w:rsidR="00F5106F" w:rsidRPr="00E42614" w:rsidRDefault="0008488D" w:rsidP="00D87B2C">
      <w:pPr>
        <w:numPr>
          <w:ilvl w:val="0"/>
          <w:numId w:val="17"/>
        </w:numPr>
        <w:spacing w:before="60" w:after="60" w:line="240" w:lineRule="auto"/>
        <w:ind w:left="357" w:hanging="357"/>
        <w:rPr>
          <w:rFonts w:ascii="Poppins" w:eastAsia="Times New Roman" w:hAnsi="Poppins" w:cs="Poppins"/>
          <w:sz w:val="21"/>
          <w:szCs w:val="21"/>
          <w:lang w:eastAsia="en-GB"/>
        </w:rPr>
      </w:pPr>
      <w:r>
        <w:rPr>
          <w:rFonts w:ascii="Poppins" w:eastAsia="Times New Roman" w:hAnsi="Poppins" w:cs="Poppins"/>
          <w:sz w:val="21"/>
          <w:szCs w:val="21"/>
          <w:lang w:eastAsia="en-GB"/>
        </w:rPr>
        <w:t>P</w:t>
      </w:r>
      <w:r w:rsidR="00F5106F" w:rsidRPr="00E42614">
        <w:rPr>
          <w:rFonts w:ascii="Poppins" w:eastAsia="Times New Roman" w:hAnsi="Poppins" w:cs="Poppins"/>
          <w:sz w:val="21"/>
          <w:szCs w:val="21"/>
          <w:lang w:eastAsia="en-GB"/>
        </w:rPr>
        <w:t xml:space="preserve">aediatric </w:t>
      </w:r>
      <w:r w:rsidR="00A93403" w:rsidRPr="00E42614">
        <w:rPr>
          <w:rFonts w:ascii="Poppins" w:eastAsia="Times New Roman" w:hAnsi="Poppins" w:cs="Poppins"/>
          <w:sz w:val="21"/>
          <w:szCs w:val="21"/>
          <w:lang w:eastAsia="en-GB"/>
        </w:rPr>
        <w:t>e</w:t>
      </w:r>
      <w:r w:rsidR="00F5106F" w:rsidRPr="00E42614">
        <w:rPr>
          <w:rFonts w:ascii="Poppins" w:eastAsia="Times New Roman" w:hAnsi="Poppins" w:cs="Poppins"/>
          <w:sz w:val="21"/>
          <w:szCs w:val="21"/>
          <w:lang w:eastAsia="en-GB"/>
        </w:rPr>
        <w:t>ndocrinologist</w:t>
      </w:r>
      <w:r>
        <w:rPr>
          <w:rFonts w:ascii="Poppins" w:eastAsia="Times New Roman" w:hAnsi="Poppins" w:cs="Poppins"/>
          <w:sz w:val="21"/>
          <w:szCs w:val="21"/>
          <w:lang w:eastAsia="en-GB"/>
        </w:rPr>
        <w:t xml:space="preserve"> / </w:t>
      </w:r>
      <w:r w:rsidRPr="00E42614">
        <w:rPr>
          <w:rFonts w:ascii="Poppins" w:eastAsia="Times New Roman" w:hAnsi="Poppins" w:cs="Poppins"/>
          <w:sz w:val="21"/>
          <w:szCs w:val="21"/>
          <w:lang w:eastAsia="en-GB"/>
        </w:rPr>
        <w:t>Consultant paediatrician</w:t>
      </w:r>
      <w:r w:rsidR="006331D1">
        <w:rPr>
          <w:rFonts w:ascii="Poppins" w:eastAsia="Times New Roman" w:hAnsi="Poppins" w:cs="Poppins"/>
          <w:sz w:val="21"/>
          <w:szCs w:val="21"/>
          <w:lang w:eastAsia="en-GB"/>
        </w:rPr>
        <w:t>,</w:t>
      </w:r>
      <w:r w:rsidR="0046483E" w:rsidRPr="00E42614">
        <w:rPr>
          <w:rFonts w:ascii="Poppins" w:eastAsia="Times New Roman" w:hAnsi="Poppins" w:cs="Poppins"/>
          <w:sz w:val="21"/>
          <w:szCs w:val="21"/>
          <w:lang w:eastAsia="en-GB"/>
        </w:rPr>
        <w:t xml:space="preserve"> with expertise in diabetes</w:t>
      </w:r>
    </w:p>
    <w:p w14:paraId="327FC3B6" w14:textId="4A4B6704" w:rsidR="00B6269E" w:rsidRPr="00E42614" w:rsidRDefault="00B6269E" w:rsidP="00974651">
      <w:pPr>
        <w:spacing w:before="120" w:after="120" w:line="240" w:lineRule="auto"/>
        <w:rPr>
          <w:rFonts w:ascii="Poppins" w:hAnsi="Poppins" w:cs="Poppins"/>
          <w:spacing w:val="-2"/>
        </w:rPr>
      </w:pPr>
      <w:r w:rsidRPr="00E42614">
        <w:rPr>
          <w:rFonts w:ascii="Poppins" w:eastAsia="Times New Roman" w:hAnsi="Poppins" w:cs="Poppins"/>
          <w:sz w:val="21"/>
          <w:szCs w:val="21"/>
          <w:lang w:eastAsia="en-GB"/>
        </w:rPr>
        <w:t>Premedication to be prescribed in addition to teplizumab for days 1</w:t>
      </w:r>
      <w:r w:rsidR="00AE75AD" w:rsidRPr="00E42614">
        <w:rPr>
          <w:rFonts w:ascii="Poppins" w:eastAsia="Times New Roman" w:hAnsi="Poppins" w:cs="Poppins"/>
          <w:sz w:val="21"/>
          <w:szCs w:val="21"/>
          <w:lang w:eastAsia="en-GB"/>
        </w:rPr>
        <w:t>–</w:t>
      </w:r>
      <w:r w:rsidRPr="00E42614">
        <w:rPr>
          <w:rFonts w:ascii="Poppins" w:eastAsia="Times New Roman" w:hAnsi="Poppins" w:cs="Poppins"/>
          <w:sz w:val="21"/>
          <w:szCs w:val="21"/>
          <w:lang w:eastAsia="en-GB"/>
        </w:rPr>
        <w:t xml:space="preserve">5 with additional doses if required: </w:t>
      </w:r>
      <w:r w:rsidR="009F6F38" w:rsidRPr="00E42614">
        <w:rPr>
          <w:rFonts w:ascii="Poppins" w:eastAsia="Times New Roman" w:hAnsi="Poppins" w:cs="Poppins"/>
          <w:sz w:val="21"/>
          <w:szCs w:val="21"/>
          <w:lang w:eastAsia="en-GB"/>
        </w:rPr>
        <w:t>Non-steroidal anti-inflammatory (</w:t>
      </w:r>
      <w:r w:rsidRPr="00E42614">
        <w:rPr>
          <w:rFonts w:ascii="Poppins" w:eastAsia="Times New Roman" w:hAnsi="Poppins" w:cs="Poppins"/>
          <w:sz w:val="21"/>
          <w:szCs w:val="21"/>
          <w:lang w:eastAsia="en-GB"/>
        </w:rPr>
        <w:t>NSAID</w:t>
      </w:r>
      <w:r w:rsidR="009F6F38" w:rsidRPr="00E42614">
        <w:rPr>
          <w:rFonts w:ascii="Poppins" w:eastAsia="Times New Roman" w:hAnsi="Poppins" w:cs="Poppins"/>
          <w:sz w:val="21"/>
          <w:szCs w:val="21"/>
          <w:lang w:eastAsia="en-GB"/>
        </w:rPr>
        <w:t>)</w:t>
      </w:r>
      <w:r w:rsidRPr="00E42614">
        <w:rPr>
          <w:rFonts w:ascii="Poppins" w:eastAsia="Times New Roman" w:hAnsi="Poppins" w:cs="Poppins"/>
          <w:sz w:val="21"/>
          <w:szCs w:val="21"/>
          <w:lang w:eastAsia="en-GB"/>
        </w:rPr>
        <w:t xml:space="preserve"> or paracetamol, antihistamine</w:t>
      </w:r>
      <w:r w:rsidR="006331D1">
        <w:rPr>
          <w:rFonts w:ascii="Poppins" w:eastAsia="Times New Roman" w:hAnsi="Poppins" w:cs="Poppins"/>
          <w:sz w:val="21"/>
          <w:szCs w:val="21"/>
          <w:lang w:eastAsia="en-GB"/>
        </w:rPr>
        <w:t>,</w:t>
      </w:r>
      <w:r w:rsidRPr="00E42614">
        <w:rPr>
          <w:rFonts w:ascii="Poppins" w:eastAsia="Times New Roman" w:hAnsi="Poppins" w:cs="Poppins"/>
          <w:sz w:val="21"/>
          <w:szCs w:val="21"/>
          <w:lang w:eastAsia="en-GB"/>
        </w:rPr>
        <w:t xml:space="preserve"> and/or antiemetic</w:t>
      </w:r>
      <w:r w:rsidRPr="00E42614">
        <w:rPr>
          <w:rFonts w:ascii="Poppins" w:hAnsi="Poppins" w:cs="Poppins"/>
          <w:spacing w:val="-2"/>
        </w:rPr>
        <w:t xml:space="preserve"> </w:t>
      </w:r>
      <w:r w:rsidRPr="00E42614">
        <w:rPr>
          <w:rFonts w:ascii="Poppins" w:hAnsi="Poppins" w:cs="Poppins"/>
          <w:spacing w:val="-2"/>
        </w:rPr>
        <w:fldChar w:fldCharType="begin">
          <w:fldData xml:space="preserve">PEVuZE5vdGU+PENpdGU+PFJlY051bT4yOTMwMzwvUmVjTnVtPjxEaXNwbGF5VGV4dD48c3R5bGUg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</w:fldData>
        </w:fldChar>
      </w:r>
      <w:r w:rsidR="006331D1">
        <w:rPr>
          <w:rFonts w:ascii="Poppins" w:hAnsi="Poppins" w:cs="Poppins"/>
          <w:spacing w:val="-2"/>
        </w:rPr>
        <w:instrText xml:space="preserve"> ADDIN EN.CITE </w:instrText>
      </w:r>
      <w:r w:rsidR="006331D1">
        <w:rPr>
          <w:rFonts w:ascii="Poppins" w:hAnsi="Poppins" w:cs="Poppins"/>
          <w:spacing w:val="-2"/>
        </w:rPr>
        <w:fldChar w:fldCharType="begin">
          <w:fldData xml:space="preserve">PEVuZE5vdGU+PENpdGU+PFJlY051bT4yOTMwMzwvUmVjTnVtPjxEaXNwbGF5VGV4dD48c3R5bGUg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</w:fldData>
        </w:fldChar>
      </w:r>
      <w:r w:rsidR="006331D1">
        <w:rPr>
          <w:rFonts w:ascii="Poppins" w:hAnsi="Poppins" w:cs="Poppins"/>
          <w:spacing w:val="-2"/>
        </w:rPr>
        <w:instrText xml:space="preserve"> ADDIN EN.CITE.DATA </w:instrText>
      </w:r>
      <w:r w:rsidR="006331D1">
        <w:rPr>
          <w:rFonts w:ascii="Poppins" w:hAnsi="Poppins" w:cs="Poppins"/>
          <w:spacing w:val="-2"/>
        </w:rPr>
      </w:r>
      <w:r w:rsidR="006331D1">
        <w:rPr>
          <w:rFonts w:ascii="Poppins" w:hAnsi="Poppins" w:cs="Poppins"/>
          <w:spacing w:val="-2"/>
        </w:rPr>
        <w:fldChar w:fldCharType="end"/>
      </w:r>
      <w:r w:rsidRPr="00E42614">
        <w:rPr>
          <w:rFonts w:ascii="Poppins" w:hAnsi="Poppins" w:cs="Poppins"/>
          <w:spacing w:val="-2"/>
        </w:rPr>
      </w:r>
      <w:r w:rsidRPr="00E42614">
        <w:rPr>
          <w:rFonts w:ascii="Poppins" w:hAnsi="Poppins" w:cs="Poppins"/>
          <w:spacing w:val="-2"/>
        </w:rPr>
        <w:fldChar w:fldCharType="separate"/>
      </w:r>
      <w:r w:rsidR="006331D1" w:rsidRPr="006331D1">
        <w:rPr>
          <w:rFonts w:ascii="Poppins" w:hAnsi="Poppins" w:cs="Poppins"/>
          <w:noProof/>
          <w:spacing w:val="-2"/>
          <w:vertAlign w:val="superscript"/>
        </w:rPr>
        <w:t>(TZIELD® SmPC; Dias, 2026)</w:t>
      </w:r>
      <w:r w:rsidRPr="00E42614">
        <w:rPr>
          <w:rFonts w:ascii="Poppins" w:hAnsi="Poppins" w:cs="Poppins"/>
          <w:spacing w:val="-2"/>
        </w:rPr>
        <w:fldChar w:fldCharType="end"/>
      </w:r>
    </w:p>
    <w:tbl>
      <w:tblPr>
        <w:tblStyle w:val="TableGrid"/>
        <w:tblW w:w="8504" w:type="dxa"/>
        <w:tblBorders>
          <w:top w:val="none" w:sz="0" w:space="0" w:color="auto"/>
          <w:left w:val="none" w:sz="0" w:space="0" w:color="auto"/>
          <w:bottom w:val="none" w:sz="0" w:space="0" w:color="auto"/>
          <w:right w:val="none" w:sz="0" w:space="0" w:color="auto"/>
          <w:insideH w:val="single" w:sz="24" w:space="0" w:color="FFFFFF" w:themeColor="background1"/>
          <w:insideV w:val="single" w:sz="24" w:space="0" w:color="FFFFFF" w:themeColor="background1"/>
        </w:tblBorders>
        <w:tblLook w:val="04A0" w:firstRow="1" w:lastRow="0" w:firstColumn="1" w:lastColumn="0" w:noHBand="0" w:noVBand="1"/>
      </w:tblPr>
      <w:tblGrid>
        <w:gridCol w:w="4252"/>
        <w:gridCol w:w="4252"/>
      </w:tblGrid>
      <w:tr w:rsidR="00127AA9" w:rsidRPr="00E42614" w14:paraId="49121787" w14:textId="77777777" w:rsidTr="00E66AA6">
        <w:tc>
          <w:tcPr>
            <w:tcW w:w="4252" w:type="dxa"/>
            <w:shd w:val="clear" w:color="auto" w:fill="9FD8FF"/>
            <w:vAlign w:val="center"/>
          </w:tcPr>
          <w:p w14:paraId="164F50BB" w14:textId="77777777" w:rsidR="00127AA9" w:rsidRPr="00974651" w:rsidRDefault="00127AA9" w:rsidP="00974651">
            <w:pPr>
              <w:spacing w:before="120" w:after="120"/>
              <w:rPr>
                <w:rFonts w:ascii="Poppins" w:eastAsia="Times New Roman" w:hAnsi="Poppins" w:cs="Poppins"/>
                <w:b/>
                <w:bCs/>
                <w:color w:val="0023C8"/>
                <w:sz w:val="21"/>
                <w:szCs w:val="21"/>
                <w:lang w:eastAsia="en-GB"/>
              </w:rPr>
            </w:pPr>
            <w:r w:rsidRPr="00974651">
              <w:rPr>
                <w:rFonts w:ascii="Poppins" w:eastAsia="Times New Roman" w:hAnsi="Poppins" w:cs="Poppins"/>
                <w:b/>
                <w:bCs/>
                <w:color w:val="0023C8"/>
                <w:sz w:val="21"/>
                <w:szCs w:val="21"/>
                <w:lang w:eastAsia="en-GB"/>
              </w:rPr>
              <w:t>Medication</w:t>
            </w:r>
          </w:p>
        </w:tc>
        <w:tc>
          <w:tcPr>
            <w:tcW w:w="4252" w:type="dxa"/>
            <w:shd w:val="clear" w:color="auto" w:fill="9FD8FF"/>
            <w:vAlign w:val="center"/>
          </w:tcPr>
          <w:p w14:paraId="7BD8D937" w14:textId="77777777" w:rsidR="00127AA9" w:rsidRPr="00974651" w:rsidRDefault="00127AA9" w:rsidP="00974651">
            <w:pPr>
              <w:spacing w:before="120" w:after="120"/>
              <w:rPr>
                <w:rFonts w:ascii="Poppins" w:eastAsia="Times New Roman" w:hAnsi="Poppins" w:cs="Poppins"/>
                <w:b/>
                <w:bCs/>
                <w:color w:val="0023C8"/>
                <w:sz w:val="21"/>
                <w:szCs w:val="21"/>
                <w:lang w:eastAsia="en-GB"/>
              </w:rPr>
            </w:pPr>
            <w:r w:rsidRPr="00974651">
              <w:rPr>
                <w:rFonts w:ascii="Poppins" w:eastAsia="Times New Roman" w:hAnsi="Poppins" w:cs="Poppins"/>
                <w:b/>
                <w:bCs/>
                <w:color w:val="0023C8"/>
                <w:sz w:val="21"/>
                <w:szCs w:val="21"/>
                <w:lang w:eastAsia="en-GB"/>
              </w:rPr>
              <w:t>Suggested use</w:t>
            </w:r>
          </w:p>
        </w:tc>
      </w:tr>
      <w:tr w:rsidR="00EF7915" w:rsidRPr="00E42614" w14:paraId="13D1E92C" w14:textId="77777777" w:rsidTr="00E66AA6">
        <w:tc>
          <w:tcPr>
            <w:tcW w:w="4252" w:type="dxa"/>
            <w:shd w:val="clear" w:color="auto" w:fill="F2F2F2" w:themeFill="background1" w:themeFillShade="F2"/>
            <w:vAlign w:val="center"/>
          </w:tcPr>
          <w:p w14:paraId="561D7C52" w14:textId="77777777" w:rsidR="00EF7915" w:rsidRPr="00F45610" w:rsidRDefault="00EF7915" w:rsidP="00974651">
            <w:pPr>
              <w:spacing w:before="120" w:after="120"/>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Paracetamol</w:t>
            </w:r>
          </w:p>
        </w:tc>
        <w:tc>
          <w:tcPr>
            <w:tcW w:w="4252" w:type="dxa"/>
            <w:vMerge w:val="restart"/>
            <w:shd w:val="clear" w:color="auto" w:fill="F2F2F2" w:themeFill="background1" w:themeFillShade="F2"/>
            <w:vAlign w:val="center"/>
          </w:tcPr>
          <w:p w14:paraId="44372D4E" w14:textId="3EDE5C4D" w:rsidR="00EF7915" w:rsidRPr="00F45610" w:rsidRDefault="00EF7915" w:rsidP="000D6382">
            <w:pPr>
              <w:spacing w:before="120" w:after="120"/>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 xml:space="preserve">Before infusion for Days 1–5, then </w:t>
            </w:r>
            <w:r>
              <w:rPr>
                <w:rFonts w:ascii="Poppins" w:eastAsia="Times New Roman" w:hAnsi="Poppins" w:cs="Poppins"/>
                <w:sz w:val="18"/>
                <w:szCs w:val="18"/>
                <w:lang w:eastAsia="en-GB"/>
              </w:rPr>
              <w:t>c</w:t>
            </w:r>
            <w:r w:rsidRPr="000D6382">
              <w:rPr>
                <w:rFonts w:ascii="Poppins" w:eastAsia="Times New Roman" w:hAnsi="Poppins" w:cs="Poppins"/>
                <w:sz w:val="18"/>
                <w:szCs w:val="18"/>
                <w:lang w:eastAsia="en-GB"/>
              </w:rPr>
              <w:t>onsider giving regularly in the first 5 days of treatment and as</w:t>
            </w:r>
            <w:r>
              <w:rPr>
                <w:rFonts w:ascii="Poppins" w:eastAsia="Times New Roman" w:hAnsi="Poppins" w:cs="Poppins"/>
                <w:sz w:val="18"/>
                <w:szCs w:val="18"/>
                <w:lang w:eastAsia="en-GB"/>
              </w:rPr>
              <w:t xml:space="preserve"> </w:t>
            </w:r>
            <w:r w:rsidRPr="000D6382">
              <w:rPr>
                <w:rFonts w:ascii="Poppins" w:eastAsia="Times New Roman" w:hAnsi="Poppins" w:cs="Poppins"/>
                <w:sz w:val="18"/>
                <w:szCs w:val="18"/>
                <w:lang w:eastAsia="en-GB"/>
              </w:rPr>
              <w:t>required on subsequent infusion days</w:t>
            </w:r>
          </w:p>
        </w:tc>
      </w:tr>
      <w:tr w:rsidR="00EF7915" w:rsidRPr="00E42614" w14:paraId="14B1E3C7" w14:textId="77777777" w:rsidTr="00E66AA6">
        <w:tc>
          <w:tcPr>
            <w:tcW w:w="4252" w:type="dxa"/>
            <w:shd w:val="clear" w:color="auto" w:fill="F2F2F2" w:themeFill="background1" w:themeFillShade="F2"/>
            <w:vAlign w:val="center"/>
          </w:tcPr>
          <w:p w14:paraId="76EAFCAC" w14:textId="77777777" w:rsidR="00EF7915" w:rsidRPr="00F45610" w:rsidRDefault="00EF7915" w:rsidP="00974651">
            <w:pPr>
              <w:spacing w:before="120" w:after="120"/>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Ibuprofen or other NSAID</w:t>
            </w:r>
          </w:p>
        </w:tc>
        <w:tc>
          <w:tcPr>
            <w:tcW w:w="4252" w:type="dxa"/>
            <w:vMerge/>
            <w:shd w:val="clear" w:color="auto" w:fill="F2F2F2" w:themeFill="background1" w:themeFillShade="F2"/>
            <w:vAlign w:val="center"/>
          </w:tcPr>
          <w:p w14:paraId="2FEC3B76" w14:textId="5CF24B8B" w:rsidR="00EF7915" w:rsidRPr="00F45610" w:rsidRDefault="00EF7915" w:rsidP="00974651">
            <w:pPr>
              <w:spacing w:before="120" w:after="120"/>
              <w:rPr>
                <w:rFonts w:ascii="Poppins" w:eastAsia="Times New Roman" w:hAnsi="Poppins" w:cs="Poppins"/>
                <w:sz w:val="18"/>
                <w:szCs w:val="18"/>
                <w:lang w:eastAsia="en-GB"/>
              </w:rPr>
            </w:pPr>
          </w:p>
        </w:tc>
      </w:tr>
      <w:tr w:rsidR="00EF7915" w:rsidRPr="00E42614" w14:paraId="00102434" w14:textId="77777777" w:rsidTr="00E66AA6">
        <w:trPr>
          <w:trHeight w:val="624"/>
        </w:trPr>
        <w:tc>
          <w:tcPr>
            <w:tcW w:w="4252" w:type="dxa"/>
            <w:shd w:val="clear" w:color="auto" w:fill="F2F2F2" w:themeFill="background1" w:themeFillShade="F2"/>
            <w:vAlign w:val="center"/>
          </w:tcPr>
          <w:p w14:paraId="077C0ED5" w14:textId="58F59029" w:rsidR="00EF7915" w:rsidRPr="00F45610" w:rsidRDefault="00EF7915" w:rsidP="00974651">
            <w:pPr>
              <w:spacing w:before="120" w:after="120"/>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Chlorphenamine or non-sedating antihistamine according to local policy</w:t>
            </w:r>
          </w:p>
        </w:tc>
        <w:tc>
          <w:tcPr>
            <w:tcW w:w="4252" w:type="dxa"/>
            <w:vMerge/>
            <w:shd w:val="clear" w:color="auto" w:fill="F2F2F2" w:themeFill="background1" w:themeFillShade="F2"/>
            <w:vAlign w:val="center"/>
          </w:tcPr>
          <w:p w14:paraId="3D51A412" w14:textId="5648ECBC" w:rsidR="00EF7915" w:rsidRPr="00F45610" w:rsidRDefault="00EF7915" w:rsidP="00974651">
            <w:pPr>
              <w:spacing w:before="120" w:after="120"/>
              <w:rPr>
                <w:rFonts w:ascii="Poppins" w:eastAsia="Times New Roman" w:hAnsi="Poppins" w:cs="Poppins"/>
                <w:sz w:val="18"/>
                <w:szCs w:val="18"/>
                <w:lang w:eastAsia="en-GB"/>
              </w:rPr>
            </w:pPr>
          </w:p>
        </w:tc>
      </w:tr>
      <w:tr w:rsidR="00127AA9" w:rsidRPr="00E42614" w14:paraId="53F0AD7E" w14:textId="77777777" w:rsidTr="00E66AA6">
        <w:tc>
          <w:tcPr>
            <w:tcW w:w="4252" w:type="dxa"/>
            <w:shd w:val="clear" w:color="auto" w:fill="F2F2F2" w:themeFill="background1" w:themeFillShade="F2"/>
            <w:vAlign w:val="center"/>
          </w:tcPr>
          <w:p w14:paraId="06499451" w14:textId="77777777" w:rsidR="00127AA9" w:rsidRPr="00F45610" w:rsidRDefault="00127AA9" w:rsidP="00974651">
            <w:pPr>
              <w:spacing w:before="120" w:after="120"/>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Ondansetron</w:t>
            </w:r>
          </w:p>
        </w:tc>
        <w:tc>
          <w:tcPr>
            <w:tcW w:w="4252" w:type="dxa"/>
            <w:shd w:val="clear" w:color="auto" w:fill="F2F2F2" w:themeFill="background1" w:themeFillShade="F2"/>
            <w:vAlign w:val="center"/>
          </w:tcPr>
          <w:p w14:paraId="4FCBAE75" w14:textId="4A6D44B9" w:rsidR="00127AA9" w:rsidRPr="00F45610" w:rsidRDefault="00EF7915" w:rsidP="00974651">
            <w:pPr>
              <w:spacing w:before="120" w:after="120"/>
              <w:rPr>
                <w:rFonts w:ascii="Poppins" w:eastAsia="Times New Roman" w:hAnsi="Poppins" w:cs="Poppins"/>
                <w:sz w:val="18"/>
                <w:szCs w:val="18"/>
                <w:lang w:eastAsia="en-GB"/>
              </w:rPr>
            </w:pPr>
            <w:r>
              <w:rPr>
                <w:rFonts w:ascii="Poppins" w:eastAsia="Times New Roman" w:hAnsi="Poppins" w:cs="Poppins"/>
                <w:sz w:val="18"/>
                <w:szCs w:val="18"/>
                <w:lang w:eastAsia="en-GB"/>
              </w:rPr>
              <w:t>Consider giving an anti-emetic</w:t>
            </w:r>
          </w:p>
        </w:tc>
      </w:tr>
    </w:tbl>
    <w:p w14:paraId="561C89C4" w14:textId="77777777" w:rsidR="00B21932" w:rsidRDefault="00B21932" w:rsidP="00974651">
      <w:pPr>
        <w:spacing w:before="240" w:after="120" w:line="240" w:lineRule="auto"/>
        <w:rPr>
          <w:rFonts w:ascii="Poppins" w:eastAsia="Times New Roman" w:hAnsi="Poppins" w:cs="Poppins"/>
          <w:b/>
          <w:bCs/>
          <w:sz w:val="21"/>
          <w:szCs w:val="21"/>
          <w:lang w:eastAsia="en-GB"/>
        </w:rPr>
      </w:pPr>
    </w:p>
    <w:p w14:paraId="75A6AFA9" w14:textId="48CF5C81" w:rsidR="00F5106F" w:rsidRPr="00974651" w:rsidRDefault="00F5106F" w:rsidP="00974651">
      <w:pPr>
        <w:spacing w:before="240" w:after="120" w:line="240" w:lineRule="auto"/>
        <w:rPr>
          <w:rFonts w:ascii="Poppins" w:eastAsia="Times New Roman" w:hAnsi="Poppins" w:cs="Poppins"/>
          <w:b/>
          <w:bCs/>
          <w:sz w:val="21"/>
          <w:szCs w:val="21"/>
          <w:lang w:eastAsia="en-GB"/>
        </w:rPr>
      </w:pPr>
      <w:r w:rsidRPr="00974651">
        <w:rPr>
          <w:rFonts w:ascii="Poppins" w:eastAsia="Times New Roman" w:hAnsi="Poppins" w:cs="Poppins"/>
          <w:b/>
          <w:bCs/>
          <w:sz w:val="21"/>
          <w:szCs w:val="21"/>
          <w:lang w:eastAsia="en-GB"/>
        </w:rPr>
        <w:t>Pharmacy must:</w:t>
      </w:r>
    </w:p>
    <w:p w14:paraId="5C676E55" w14:textId="79DD4561" w:rsidR="00A71458" w:rsidRPr="00E42614" w:rsidRDefault="00A71458" w:rsidP="00D87B2C">
      <w:pPr>
        <w:numPr>
          <w:ilvl w:val="0"/>
          <w:numId w:val="18"/>
        </w:numPr>
        <w:spacing w:before="60" w:after="60" w:line="240" w:lineRule="auto"/>
        <w:ind w:left="360"/>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Ensure teplizumab is added to</w:t>
      </w:r>
      <w:r w:rsidR="009F6F38" w:rsidRPr="00E42614">
        <w:rPr>
          <w:rFonts w:ascii="Poppins" w:eastAsia="Times New Roman" w:hAnsi="Poppins" w:cs="Poppins"/>
          <w:sz w:val="21"/>
          <w:szCs w:val="21"/>
          <w:lang w:eastAsia="en-GB"/>
        </w:rPr>
        <w:t xml:space="preserve"> </w:t>
      </w:r>
      <w:r w:rsidR="006331D1">
        <w:rPr>
          <w:rFonts w:ascii="Poppins" w:eastAsia="Times New Roman" w:hAnsi="Poppins" w:cs="Poppins"/>
          <w:sz w:val="21"/>
          <w:szCs w:val="21"/>
          <w:lang w:eastAsia="en-GB"/>
        </w:rPr>
        <w:t xml:space="preserve">the </w:t>
      </w:r>
      <w:r w:rsidR="009F6F38" w:rsidRPr="00E42614">
        <w:rPr>
          <w:rFonts w:ascii="Poppins" w:eastAsia="Times New Roman" w:hAnsi="Poppins" w:cs="Poppins"/>
          <w:sz w:val="21"/>
          <w:szCs w:val="21"/>
          <w:lang w:eastAsia="en-GB"/>
        </w:rPr>
        <w:t>electronic prescribing and medicines administration</w:t>
      </w:r>
      <w:r w:rsidRPr="00E42614">
        <w:rPr>
          <w:rFonts w:ascii="Poppins" w:eastAsia="Times New Roman" w:hAnsi="Poppins" w:cs="Poppins"/>
          <w:sz w:val="21"/>
          <w:szCs w:val="21"/>
          <w:lang w:eastAsia="en-GB"/>
        </w:rPr>
        <w:t xml:space="preserve"> </w:t>
      </w:r>
      <w:r w:rsidR="009F6F38" w:rsidRPr="00E42614">
        <w:rPr>
          <w:rFonts w:ascii="Poppins" w:eastAsia="Times New Roman" w:hAnsi="Poppins" w:cs="Poppins"/>
          <w:sz w:val="21"/>
          <w:szCs w:val="21"/>
          <w:lang w:eastAsia="en-GB"/>
        </w:rPr>
        <w:t>(</w:t>
      </w:r>
      <w:r w:rsidRPr="00E42614">
        <w:rPr>
          <w:rFonts w:ascii="Poppins" w:eastAsia="Times New Roman" w:hAnsi="Poppins" w:cs="Poppins"/>
          <w:sz w:val="21"/>
          <w:szCs w:val="21"/>
          <w:lang w:eastAsia="en-GB"/>
        </w:rPr>
        <w:t>EPMA</w:t>
      </w:r>
      <w:r w:rsidR="009F6F38" w:rsidRPr="00E42614">
        <w:rPr>
          <w:rFonts w:ascii="Poppins" w:eastAsia="Times New Roman" w:hAnsi="Poppins" w:cs="Poppins"/>
          <w:sz w:val="21"/>
          <w:szCs w:val="21"/>
          <w:lang w:eastAsia="en-GB"/>
        </w:rPr>
        <w:t>)</w:t>
      </w:r>
      <w:r w:rsidRPr="00E42614">
        <w:rPr>
          <w:rFonts w:ascii="Poppins" w:eastAsia="Times New Roman" w:hAnsi="Poppins" w:cs="Poppins"/>
          <w:sz w:val="21"/>
          <w:szCs w:val="21"/>
          <w:lang w:eastAsia="en-GB"/>
        </w:rPr>
        <w:t xml:space="preserve"> system</w:t>
      </w:r>
    </w:p>
    <w:p w14:paraId="1BC68E17" w14:textId="77777777" w:rsidR="00A71458" w:rsidRPr="00E42614" w:rsidRDefault="00A71458" w:rsidP="00D87B2C">
      <w:pPr>
        <w:numPr>
          <w:ilvl w:val="0"/>
          <w:numId w:val="18"/>
        </w:numPr>
        <w:spacing w:before="60" w:after="60" w:line="240" w:lineRule="auto"/>
        <w:ind w:left="360"/>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Procure stock</w:t>
      </w:r>
    </w:p>
    <w:p w14:paraId="16ADD8E3" w14:textId="39DA5DB6" w:rsidR="00F5106F" w:rsidRPr="00E42614" w:rsidRDefault="00F5106F" w:rsidP="00D87B2C">
      <w:pPr>
        <w:numPr>
          <w:ilvl w:val="0"/>
          <w:numId w:val="18"/>
        </w:numPr>
        <w:spacing w:before="60" w:after="60" w:line="240" w:lineRule="auto"/>
        <w:ind w:left="360"/>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 xml:space="preserve">Verify </w:t>
      </w:r>
      <w:r w:rsidR="00A71458" w:rsidRPr="00E42614">
        <w:rPr>
          <w:rFonts w:ascii="Poppins" w:eastAsia="Times New Roman" w:hAnsi="Poppins" w:cs="Poppins"/>
          <w:sz w:val="21"/>
          <w:szCs w:val="21"/>
          <w:lang w:eastAsia="en-GB"/>
        </w:rPr>
        <w:t xml:space="preserve">patient </w:t>
      </w:r>
      <w:r w:rsidRPr="00E42614">
        <w:rPr>
          <w:rFonts w:ascii="Poppins" w:eastAsia="Times New Roman" w:hAnsi="Poppins" w:cs="Poppins"/>
          <w:sz w:val="21"/>
          <w:szCs w:val="21"/>
          <w:lang w:eastAsia="en-GB"/>
        </w:rPr>
        <w:t>eligibility</w:t>
      </w:r>
      <w:r w:rsidR="00A71458" w:rsidRPr="00E42614">
        <w:rPr>
          <w:rFonts w:ascii="Poppins" w:eastAsia="Times New Roman" w:hAnsi="Poppins" w:cs="Poppins"/>
          <w:sz w:val="21"/>
          <w:szCs w:val="21"/>
          <w:lang w:eastAsia="en-GB"/>
        </w:rPr>
        <w:t xml:space="preserve"> for teplizumab</w:t>
      </w:r>
    </w:p>
    <w:p w14:paraId="266644EC" w14:textId="77777777" w:rsidR="00F5106F" w:rsidRPr="00E42614" w:rsidRDefault="00F5106F" w:rsidP="00D87B2C">
      <w:pPr>
        <w:numPr>
          <w:ilvl w:val="0"/>
          <w:numId w:val="18"/>
        </w:numPr>
        <w:spacing w:before="60" w:after="60" w:line="240" w:lineRule="auto"/>
        <w:ind w:left="360"/>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Check weight-based dosing</w:t>
      </w:r>
    </w:p>
    <w:p w14:paraId="24B1FF49" w14:textId="4073B7BD" w:rsidR="00B6269E" w:rsidRPr="00E42614" w:rsidRDefault="00B6269E" w:rsidP="00D87B2C">
      <w:pPr>
        <w:numPr>
          <w:ilvl w:val="0"/>
          <w:numId w:val="18"/>
        </w:numPr>
        <w:spacing w:before="60" w:after="60" w:line="240" w:lineRule="auto"/>
        <w:ind w:left="360"/>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Dispense teplizumab and pre-medication</w:t>
      </w:r>
    </w:p>
    <w:p w14:paraId="0447EF7C" w14:textId="77777777" w:rsidR="00F5106F" w:rsidRPr="00E42614" w:rsidRDefault="00F5106F" w:rsidP="00D87B2C">
      <w:pPr>
        <w:numPr>
          <w:ilvl w:val="0"/>
          <w:numId w:val="18"/>
        </w:numPr>
        <w:spacing w:before="60" w:after="60" w:line="240" w:lineRule="auto"/>
        <w:ind w:left="360"/>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Document batch numbers</w:t>
      </w:r>
    </w:p>
    <w:p w14:paraId="4AD468CB" w14:textId="4691BE7C" w:rsidR="009D49C0" w:rsidRPr="00E42614" w:rsidRDefault="0029799F" w:rsidP="00D87B2C">
      <w:pPr>
        <w:numPr>
          <w:ilvl w:val="0"/>
          <w:numId w:val="18"/>
        </w:numPr>
        <w:spacing w:before="60" w:after="60" w:line="240" w:lineRule="auto"/>
        <w:ind w:left="360"/>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Complete Blueteq process if relevant for the Trust</w:t>
      </w:r>
    </w:p>
    <w:p w14:paraId="4DAA00F1" w14:textId="271CC181" w:rsidR="00851275" w:rsidRPr="00974651" w:rsidRDefault="00851275" w:rsidP="00D56022">
      <w:pPr>
        <w:spacing w:before="240" w:after="60" w:line="240" w:lineRule="auto"/>
        <w:rPr>
          <w:rFonts w:ascii="Poppins" w:eastAsia="Times New Roman" w:hAnsi="Poppins" w:cs="Poppins"/>
          <w:b/>
          <w:bCs/>
          <w:sz w:val="21"/>
          <w:szCs w:val="21"/>
          <w:lang w:eastAsia="en-GB"/>
        </w:rPr>
      </w:pPr>
      <w:r w:rsidRPr="00974651">
        <w:rPr>
          <w:rFonts w:ascii="Poppins" w:eastAsia="Times New Roman" w:hAnsi="Poppins" w:cs="Poppins"/>
          <w:b/>
          <w:bCs/>
          <w:sz w:val="21"/>
          <w:szCs w:val="21"/>
          <w:lang w:eastAsia="en-GB"/>
        </w:rPr>
        <w:lastRenderedPageBreak/>
        <w:t>Infusion delivery area must ensure:</w:t>
      </w:r>
    </w:p>
    <w:p w14:paraId="27D46971" w14:textId="5BA9C912" w:rsidR="00E751A8" w:rsidRPr="00E42614" w:rsidRDefault="00E751A8" w:rsidP="00D87B2C">
      <w:pPr>
        <w:pStyle w:val="ListParagraph"/>
        <w:numPr>
          <w:ilvl w:val="0"/>
          <w:numId w:val="24"/>
        </w:numPr>
        <w:spacing w:before="60" w:after="60" w:line="240" w:lineRule="auto"/>
        <w:ind w:left="360"/>
        <w:contextualSpacing w:val="0"/>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Staff are specifically trained in teplizumab preparation and delivery</w:t>
      </w:r>
    </w:p>
    <w:p w14:paraId="61FA17CC" w14:textId="0F176FCA" w:rsidR="00614D9A" w:rsidRPr="00FB3452" w:rsidRDefault="00E751A8" w:rsidP="00FB3452">
      <w:pPr>
        <w:pStyle w:val="ListParagraph"/>
        <w:numPr>
          <w:ilvl w:val="0"/>
          <w:numId w:val="24"/>
        </w:numPr>
        <w:spacing w:before="60" w:after="60" w:line="240" w:lineRule="auto"/>
        <w:ind w:left="360"/>
        <w:contextualSpacing w:val="0"/>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Staff are trained in aseptic technique</w:t>
      </w:r>
      <w:bookmarkStart w:id="15" w:name="_Administration_of_teplizumab"/>
      <w:bookmarkStart w:id="16" w:name="_Toc237332037"/>
      <w:bookmarkEnd w:id="15"/>
      <w:r w:rsidR="00614D9A">
        <w:rPr>
          <w:lang w:eastAsia="en-GB"/>
        </w:rPr>
        <w:br w:type="page"/>
      </w:r>
    </w:p>
    <w:p w14:paraId="468D8C2C" w14:textId="4C2C7E67" w:rsidR="009D49C0" w:rsidRPr="00E42614" w:rsidRDefault="009D49C0" w:rsidP="00974651">
      <w:pPr>
        <w:pStyle w:val="Heading1"/>
        <w:spacing w:before="120" w:after="120"/>
        <w:rPr>
          <w:lang w:eastAsia="en-GB"/>
        </w:rPr>
      </w:pPr>
      <w:r w:rsidRPr="00E42614">
        <w:rPr>
          <w:lang w:eastAsia="en-GB"/>
        </w:rPr>
        <w:lastRenderedPageBreak/>
        <w:t xml:space="preserve">Administration of </w:t>
      </w:r>
      <w:r w:rsidR="00AE75AD" w:rsidRPr="00E42614">
        <w:rPr>
          <w:lang w:eastAsia="en-GB"/>
        </w:rPr>
        <w:t>t</w:t>
      </w:r>
      <w:r w:rsidRPr="00E42614">
        <w:rPr>
          <w:lang w:eastAsia="en-GB"/>
        </w:rPr>
        <w:t>eplizumab</w:t>
      </w:r>
      <w:bookmarkEnd w:id="16"/>
      <w:r w:rsidRPr="00E42614">
        <w:rPr>
          <w:lang w:eastAsia="en-GB"/>
        </w:rPr>
        <w:t xml:space="preserve"> </w:t>
      </w:r>
    </w:p>
    <w:p w14:paraId="2B0699EB" w14:textId="38BB9472" w:rsidR="005B1D3E" w:rsidRPr="00E42614" w:rsidRDefault="001E1DC7" w:rsidP="00974651">
      <w:pPr>
        <w:spacing w:before="120" w:after="120" w:line="240" w:lineRule="auto"/>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 xml:space="preserve">Refer to </w:t>
      </w:r>
      <w:r w:rsidR="00AD405E" w:rsidRPr="00E42614">
        <w:rPr>
          <w:rFonts w:ascii="Poppins" w:eastAsia="Times New Roman" w:hAnsi="Poppins" w:cs="Poppins"/>
          <w:sz w:val="21"/>
          <w:szCs w:val="21"/>
          <w:lang w:eastAsia="en-GB"/>
        </w:rPr>
        <w:t>Trust</w:t>
      </w:r>
      <w:r w:rsidRPr="00E42614">
        <w:rPr>
          <w:rFonts w:ascii="Poppins" w:eastAsia="Times New Roman" w:hAnsi="Poppins" w:cs="Poppins"/>
          <w:sz w:val="21"/>
          <w:szCs w:val="21"/>
          <w:lang w:eastAsia="en-GB"/>
        </w:rPr>
        <w:t xml:space="preserve"> protocol</w:t>
      </w:r>
      <w:r w:rsidR="00AD405E" w:rsidRPr="00E42614">
        <w:rPr>
          <w:rFonts w:ascii="Poppins" w:eastAsia="Times New Roman" w:hAnsi="Poppins" w:cs="Poppins"/>
          <w:sz w:val="21"/>
          <w:szCs w:val="21"/>
          <w:lang w:eastAsia="en-GB"/>
        </w:rPr>
        <w:t>s for IV administration</w:t>
      </w:r>
      <w:r w:rsidR="006331D1">
        <w:rPr>
          <w:rFonts w:ascii="Poppins" w:eastAsia="Times New Roman" w:hAnsi="Poppins" w:cs="Poppins"/>
          <w:sz w:val="21"/>
          <w:szCs w:val="21"/>
          <w:lang w:eastAsia="en-GB"/>
        </w:rPr>
        <w:t>.</w:t>
      </w:r>
    </w:p>
    <w:p w14:paraId="3F475F6F" w14:textId="20341C10" w:rsidR="009D49C0" w:rsidRPr="00E42614" w:rsidRDefault="009D49C0" w:rsidP="00974651">
      <w:pPr>
        <w:spacing w:before="120" w:after="120" w:line="240" w:lineRule="auto"/>
        <w:rPr>
          <w:rFonts w:ascii="Poppins" w:eastAsia="Times New Roman" w:hAnsi="Poppins" w:cs="Poppins"/>
          <w:b/>
          <w:bCs/>
          <w:sz w:val="21"/>
          <w:szCs w:val="21"/>
          <w:lang w:eastAsia="en-GB"/>
        </w:rPr>
      </w:pPr>
      <w:r w:rsidRPr="00E42614">
        <w:rPr>
          <w:rFonts w:ascii="Poppins" w:eastAsia="Times New Roman" w:hAnsi="Poppins" w:cs="Poppins"/>
          <w:b/>
          <w:bCs/>
          <w:lang w:eastAsia="en-GB"/>
        </w:rPr>
        <w:t xml:space="preserve">Treatment </w:t>
      </w:r>
      <w:r w:rsidR="00AE75AD" w:rsidRPr="00E42614">
        <w:rPr>
          <w:rFonts w:ascii="Poppins" w:eastAsia="Times New Roman" w:hAnsi="Poppins" w:cs="Poppins"/>
          <w:b/>
          <w:bCs/>
          <w:lang w:eastAsia="en-GB"/>
        </w:rPr>
        <w:t>r</w:t>
      </w:r>
      <w:r w:rsidRPr="00E42614">
        <w:rPr>
          <w:rFonts w:ascii="Poppins" w:eastAsia="Times New Roman" w:hAnsi="Poppins" w:cs="Poppins"/>
          <w:b/>
          <w:bCs/>
          <w:lang w:eastAsia="en-GB"/>
        </w:rPr>
        <w:t>egimen</w:t>
      </w:r>
      <w:r w:rsidR="00AD405E" w:rsidRPr="00E42614">
        <w:rPr>
          <w:rFonts w:ascii="Poppins" w:hAnsi="Poppins" w:cs="Poppins"/>
          <w:spacing w:val="-2"/>
        </w:rPr>
        <w:fldChar w:fldCharType="begin"/>
      </w:r>
      <w:r w:rsidR="003C263F">
        <w:rPr>
          <w:rFonts w:ascii="Poppins" w:hAnsi="Poppins" w:cs="Poppins"/>
          <w:spacing w:val="-2"/>
        </w:rPr>
        <w:instrText xml:space="preserve"> ADDIN EN.CITE &lt;EndNote&gt;&lt;Cite&gt;&lt;RecNum&gt;29303&lt;/RecNum&gt;&lt;DisplayText&gt;&lt;style face="superscript"&gt;(TZIELD® SmPC)&lt;/style&gt;&lt;/DisplayText&gt;&lt;record&gt;&lt;rec-number&gt;29303&lt;/rec-number&gt;&lt;foreign-keys&gt;&lt;key app="EN" db-id="f5f5va0252p5fee95pj55es3tdereta29dxz" timestamp="1745912443" guid="7580b09c-b7d0-4acf-ae78-51d087de0c97"&gt;29303&lt;/key&gt;&lt;/foreign-keys&gt;&lt;ref-type name="Unpublished Work"&gt;34&lt;/ref-type&gt;&lt;contributors&gt;&lt;/contributors&gt;&lt;titles&gt;&lt;title&gt;TZIELD® (teplizumab) UK Summary of Product Characteristics.&lt;/title&gt;&lt;/titles&gt;&lt;dates&gt;&lt;pub-dates&gt;&lt;date&gt;August 2026&lt;/date&gt;&lt;/pub-dates&gt;&lt;/dates&gt;&lt;urls&gt;&lt;/urls&gt;&lt;/record&gt;&lt;/Cite&gt;&lt;Cite&gt;&lt;Author&gt;TZIELD® SmPC&lt;/Author&gt;&lt;RecNum&gt;29432&lt;/RecNum&gt;&lt;record&gt;&lt;rec-number&gt;29432&lt;/rec-number&gt;&lt;foreign-keys&gt;&lt;key app="EN" db-id="f5f5va0252p5fee95pj55es3tdereta29dxz" timestamp="1748330179" guid="7432b406-e3fe-4548-b6a6-5dd3371ce566"&gt;29432&lt;/key&gt;&lt;/foreign-keys&gt;&lt;ref-type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Characteristics&lt;/title&gt;&lt;/titles&gt;&lt;dates&gt;&lt;pub-dates&gt;&lt;date&gt;August 2026&lt;/date&gt;&lt;/pub-dates&gt;&lt;/dates&gt;&lt;urls&gt;&lt;/urls&gt;&lt;/record&gt;&lt;/Cite&gt;&lt;/EndNote&gt;</w:instrText>
      </w:r>
      <w:r w:rsidR="00AD405E" w:rsidRPr="00E42614">
        <w:rPr>
          <w:rFonts w:ascii="Poppins" w:hAnsi="Poppins" w:cs="Poppins"/>
          <w:spacing w:val="-2"/>
        </w:rPr>
        <w:fldChar w:fldCharType="separate"/>
      </w:r>
      <w:r w:rsidR="00AD405E" w:rsidRPr="00E42614">
        <w:rPr>
          <w:rFonts w:ascii="Poppins" w:hAnsi="Poppins" w:cs="Poppins"/>
          <w:noProof/>
          <w:spacing w:val="-2"/>
          <w:vertAlign w:val="superscript"/>
        </w:rPr>
        <w:t>(TZIELD® SmPC)</w:t>
      </w:r>
      <w:r w:rsidR="00AD405E" w:rsidRPr="00E42614">
        <w:rPr>
          <w:rFonts w:ascii="Poppins" w:hAnsi="Poppins" w:cs="Poppins"/>
          <w:spacing w:val="-2"/>
        </w:rPr>
        <w:fldChar w:fldCharType="end"/>
      </w:r>
    </w:p>
    <w:p w14:paraId="3024EAEF" w14:textId="0B4A3089" w:rsidR="009D49C0" w:rsidRPr="00E42614" w:rsidRDefault="009D49C0" w:rsidP="00974651">
      <w:pPr>
        <w:spacing w:before="120" w:after="120" w:line="240" w:lineRule="auto"/>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Teplizumab is administered:</w:t>
      </w:r>
    </w:p>
    <w:p w14:paraId="1355A2DA" w14:textId="2A117546" w:rsidR="009D49C0" w:rsidRPr="00E42614" w:rsidRDefault="00C6012B" w:rsidP="00D87B2C">
      <w:pPr>
        <w:numPr>
          <w:ilvl w:val="0"/>
          <w:numId w:val="19"/>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By i</w:t>
      </w:r>
      <w:r w:rsidR="009D49C0" w:rsidRPr="00E42614">
        <w:rPr>
          <w:rFonts w:ascii="Poppins" w:eastAsia="Times New Roman" w:hAnsi="Poppins" w:cs="Poppins"/>
          <w:sz w:val="21"/>
          <w:szCs w:val="21"/>
          <w:lang w:eastAsia="en-GB"/>
        </w:rPr>
        <w:t>ntravenous infusion</w:t>
      </w:r>
      <w:r w:rsidR="006331D1">
        <w:rPr>
          <w:rFonts w:ascii="Poppins" w:eastAsia="Times New Roman" w:hAnsi="Poppins" w:cs="Poppins"/>
          <w:sz w:val="21"/>
          <w:szCs w:val="21"/>
          <w:lang w:eastAsia="en-GB"/>
        </w:rPr>
        <w:t xml:space="preserve"> over a minimum of 30 minutes</w:t>
      </w:r>
    </w:p>
    <w:p w14:paraId="5755385F" w14:textId="77777777" w:rsidR="009D49C0" w:rsidRPr="00E42614" w:rsidRDefault="009D49C0" w:rsidP="00D87B2C">
      <w:pPr>
        <w:numPr>
          <w:ilvl w:val="0"/>
          <w:numId w:val="19"/>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Once daily</w:t>
      </w:r>
    </w:p>
    <w:p w14:paraId="7B6070AC" w14:textId="197217A6" w:rsidR="009D49C0" w:rsidRDefault="009D49C0" w:rsidP="00D87B2C">
      <w:pPr>
        <w:numPr>
          <w:ilvl w:val="0"/>
          <w:numId w:val="19"/>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For 14 days</w:t>
      </w:r>
      <w:r w:rsidR="007358CB" w:rsidRPr="00E42614">
        <w:rPr>
          <w:rFonts w:ascii="Poppins" w:eastAsia="Times New Roman" w:hAnsi="Poppins" w:cs="Poppins"/>
          <w:sz w:val="21"/>
          <w:szCs w:val="21"/>
          <w:lang w:eastAsia="en-GB"/>
        </w:rPr>
        <w:t xml:space="preserve"> in total</w:t>
      </w:r>
      <w:r w:rsidR="00334DD2">
        <w:rPr>
          <w:rFonts w:ascii="Poppins" w:eastAsia="Times New Roman" w:hAnsi="Poppins" w:cs="Poppins"/>
          <w:sz w:val="21"/>
          <w:szCs w:val="21"/>
          <w:lang w:eastAsia="en-GB"/>
        </w:rPr>
        <w:t xml:space="preserve"> on consecutive days. Do not administer two doses on the same day</w:t>
      </w:r>
    </w:p>
    <w:p w14:paraId="408DD0CB" w14:textId="3152C16B" w:rsidR="00993F0A" w:rsidRPr="00E42614" w:rsidRDefault="00993F0A" w:rsidP="00D87B2C">
      <w:pPr>
        <w:numPr>
          <w:ilvl w:val="0"/>
          <w:numId w:val="19"/>
        </w:numPr>
        <w:spacing w:before="60" w:after="60" w:line="240" w:lineRule="auto"/>
        <w:ind w:left="357" w:hanging="357"/>
        <w:rPr>
          <w:rFonts w:ascii="Poppins" w:eastAsia="Times New Roman" w:hAnsi="Poppins" w:cs="Poppins"/>
          <w:sz w:val="21"/>
          <w:szCs w:val="21"/>
          <w:lang w:eastAsia="en-GB"/>
        </w:rPr>
      </w:pPr>
      <w:r w:rsidRPr="00993F0A">
        <w:rPr>
          <w:rFonts w:ascii="Poppins" w:eastAsia="Times New Roman" w:hAnsi="Poppins" w:cs="Poppins"/>
          <w:sz w:val="21"/>
          <w:szCs w:val="21"/>
          <w:lang w:val="en-US" w:eastAsia="en-GB"/>
        </w:rPr>
        <w:t>If a planned teplizumab infusion is missed, resume dosing by administering all remaining doses on consecutive days to complete the 14-day treatment course</w:t>
      </w:r>
    </w:p>
    <w:p w14:paraId="3DCF605C" w14:textId="6A451617" w:rsidR="009D49C0" w:rsidRPr="00E42614" w:rsidRDefault="009D49C0" w:rsidP="00974651">
      <w:pPr>
        <w:spacing w:before="240" w:after="120" w:line="240" w:lineRule="auto"/>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The treatment consists of a single 14-day treatment course</w:t>
      </w:r>
    </w:p>
    <w:p w14:paraId="24C63F1D" w14:textId="1F3526C2" w:rsidR="00A71458" w:rsidRPr="00E42614" w:rsidRDefault="00A71458" w:rsidP="00974651">
      <w:pPr>
        <w:spacing w:before="120" w:after="120" w:line="240" w:lineRule="auto"/>
        <w:rPr>
          <w:rFonts w:ascii="Poppins" w:hAnsi="Poppins" w:cs="Poppins"/>
          <w:spacing w:val="-2"/>
        </w:rPr>
      </w:pPr>
      <w:r w:rsidRPr="00E42614">
        <w:rPr>
          <w:rFonts w:ascii="Poppins" w:eastAsia="Times New Roman" w:hAnsi="Poppins" w:cs="Poppins"/>
          <w:b/>
          <w:bCs/>
          <w:lang w:eastAsia="en-GB"/>
        </w:rPr>
        <w:t xml:space="preserve">Dosing </w:t>
      </w:r>
      <w:r w:rsidR="00AE75AD" w:rsidRPr="00E42614">
        <w:rPr>
          <w:rFonts w:ascii="Poppins" w:eastAsia="Times New Roman" w:hAnsi="Poppins" w:cs="Poppins"/>
          <w:b/>
          <w:bCs/>
          <w:lang w:eastAsia="en-GB"/>
        </w:rPr>
        <w:t>s</w:t>
      </w:r>
      <w:r w:rsidRPr="00E42614">
        <w:rPr>
          <w:rFonts w:ascii="Poppins" w:eastAsia="Times New Roman" w:hAnsi="Poppins" w:cs="Poppins"/>
          <w:b/>
          <w:bCs/>
          <w:lang w:eastAsia="en-GB"/>
        </w:rPr>
        <w:t>chedule</w:t>
      </w:r>
      <w:r w:rsidRPr="00E42614">
        <w:rPr>
          <w:rFonts w:ascii="Poppins" w:hAnsi="Poppins" w:cs="Poppins"/>
          <w:spacing w:val="-2"/>
        </w:rPr>
        <w:fldChar w:fldCharType="begin"/>
      </w:r>
      <w:r w:rsidR="003C263F">
        <w:rPr>
          <w:rFonts w:ascii="Poppins" w:hAnsi="Poppins" w:cs="Poppins"/>
          <w:spacing w:val="-2"/>
        </w:rPr>
        <w:instrText xml:space="preserve"> ADDIN EN.CITE &lt;EndNote&gt;&lt;Cite&gt;&lt;RecNum&gt;29303&lt;/RecNum&gt;&lt;DisplayText&gt;&lt;style face="superscript"&gt;(TZIELD® SmPC)&lt;/style&gt;&lt;/DisplayText&gt;&lt;record&gt;&lt;rec-number&gt;29303&lt;/rec-number&gt;&lt;foreign-keys&gt;&lt;key app="EN" db-id="f5f5va0252p5fee95pj55es3tdereta29dxz" timestamp="1745912443" guid="7580b09c-b7d0-4acf-ae78-51d087de0c97"&gt;29303&lt;/key&gt;&lt;/foreign-keys&gt;&lt;ref-type name="Unpublished Work"&gt;34&lt;/ref-type&gt;&lt;contributors&gt;&lt;/contributors&gt;&lt;titles&gt;&lt;title&gt;TZIELD® (teplizumab) UK Summary of Product Characteristics.&lt;/title&gt;&lt;/titles&gt;&lt;dates&gt;&lt;pub-dates&gt;&lt;date&gt;August 2026&lt;/date&gt;&lt;/pub-dates&gt;&lt;/dates&gt;&lt;urls&gt;&lt;/urls&gt;&lt;/record&gt;&lt;/Cite&gt;&lt;Cite&gt;&lt;Author&gt;TZIELD® SmPC&lt;/Author&gt;&lt;RecNum&gt;29432&lt;/RecNum&gt;&lt;record&gt;&lt;rec-number&gt;29432&lt;/rec-number&gt;&lt;foreign-keys&gt;&lt;key app="EN" db-id="f5f5va0252p5fee95pj55es3tdereta29dxz" timestamp="1748330179" guid="7432b406-e3fe-4548-b6a6-5dd3371ce566"&gt;29432&lt;/key&gt;&lt;/foreign-keys&gt;&lt;ref-type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Characteristics&lt;/title&gt;&lt;/titles&gt;&lt;dates&gt;&lt;pub-dates&gt;&lt;date&gt;August 2026&lt;/date&gt;&lt;/pub-dates&gt;&lt;/dates&gt;&lt;urls&gt;&lt;/urls&gt;&lt;/record&gt;&lt;/Cite&gt;&lt;/EndNote&gt;</w:instrText>
      </w:r>
      <w:r w:rsidRPr="00E42614">
        <w:rPr>
          <w:rFonts w:ascii="Poppins" w:hAnsi="Poppins" w:cs="Poppins"/>
          <w:spacing w:val="-2"/>
        </w:rPr>
        <w:fldChar w:fldCharType="separate"/>
      </w:r>
      <w:r w:rsidRPr="00E42614">
        <w:rPr>
          <w:rFonts w:ascii="Poppins" w:hAnsi="Poppins" w:cs="Poppins"/>
          <w:noProof/>
          <w:spacing w:val="-2"/>
          <w:vertAlign w:val="superscript"/>
        </w:rPr>
        <w:t>(TZIELD® SmPC)</w:t>
      </w:r>
      <w:r w:rsidRPr="00E42614">
        <w:rPr>
          <w:rFonts w:ascii="Poppins" w:hAnsi="Poppins" w:cs="Poppins"/>
          <w:spacing w:val="-2"/>
        </w:rPr>
        <w:fldChar w:fldCharType="end"/>
      </w:r>
    </w:p>
    <w:tbl>
      <w:tblPr>
        <w:tblW w:w="8504" w:type="dxa"/>
        <w:tblCellSpacing w:w="15" w:type="dxa"/>
        <w:tblBorders>
          <w:insideH w:val="single" w:sz="8" w:space="0" w:color="FFFFFF" w:themeColor="background1"/>
          <w:insideV w:val="single" w:sz="8" w:space="0" w:color="FFFFFF" w:themeColor="background1"/>
        </w:tblBorders>
        <w:tblCellMar>
          <w:top w:w="15" w:type="dxa"/>
          <w:left w:w="15" w:type="dxa"/>
          <w:bottom w:w="15" w:type="dxa"/>
          <w:right w:w="15" w:type="dxa"/>
        </w:tblCellMar>
        <w:tblLook w:val="04A0" w:firstRow="1" w:lastRow="0" w:firstColumn="1" w:lastColumn="0" w:noHBand="0" w:noVBand="1"/>
      </w:tblPr>
      <w:tblGrid>
        <w:gridCol w:w="4252"/>
        <w:gridCol w:w="4252"/>
      </w:tblGrid>
      <w:tr w:rsidR="00A71458" w:rsidRPr="00E42614" w14:paraId="53283103" w14:textId="77777777" w:rsidTr="00E66AA6">
        <w:trPr>
          <w:trHeight w:val="340"/>
          <w:tblCellSpacing w:w="15" w:type="dxa"/>
        </w:trPr>
        <w:tc>
          <w:tcPr>
            <w:tcW w:w="4207" w:type="dxa"/>
            <w:shd w:val="clear" w:color="auto" w:fill="9FD8FF"/>
            <w:vAlign w:val="center"/>
            <w:hideMark/>
          </w:tcPr>
          <w:p w14:paraId="57D842E3" w14:textId="77777777" w:rsidR="00A71458" w:rsidRPr="00974651" w:rsidRDefault="00A71458" w:rsidP="00F45610">
            <w:pPr>
              <w:spacing w:before="120" w:after="120" w:line="240" w:lineRule="auto"/>
              <w:jc w:val="center"/>
              <w:rPr>
                <w:rFonts w:ascii="Poppins" w:eastAsia="Times New Roman" w:hAnsi="Poppins" w:cs="Poppins"/>
                <w:b/>
                <w:bCs/>
                <w:color w:val="0023C8"/>
                <w:sz w:val="20"/>
                <w:szCs w:val="20"/>
                <w:lang w:eastAsia="en-GB"/>
              </w:rPr>
            </w:pPr>
            <w:r w:rsidRPr="00974651">
              <w:rPr>
                <w:rFonts w:ascii="Poppins" w:eastAsia="Times New Roman" w:hAnsi="Poppins" w:cs="Poppins"/>
                <w:b/>
                <w:bCs/>
                <w:color w:val="0023C8"/>
                <w:sz w:val="20"/>
                <w:szCs w:val="20"/>
                <w:lang w:eastAsia="en-GB"/>
              </w:rPr>
              <w:t>Day</w:t>
            </w:r>
          </w:p>
        </w:tc>
        <w:tc>
          <w:tcPr>
            <w:tcW w:w="4207" w:type="dxa"/>
            <w:shd w:val="clear" w:color="auto" w:fill="9FD8FF"/>
            <w:vAlign w:val="center"/>
            <w:hideMark/>
          </w:tcPr>
          <w:p w14:paraId="1E8AF00F" w14:textId="77777777" w:rsidR="00A71458" w:rsidRPr="00974651" w:rsidRDefault="00A71458" w:rsidP="00F45610">
            <w:pPr>
              <w:spacing w:before="120" w:after="120" w:line="240" w:lineRule="auto"/>
              <w:jc w:val="center"/>
              <w:rPr>
                <w:rFonts w:ascii="Poppins" w:eastAsia="Times New Roman" w:hAnsi="Poppins" w:cs="Poppins"/>
                <w:b/>
                <w:bCs/>
                <w:color w:val="0023C8"/>
                <w:sz w:val="20"/>
                <w:szCs w:val="20"/>
                <w:lang w:eastAsia="en-GB"/>
              </w:rPr>
            </w:pPr>
            <w:r w:rsidRPr="00974651">
              <w:rPr>
                <w:rFonts w:ascii="Poppins" w:eastAsia="Times New Roman" w:hAnsi="Poppins" w:cs="Poppins"/>
                <w:b/>
                <w:bCs/>
                <w:color w:val="0023C8"/>
                <w:sz w:val="20"/>
                <w:szCs w:val="20"/>
                <w:lang w:eastAsia="en-GB"/>
              </w:rPr>
              <w:t>Dose</w:t>
            </w:r>
          </w:p>
        </w:tc>
      </w:tr>
      <w:tr w:rsidR="00A71458" w:rsidRPr="00E42614" w14:paraId="22A0F85A" w14:textId="77777777" w:rsidTr="00E66AA6">
        <w:trPr>
          <w:trHeight w:val="340"/>
          <w:tblCellSpacing w:w="15" w:type="dxa"/>
        </w:trPr>
        <w:tc>
          <w:tcPr>
            <w:tcW w:w="4207" w:type="dxa"/>
            <w:shd w:val="clear" w:color="auto" w:fill="F2F2F2" w:themeFill="background1" w:themeFillShade="F2"/>
            <w:vAlign w:val="center"/>
            <w:hideMark/>
          </w:tcPr>
          <w:p w14:paraId="47ED1775" w14:textId="77777777" w:rsidR="00A71458" w:rsidRPr="00F45610" w:rsidRDefault="00A71458" w:rsidP="00F45610">
            <w:pPr>
              <w:spacing w:before="120" w:after="120" w:line="240" w:lineRule="auto"/>
              <w:jc w:val="center"/>
              <w:rPr>
                <w:rFonts w:ascii="Poppins" w:eastAsia="Times New Roman" w:hAnsi="Poppins" w:cs="Poppins"/>
                <w:sz w:val="16"/>
                <w:szCs w:val="16"/>
                <w:lang w:eastAsia="en-GB"/>
              </w:rPr>
            </w:pPr>
            <w:r w:rsidRPr="00F45610">
              <w:rPr>
                <w:rFonts w:ascii="Poppins" w:eastAsia="Times New Roman" w:hAnsi="Poppins" w:cs="Poppins"/>
                <w:sz w:val="16"/>
                <w:szCs w:val="16"/>
                <w:lang w:eastAsia="en-GB"/>
              </w:rPr>
              <w:t>Day 1</w:t>
            </w:r>
          </w:p>
        </w:tc>
        <w:tc>
          <w:tcPr>
            <w:tcW w:w="4207" w:type="dxa"/>
            <w:shd w:val="clear" w:color="auto" w:fill="F2F2F2" w:themeFill="background1" w:themeFillShade="F2"/>
            <w:vAlign w:val="center"/>
            <w:hideMark/>
          </w:tcPr>
          <w:p w14:paraId="6DA9B566" w14:textId="77777777" w:rsidR="00A71458" w:rsidRPr="00F45610" w:rsidRDefault="00A71458" w:rsidP="00F45610">
            <w:pPr>
              <w:spacing w:before="120" w:after="120" w:line="240" w:lineRule="auto"/>
              <w:jc w:val="center"/>
              <w:rPr>
                <w:rFonts w:ascii="Poppins" w:eastAsia="Times New Roman" w:hAnsi="Poppins" w:cs="Poppins"/>
                <w:sz w:val="16"/>
                <w:szCs w:val="16"/>
                <w:lang w:eastAsia="en-GB"/>
              </w:rPr>
            </w:pPr>
            <w:r w:rsidRPr="00F45610">
              <w:rPr>
                <w:rFonts w:ascii="Poppins" w:eastAsia="Times New Roman" w:hAnsi="Poppins" w:cs="Poppins"/>
                <w:sz w:val="16"/>
                <w:szCs w:val="16"/>
                <w:lang w:eastAsia="en-GB"/>
              </w:rPr>
              <w:t>65 mcg/m²</w:t>
            </w:r>
          </w:p>
        </w:tc>
      </w:tr>
      <w:tr w:rsidR="00A71458" w:rsidRPr="00E42614" w14:paraId="4B7D1E6D" w14:textId="77777777" w:rsidTr="00E66AA6">
        <w:trPr>
          <w:trHeight w:val="340"/>
          <w:tblCellSpacing w:w="15" w:type="dxa"/>
        </w:trPr>
        <w:tc>
          <w:tcPr>
            <w:tcW w:w="4207" w:type="dxa"/>
            <w:shd w:val="clear" w:color="auto" w:fill="F2F2F2" w:themeFill="background1" w:themeFillShade="F2"/>
            <w:vAlign w:val="center"/>
            <w:hideMark/>
          </w:tcPr>
          <w:p w14:paraId="1464568F" w14:textId="77777777" w:rsidR="00A71458" w:rsidRPr="00F45610" w:rsidRDefault="00A71458" w:rsidP="00F45610">
            <w:pPr>
              <w:spacing w:before="120" w:after="120" w:line="240" w:lineRule="auto"/>
              <w:jc w:val="center"/>
              <w:rPr>
                <w:rFonts w:ascii="Poppins" w:eastAsia="Times New Roman" w:hAnsi="Poppins" w:cs="Poppins"/>
                <w:sz w:val="16"/>
                <w:szCs w:val="16"/>
                <w:lang w:eastAsia="en-GB"/>
              </w:rPr>
            </w:pPr>
            <w:r w:rsidRPr="00F45610">
              <w:rPr>
                <w:rFonts w:ascii="Poppins" w:eastAsia="Times New Roman" w:hAnsi="Poppins" w:cs="Poppins"/>
                <w:sz w:val="16"/>
                <w:szCs w:val="16"/>
                <w:lang w:eastAsia="en-GB"/>
              </w:rPr>
              <w:t>Day 2</w:t>
            </w:r>
          </w:p>
        </w:tc>
        <w:tc>
          <w:tcPr>
            <w:tcW w:w="4207" w:type="dxa"/>
            <w:shd w:val="clear" w:color="auto" w:fill="F2F2F2" w:themeFill="background1" w:themeFillShade="F2"/>
            <w:vAlign w:val="center"/>
            <w:hideMark/>
          </w:tcPr>
          <w:p w14:paraId="685978D3" w14:textId="77777777" w:rsidR="00A71458" w:rsidRPr="00F45610" w:rsidRDefault="00A71458" w:rsidP="00F45610">
            <w:pPr>
              <w:spacing w:before="120" w:after="120" w:line="240" w:lineRule="auto"/>
              <w:jc w:val="center"/>
              <w:rPr>
                <w:rFonts w:ascii="Poppins" w:eastAsia="Times New Roman" w:hAnsi="Poppins" w:cs="Poppins"/>
                <w:sz w:val="16"/>
                <w:szCs w:val="16"/>
                <w:lang w:eastAsia="en-GB"/>
              </w:rPr>
            </w:pPr>
            <w:r w:rsidRPr="00F45610">
              <w:rPr>
                <w:rFonts w:ascii="Poppins" w:eastAsia="Times New Roman" w:hAnsi="Poppins" w:cs="Poppins"/>
                <w:sz w:val="16"/>
                <w:szCs w:val="16"/>
                <w:lang w:eastAsia="en-GB"/>
              </w:rPr>
              <w:t>125 mcg/m²</w:t>
            </w:r>
          </w:p>
        </w:tc>
      </w:tr>
      <w:tr w:rsidR="00A71458" w:rsidRPr="00E42614" w14:paraId="69CD43C6" w14:textId="77777777" w:rsidTr="00E66AA6">
        <w:trPr>
          <w:trHeight w:val="340"/>
          <w:tblCellSpacing w:w="15" w:type="dxa"/>
        </w:trPr>
        <w:tc>
          <w:tcPr>
            <w:tcW w:w="4207" w:type="dxa"/>
            <w:shd w:val="clear" w:color="auto" w:fill="F2F2F2" w:themeFill="background1" w:themeFillShade="F2"/>
            <w:vAlign w:val="center"/>
            <w:hideMark/>
          </w:tcPr>
          <w:p w14:paraId="1A052B65" w14:textId="77777777" w:rsidR="00A71458" w:rsidRPr="00F45610" w:rsidRDefault="00A71458" w:rsidP="00F45610">
            <w:pPr>
              <w:spacing w:before="120" w:after="120" w:line="240" w:lineRule="auto"/>
              <w:jc w:val="center"/>
              <w:rPr>
                <w:rFonts w:ascii="Poppins" w:eastAsia="Times New Roman" w:hAnsi="Poppins" w:cs="Poppins"/>
                <w:sz w:val="16"/>
                <w:szCs w:val="16"/>
                <w:lang w:eastAsia="en-GB"/>
              </w:rPr>
            </w:pPr>
            <w:r w:rsidRPr="00F45610">
              <w:rPr>
                <w:rFonts w:ascii="Poppins" w:eastAsia="Times New Roman" w:hAnsi="Poppins" w:cs="Poppins"/>
                <w:sz w:val="16"/>
                <w:szCs w:val="16"/>
                <w:lang w:eastAsia="en-GB"/>
              </w:rPr>
              <w:t>Day 3</w:t>
            </w:r>
          </w:p>
        </w:tc>
        <w:tc>
          <w:tcPr>
            <w:tcW w:w="4207" w:type="dxa"/>
            <w:shd w:val="clear" w:color="auto" w:fill="F2F2F2" w:themeFill="background1" w:themeFillShade="F2"/>
            <w:vAlign w:val="center"/>
            <w:hideMark/>
          </w:tcPr>
          <w:p w14:paraId="535E7577" w14:textId="77777777" w:rsidR="00A71458" w:rsidRPr="00F45610" w:rsidRDefault="00A71458" w:rsidP="00F45610">
            <w:pPr>
              <w:spacing w:before="120" w:after="120" w:line="240" w:lineRule="auto"/>
              <w:jc w:val="center"/>
              <w:rPr>
                <w:rFonts w:ascii="Poppins" w:eastAsia="Times New Roman" w:hAnsi="Poppins" w:cs="Poppins"/>
                <w:sz w:val="16"/>
                <w:szCs w:val="16"/>
                <w:lang w:eastAsia="en-GB"/>
              </w:rPr>
            </w:pPr>
            <w:r w:rsidRPr="00F45610">
              <w:rPr>
                <w:rFonts w:ascii="Poppins" w:eastAsia="Times New Roman" w:hAnsi="Poppins" w:cs="Poppins"/>
                <w:sz w:val="16"/>
                <w:szCs w:val="16"/>
                <w:lang w:eastAsia="en-GB"/>
              </w:rPr>
              <w:t>250 mcg/m²</w:t>
            </w:r>
          </w:p>
        </w:tc>
      </w:tr>
      <w:tr w:rsidR="00A71458" w:rsidRPr="00E42614" w14:paraId="0EF9A149" w14:textId="77777777" w:rsidTr="00E66AA6">
        <w:trPr>
          <w:trHeight w:val="340"/>
          <w:tblCellSpacing w:w="15" w:type="dxa"/>
        </w:trPr>
        <w:tc>
          <w:tcPr>
            <w:tcW w:w="4207" w:type="dxa"/>
            <w:shd w:val="clear" w:color="auto" w:fill="F2F2F2" w:themeFill="background1" w:themeFillShade="F2"/>
            <w:vAlign w:val="center"/>
            <w:hideMark/>
          </w:tcPr>
          <w:p w14:paraId="02ADF234" w14:textId="77777777" w:rsidR="00A71458" w:rsidRPr="00F45610" w:rsidRDefault="00A71458" w:rsidP="00F45610">
            <w:pPr>
              <w:spacing w:before="120" w:after="120" w:line="240" w:lineRule="auto"/>
              <w:jc w:val="center"/>
              <w:rPr>
                <w:rFonts w:ascii="Poppins" w:eastAsia="Times New Roman" w:hAnsi="Poppins" w:cs="Poppins"/>
                <w:sz w:val="16"/>
                <w:szCs w:val="16"/>
                <w:lang w:eastAsia="en-GB"/>
              </w:rPr>
            </w:pPr>
            <w:r w:rsidRPr="00F45610">
              <w:rPr>
                <w:rFonts w:ascii="Poppins" w:eastAsia="Times New Roman" w:hAnsi="Poppins" w:cs="Poppins"/>
                <w:sz w:val="16"/>
                <w:szCs w:val="16"/>
                <w:lang w:eastAsia="en-GB"/>
              </w:rPr>
              <w:t>Day 4</w:t>
            </w:r>
          </w:p>
        </w:tc>
        <w:tc>
          <w:tcPr>
            <w:tcW w:w="4207" w:type="dxa"/>
            <w:shd w:val="clear" w:color="auto" w:fill="F2F2F2" w:themeFill="background1" w:themeFillShade="F2"/>
            <w:vAlign w:val="center"/>
            <w:hideMark/>
          </w:tcPr>
          <w:p w14:paraId="66315E40" w14:textId="77777777" w:rsidR="00A71458" w:rsidRPr="00F45610" w:rsidRDefault="00A71458" w:rsidP="00F45610">
            <w:pPr>
              <w:spacing w:before="120" w:after="120" w:line="240" w:lineRule="auto"/>
              <w:jc w:val="center"/>
              <w:rPr>
                <w:rFonts w:ascii="Poppins" w:eastAsia="Times New Roman" w:hAnsi="Poppins" w:cs="Poppins"/>
                <w:sz w:val="16"/>
                <w:szCs w:val="16"/>
                <w:lang w:eastAsia="en-GB"/>
              </w:rPr>
            </w:pPr>
            <w:r w:rsidRPr="00F45610">
              <w:rPr>
                <w:rFonts w:ascii="Poppins" w:eastAsia="Times New Roman" w:hAnsi="Poppins" w:cs="Poppins"/>
                <w:sz w:val="16"/>
                <w:szCs w:val="16"/>
                <w:lang w:eastAsia="en-GB"/>
              </w:rPr>
              <w:t>500 mcg/m²</w:t>
            </w:r>
          </w:p>
        </w:tc>
      </w:tr>
      <w:tr w:rsidR="00A71458" w:rsidRPr="00E42614" w14:paraId="3A07BF0F" w14:textId="77777777" w:rsidTr="00E66AA6">
        <w:trPr>
          <w:trHeight w:val="340"/>
          <w:tblCellSpacing w:w="15" w:type="dxa"/>
        </w:trPr>
        <w:tc>
          <w:tcPr>
            <w:tcW w:w="4207" w:type="dxa"/>
            <w:shd w:val="clear" w:color="auto" w:fill="F2F2F2" w:themeFill="background1" w:themeFillShade="F2"/>
            <w:vAlign w:val="center"/>
            <w:hideMark/>
          </w:tcPr>
          <w:p w14:paraId="19AD2472" w14:textId="77777777" w:rsidR="00A71458" w:rsidRPr="00F45610" w:rsidRDefault="00A71458" w:rsidP="00F45610">
            <w:pPr>
              <w:spacing w:before="120" w:after="120" w:line="240" w:lineRule="auto"/>
              <w:jc w:val="center"/>
              <w:rPr>
                <w:rFonts w:ascii="Poppins" w:eastAsia="Times New Roman" w:hAnsi="Poppins" w:cs="Poppins"/>
                <w:sz w:val="16"/>
                <w:szCs w:val="16"/>
                <w:lang w:eastAsia="en-GB"/>
              </w:rPr>
            </w:pPr>
            <w:r w:rsidRPr="00F45610">
              <w:rPr>
                <w:rFonts w:ascii="Poppins" w:eastAsia="Times New Roman" w:hAnsi="Poppins" w:cs="Poppins"/>
                <w:sz w:val="16"/>
                <w:szCs w:val="16"/>
                <w:lang w:eastAsia="en-GB"/>
              </w:rPr>
              <w:t>Days 5–14</w:t>
            </w:r>
          </w:p>
        </w:tc>
        <w:tc>
          <w:tcPr>
            <w:tcW w:w="4207" w:type="dxa"/>
            <w:shd w:val="clear" w:color="auto" w:fill="F2F2F2" w:themeFill="background1" w:themeFillShade="F2"/>
            <w:vAlign w:val="center"/>
            <w:hideMark/>
          </w:tcPr>
          <w:p w14:paraId="225BE25D" w14:textId="77777777" w:rsidR="00A71458" w:rsidRPr="00F45610" w:rsidRDefault="00A71458" w:rsidP="00F45610">
            <w:pPr>
              <w:spacing w:before="120" w:after="120" w:line="240" w:lineRule="auto"/>
              <w:jc w:val="center"/>
              <w:rPr>
                <w:rFonts w:ascii="Poppins" w:eastAsia="Times New Roman" w:hAnsi="Poppins" w:cs="Poppins"/>
                <w:sz w:val="16"/>
                <w:szCs w:val="16"/>
                <w:lang w:eastAsia="en-GB"/>
              </w:rPr>
            </w:pPr>
            <w:r w:rsidRPr="00F45610">
              <w:rPr>
                <w:rFonts w:ascii="Poppins" w:eastAsia="Times New Roman" w:hAnsi="Poppins" w:cs="Poppins"/>
                <w:sz w:val="16"/>
                <w:szCs w:val="16"/>
                <w:lang w:eastAsia="en-GB"/>
              </w:rPr>
              <w:t>1030 mcg/m²</w:t>
            </w:r>
          </w:p>
        </w:tc>
      </w:tr>
    </w:tbl>
    <w:p w14:paraId="57B07639" w14:textId="2BDEB711" w:rsidR="009D49C0" w:rsidRPr="00E42614" w:rsidRDefault="009D49C0" w:rsidP="00974651">
      <w:pPr>
        <w:spacing w:before="120" w:after="120" w:line="240" w:lineRule="auto"/>
        <w:rPr>
          <w:rFonts w:ascii="Poppins" w:eastAsia="Times New Roman" w:hAnsi="Poppins" w:cs="Poppins"/>
          <w:b/>
          <w:bCs/>
          <w:lang w:eastAsia="en-GB"/>
        </w:rPr>
      </w:pPr>
      <w:r w:rsidRPr="00E42614">
        <w:rPr>
          <w:rFonts w:ascii="Poppins" w:eastAsia="Times New Roman" w:hAnsi="Poppins" w:cs="Poppins"/>
          <w:b/>
          <w:bCs/>
          <w:lang w:eastAsia="en-GB"/>
        </w:rPr>
        <w:t xml:space="preserve">Infusion </w:t>
      </w:r>
      <w:r w:rsidR="00AE75AD" w:rsidRPr="00E42614">
        <w:rPr>
          <w:rFonts w:ascii="Poppins" w:eastAsia="Times New Roman" w:hAnsi="Poppins" w:cs="Poppins"/>
          <w:b/>
          <w:bCs/>
          <w:lang w:eastAsia="en-GB"/>
        </w:rPr>
        <w:t>l</w:t>
      </w:r>
      <w:r w:rsidRPr="00E42614">
        <w:rPr>
          <w:rFonts w:ascii="Poppins" w:eastAsia="Times New Roman" w:hAnsi="Poppins" w:cs="Poppins"/>
          <w:b/>
          <w:bCs/>
          <w:lang w:eastAsia="en-GB"/>
        </w:rPr>
        <w:t>ocation</w:t>
      </w:r>
    </w:p>
    <w:p w14:paraId="1D2F9CF8" w14:textId="148C6753" w:rsidR="00867435" w:rsidRDefault="00321002" w:rsidP="00974651">
      <w:pPr>
        <w:spacing w:before="120" w:after="120" w:line="240" w:lineRule="auto"/>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As agreed locall</w:t>
      </w:r>
      <w:r w:rsidR="006F45E3" w:rsidRPr="00E42614">
        <w:rPr>
          <w:rFonts w:ascii="Poppins" w:eastAsia="Times New Roman" w:hAnsi="Poppins" w:cs="Poppins"/>
          <w:sz w:val="21"/>
          <w:szCs w:val="21"/>
          <w:lang w:eastAsia="en-GB"/>
        </w:rPr>
        <w:t>y</w:t>
      </w:r>
      <w:r w:rsidRPr="00E42614">
        <w:rPr>
          <w:rFonts w:ascii="Poppins" w:eastAsia="Times New Roman" w:hAnsi="Poppins" w:cs="Poppins"/>
          <w:sz w:val="21"/>
          <w:szCs w:val="21"/>
          <w:lang w:eastAsia="en-GB"/>
        </w:rPr>
        <w:t xml:space="preserve">. </w:t>
      </w:r>
      <w:r w:rsidR="00867435">
        <w:rPr>
          <w:rFonts w:ascii="Poppins" w:eastAsia="Times New Roman" w:hAnsi="Poppins" w:cs="Poppins"/>
          <w:sz w:val="21"/>
          <w:szCs w:val="21"/>
          <w:lang w:eastAsia="en-GB"/>
        </w:rPr>
        <w:t>Treatment should be delivered in a clinical area with:</w:t>
      </w:r>
    </w:p>
    <w:p w14:paraId="56E37FFD" w14:textId="695F885C" w:rsidR="00867435" w:rsidRDefault="00867435" w:rsidP="00D87B2C">
      <w:pPr>
        <w:pStyle w:val="ListParagraph"/>
        <w:numPr>
          <w:ilvl w:val="0"/>
          <w:numId w:val="26"/>
        </w:numPr>
        <w:spacing w:before="60" w:after="60" w:line="240" w:lineRule="auto"/>
        <w:ind w:left="357" w:hanging="357"/>
        <w:contextualSpacing w:val="0"/>
        <w:rPr>
          <w:rFonts w:ascii="Poppins" w:eastAsia="Times New Roman" w:hAnsi="Poppins" w:cs="Poppins"/>
          <w:sz w:val="21"/>
          <w:szCs w:val="21"/>
          <w:lang w:eastAsia="en-GB"/>
        </w:rPr>
      </w:pPr>
      <w:r>
        <w:rPr>
          <w:rFonts w:ascii="Poppins" w:eastAsia="Times New Roman" w:hAnsi="Poppins" w:cs="Poppins"/>
          <w:sz w:val="21"/>
          <w:szCs w:val="21"/>
          <w:lang w:eastAsia="en-GB"/>
        </w:rPr>
        <w:t>Trained nursing staff</w:t>
      </w:r>
    </w:p>
    <w:p w14:paraId="24AA6C24" w14:textId="1C5798CA" w:rsidR="00867435" w:rsidRDefault="00867435" w:rsidP="00D87B2C">
      <w:pPr>
        <w:pStyle w:val="ListParagraph"/>
        <w:numPr>
          <w:ilvl w:val="0"/>
          <w:numId w:val="26"/>
        </w:numPr>
        <w:spacing w:before="60" w:after="60" w:line="240" w:lineRule="auto"/>
        <w:ind w:left="357" w:hanging="357"/>
        <w:contextualSpacing w:val="0"/>
        <w:rPr>
          <w:rFonts w:ascii="Poppins" w:eastAsia="Times New Roman" w:hAnsi="Poppins" w:cs="Poppins"/>
          <w:sz w:val="21"/>
          <w:szCs w:val="21"/>
          <w:lang w:eastAsia="en-GB"/>
        </w:rPr>
      </w:pPr>
      <w:r>
        <w:rPr>
          <w:rFonts w:ascii="Poppins" w:eastAsia="Times New Roman" w:hAnsi="Poppins" w:cs="Poppins"/>
          <w:sz w:val="21"/>
          <w:szCs w:val="21"/>
          <w:lang w:eastAsia="en-GB"/>
        </w:rPr>
        <w:t>Access to medical review</w:t>
      </w:r>
    </w:p>
    <w:p w14:paraId="32B16A64" w14:textId="1B8473AD" w:rsidR="00867435" w:rsidRDefault="00284639" w:rsidP="00D87B2C">
      <w:pPr>
        <w:pStyle w:val="ListParagraph"/>
        <w:numPr>
          <w:ilvl w:val="0"/>
          <w:numId w:val="26"/>
        </w:numPr>
        <w:spacing w:before="60" w:after="60" w:line="240" w:lineRule="auto"/>
        <w:ind w:left="357" w:hanging="357"/>
        <w:contextualSpacing w:val="0"/>
        <w:rPr>
          <w:rFonts w:ascii="Poppins" w:eastAsia="Times New Roman" w:hAnsi="Poppins" w:cs="Poppins"/>
          <w:sz w:val="21"/>
          <w:szCs w:val="21"/>
          <w:lang w:eastAsia="en-GB"/>
        </w:rPr>
      </w:pPr>
      <w:r>
        <w:rPr>
          <w:rFonts w:ascii="Poppins" w:eastAsia="Times New Roman" w:hAnsi="Poppins" w:cs="Poppins"/>
          <w:sz w:val="21"/>
          <w:szCs w:val="21"/>
          <w:lang w:eastAsia="en-GB"/>
        </w:rPr>
        <w:t>Ab</w:t>
      </w:r>
      <w:r w:rsidR="00867435">
        <w:rPr>
          <w:rFonts w:ascii="Poppins" w:eastAsia="Times New Roman" w:hAnsi="Poppins" w:cs="Poppins"/>
          <w:sz w:val="21"/>
          <w:szCs w:val="21"/>
          <w:lang w:eastAsia="en-GB"/>
        </w:rPr>
        <w:t>ility to monitor observations before, during and after infusion</w:t>
      </w:r>
    </w:p>
    <w:p w14:paraId="491D7171" w14:textId="4E006DA7" w:rsidR="00867435" w:rsidRDefault="00867435" w:rsidP="00D87B2C">
      <w:pPr>
        <w:pStyle w:val="ListParagraph"/>
        <w:numPr>
          <w:ilvl w:val="0"/>
          <w:numId w:val="26"/>
        </w:numPr>
        <w:spacing w:before="60" w:after="60" w:line="240" w:lineRule="auto"/>
        <w:ind w:left="357" w:hanging="357"/>
        <w:contextualSpacing w:val="0"/>
        <w:rPr>
          <w:rFonts w:ascii="Poppins" w:eastAsia="Times New Roman" w:hAnsi="Poppins" w:cs="Poppins"/>
          <w:sz w:val="21"/>
          <w:szCs w:val="21"/>
          <w:lang w:eastAsia="en-GB"/>
        </w:rPr>
      </w:pPr>
      <w:r>
        <w:rPr>
          <w:rFonts w:ascii="Poppins" w:eastAsia="Times New Roman" w:hAnsi="Poppins" w:cs="Poppins"/>
          <w:sz w:val="21"/>
          <w:szCs w:val="21"/>
          <w:lang w:eastAsia="en-GB"/>
        </w:rPr>
        <w:t>Immediate access to anaphylaxis treatment</w:t>
      </w:r>
    </w:p>
    <w:p w14:paraId="7830AA8F" w14:textId="513536C1" w:rsidR="00867435" w:rsidRDefault="00867435" w:rsidP="00D87B2C">
      <w:pPr>
        <w:pStyle w:val="ListParagraph"/>
        <w:numPr>
          <w:ilvl w:val="0"/>
          <w:numId w:val="26"/>
        </w:numPr>
        <w:spacing w:before="60" w:after="60" w:line="240" w:lineRule="auto"/>
        <w:ind w:left="357" w:hanging="357"/>
        <w:contextualSpacing w:val="0"/>
        <w:rPr>
          <w:rFonts w:ascii="Poppins" w:eastAsia="Times New Roman" w:hAnsi="Poppins" w:cs="Poppins"/>
          <w:sz w:val="21"/>
          <w:szCs w:val="21"/>
          <w:lang w:eastAsia="en-GB"/>
        </w:rPr>
      </w:pPr>
      <w:r>
        <w:rPr>
          <w:rFonts w:ascii="Poppins" w:eastAsia="Times New Roman" w:hAnsi="Poppins" w:cs="Poppins"/>
          <w:sz w:val="21"/>
          <w:szCs w:val="21"/>
          <w:lang w:eastAsia="en-GB"/>
        </w:rPr>
        <w:t>Access to IV fluids and urgent blood tests</w:t>
      </w:r>
    </w:p>
    <w:p w14:paraId="051B7878" w14:textId="2FE3EEA7" w:rsidR="00867435" w:rsidRDefault="00867435" w:rsidP="00D87B2C">
      <w:pPr>
        <w:pStyle w:val="ListParagraph"/>
        <w:numPr>
          <w:ilvl w:val="0"/>
          <w:numId w:val="26"/>
        </w:numPr>
        <w:spacing w:before="60" w:after="60" w:line="240" w:lineRule="auto"/>
        <w:ind w:left="357" w:hanging="357"/>
        <w:contextualSpacing w:val="0"/>
        <w:rPr>
          <w:rFonts w:ascii="Poppins" w:eastAsia="Times New Roman" w:hAnsi="Poppins" w:cs="Poppins"/>
          <w:sz w:val="21"/>
          <w:szCs w:val="21"/>
          <w:lang w:eastAsia="en-GB"/>
        </w:rPr>
      </w:pPr>
      <w:r>
        <w:rPr>
          <w:rFonts w:ascii="Poppins" w:eastAsia="Times New Roman" w:hAnsi="Poppins" w:cs="Poppins"/>
          <w:sz w:val="21"/>
          <w:szCs w:val="21"/>
          <w:lang w:eastAsia="en-GB"/>
        </w:rPr>
        <w:t>Escalation pathway to high dependency / PICU</w:t>
      </w:r>
    </w:p>
    <w:p w14:paraId="2498B421" w14:textId="15EBC525" w:rsidR="00867435" w:rsidRDefault="00867435" w:rsidP="00D87B2C">
      <w:pPr>
        <w:pStyle w:val="ListParagraph"/>
        <w:numPr>
          <w:ilvl w:val="0"/>
          <w:numId w:val="26"/>
        </w:numPr>
        <w:spacing w:before="60" w:after="60" w:line="240" w:lineRule="auto"/>
        <w:ind w:left="357" w:hanging="357"/>
        <w:contextualSpacing w:val="0"/>
        <w:rPr>
          <w:rFonts w:ascii="Poppins" w:eastAsia="Times New Roman" w:hAnsi="Poppins" w:cs="Poppins"/>
          <w:sz w:val="21"/>
          <w:szCs w:val="21"/>
          <w:lang w:eastAsia="en-GB"/>
        </w:rPr>
      </w:pPr>
      <w:r>
        <w:rPr>
          <w:rFonts w:ascii="Poppins" w:eastAsia="Times New Roman" w:hAnsi="Poppins" w:cs="Poppins"/>
          <w:sz w:val="21"/>
          <w:szCs w:val="21"/>
          <w:lang w:eastAsia="en-GB"/>
        </w:rPr>
        <w:t>Access to haematology, immunology, microbiology / virology and pharmacy advice</w:t>
      </w:r>
    </w:p>
    <w:p w14:paraId="76E13EA9" w14:textId="1C070A1B" w:rsidR="00867435" w:rsidRPr="00867435" w:rsidRDefault="00867435" w:rsidP="00D87B2C">
      <w:pPr>
        <w:pStyle w:val="ListParagraph"/>
        <w:numPr>
          <w:ilvl w:val="0"/>
          <w:numId w:val="26"/>
        </w:numPr>
        <w:spacing w:before="60" w:after="60" w:line="240" w:lineRule="auto"/>
        <w:ind w:left="357" w:hanging="357"/>
        <w:contextualSpacing w:val="0"/>
        <w:rPr>
          <w:rFonts w:ascii="Poppins" w:eastAsia="Times New Roman" w:hAnsi="Poppins" w:cs="Poppins"/>
          <w:sz w:val="21"/>
          <w:szCs w:val="21"/>
          <w:lang w:eastAsia="en-GB"/>
        </w:rPr>
      </w:pPr>
      <w:r>
        <w:rPr>
          <w:rFonts w:ascii="Poppins" w:eastAsia="Times New Roman" w:hAnsi="Poppins" w:cs="Poppins"/>
          <w:sz w:val="21"/>
          <w:szCs w:val="21"/>
          <w:lang w:eastAsia="en-GB"/>
        </w:rPr>
        <w:t>Clear weekend and out-of-hours plan</w:t>
      </w:r>
    </w:p>
    <w:p w14:paraId="0DF323DF" w14:textId="46A584C6" w:rsidR="00321002" w:rsidRPr="00E42614" w:rsidRDefault="00AD405E" w:rsidP="00714E12">
      <w:pPr>
        <w:spacing w:before="240" w:after="120" w:line="240" w:lineRule="auto"/>
        <w:rPr>
          <w:rFonts w:ascii="Poppins" w:eastAsia="Times New Roman" w:hAnsi="Poppins" w:cs="Poppins"/>
          <w:bCs/>
          <w:i/>
          <w:iCs/>
          <w:color w:val="808080" w:themeColor="background1" w:themeShade="80"/>
          <w:sz w:val="20"/>
          <w:szCs w:val="20"/>
        </w:rPr>
      </w:pPr>
      <w:r w:rsidRPr="00E42614">
        <w:rPr>
          <w:rFonts w:ascii="Poppins" w:eastAsia="Times New Roman" w:hAnsi="Poppins" w:cs="Poppins"/>
          <w:sz w:val="21"/>
          <w:szCs w:val="21"/>
          <w:lang w:eastAsia="en-GB"/>
        </w:rPr>
        <w:lastRenderedPageBreak/>
        <w:t>Examples include</w:t>
      </w:r>
      <w:r w:rsidR="00321002" w:rsidRPr="00E42614">
        <w:rPr>
          <w:rFonts w:ascii="Poppins" w:eastAsia="Times New Roman" w:hAnsi="Poppins" w:cs="Poppins"/>
          <w:sz w:val="21"/>
          <w:szCs w:val="21"/>
          <w:lang w:eastAsia="en-GB"/>
        </w:rPr>
        <w:t xml:space="preserve"> the following</w:t>
      </w:r>
      <w:r w:rsidR="00C6012B" w:rsidRPr="00E42614">
        <w:rPr>
          <w:rFonts w:ascii="Poppins" w:eastAsia="Times New Roman" w:hAnsi="Poppins" w:cs="Poppins"/>
          <w:sz w:val="21"/>
          <w:szCs w:val="21"/>
          <w:lang w:eastAsia="en-GB"/>
        </w:rPr>
        <w:t xml:space="preserve">: </w:t>
      </w:r>
      <w:r w:rsidR="00C6012B" w:rsidRPr="00E42614">
        <w:rPr>
          <w:rFonts w:ascii="Poppins" w:eastAsia="Times New Roman" w:hAnsi="Poppins" w:cs="Poppins"/>
          <w:bCs/>
          <w:i/>
          <w:iCs/>
          <w:color w:val="808080" w:themeColor="background1" w:themeShade="80"/>
          <w:sz w:val="20"/>
          <w:szCs w:val="20"/>
        </w:rPr>
        <w:t>&lt;Insert agreed infusion locations for the Trust&gt;</w:t>
      </w:r>
    </w:p>
    <w:p w14:paraId="27B44984" w14:textId="7E2D8426" w:rsidR="009D49C0" w:rsidRPr="00E42614" w:rsidRDefault="00597078" w:rsidP="00D87B2C">
      <w:pPr>
        <w:numPr>
          <w:ilvl w:val="0"/>
          <w:numId w:val="20"/>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I</w:t>
      </w:r>
      <w:r w:rsidR="009D49C0" w:rsidRPr="00E42614">
        <w:rPr>
          <w:rFonts w:ascii="Poppins" w:eastAsia="Times New Roman" w:hAnsi="Poppins" w:cs="Poppins"/>
          <w:sz w:val="21"/>
          <w:szCs w:val="21"/>
          <w:lang w:eastAsia="en-GB"/>
        </w:rPr>
        <w:t>nfusion centre</w:t>
      </w:r>
    </w:p>
    <w:p w14:paraId="4A751A81" w14:textId="77777777" w:rsidR="009D49C0" w:rsidRPr="00E42614" w:rsidRDefault="009D49C0" w:rsidP="00D87B2C">
      <w:pPr>
        <w:numPr>
          <w:ilvl w:val="0"/>
          <w:numId w:val="20"/>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 xml:space="preserve">Day </w:t>
      </w:r>
      <w:proofErr w:type="spellStart"/>
      <w:r w:rsidRPr="00E42614">
        <w:rPr>
          <w:rFonts w:ascii="Poppins" w:eastAsia="Times New Roman" w:hAnsi="Poppins" w:cs="Poppins"/>
          <w:sz w:val="21"/>
          <w:szCs w:val="21"/>
          <w:lang w:eastAsia="en-GB"/>
        </w:rPr>
        <w:t>case</w:t>
      </w:r>
      <w:proofErr w:type="spellEnd"/>
      <w:r w:rsidRPr="00E42614">
        <w:rPr>
          <w:rFonts w:ascii="Poppins" w:eastAsia="Times New Roman" w:hAnsi="Poppins" w:cs="Poppins"/>
          <w:sz w:val="21"/>
          <w:szCs w:val="21"/>
          <w:lang w:eastAsia="en-GB"/>
        </w:rPr>
        <w:t xml:space="preserve"> unit</w:t>
      </w:r>
    </w:p>
    <w:p w14:paraId="7C4DC10A" w14:textId="738318B5" w:rsidR="00AD405E" w:rsidRDefault="009D49C0" w:rsidP="00D87B2C">
      <w:pPr>
        <w:numPr>
          <w:ilvl w:val="0"/>
          <w:numId w:val="20"/>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Specialist paediatric infusion service</w:t>
      </w:r>
    </w:p>
    <w:p w14:paraId="53BD5145" w14:textId="2143385E" w:rsidR="00867435" w:rsidRPr="00867435" w:rsidRDefault="00867435" w:rsidP="00714E12">
      <w:pPr>
        <w:spacing w:before="240" w:after="120" w:line="240" w:lineRule="auto"/>
        <w:rPr>
          <w:rFonts w:ascii="Poppins" w:eastAsia="Times New Roman" w:hAnsi="Poppins" w:cs="Poppins"/>
          <w:sz w:val="21"/>
          <w:szCs w:val="21"/>
          <w:lang w:eastAsia="en-GB"/>
        </w:rPr>
      </w:pPr>
      <w:r w:rsidRPr="00867435">
        <w:rPr>
          <w:rFonts w:ascii="Poppins" w:eastAsia="Times New Roman" w:hAnsi="Poppins" w:cs="Poppins"/>
          <w:sz w:val="21"/>
          <w:szCs w:val="21"/>
          <w:lang w:eastAsia="en-GB"/>
        </w:rPr>
        <w:t>Home infusion should be avoided in the first week of dose escalation because adverse events are most likely during this period</w:t>
      </w:r>
      <w:r>
        <w:rPr>
          <w:rFonts w:ascii="Poppins" w:eastAsia="Times New Roman" w:hAnsi="Poppins" w:cs="Poppins"/>
          <w:sz w:val="21"/>
          <w:szCs w:val="21"/>
          <w:lang w:eastAsia="en-GB"/>
        </w:rPr>
        <w:fldChar w:fldCharType="begin">
          <w:fldData xml:space="preserve">PEVuZE5vdGU+PENpdGU+PEF1dGhvcj5EaWFzPC9BdXRob3I+PFllYXI+MjAyNjwvWWVhcj48UmVj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</w:fldData>
        </w:fldChar>
      </w:r>
      <w:r>
        <w:rPr>
          <w:rFonts w:ascii="Poppins" w:eastAsia="Times New Roman" w:hAnsi="Poppins" w:cs="Poppins"/>
          <w:sz w:val="21"/>
          <w:szCs w:val="21"/>
          <w:lang w:eastAsia="en-GB"/>
        </w:rPr>
        <w:instrText xml:space="preserve"> ADDIN EN.CITE </w:instrText>
      </w:r>
      <w:r>
        <w:rPr>
          <w:rFonts w:ascii="Poppins" w:eastAsia="Times New Roman" w:hAnsi="Poppins" w:cs="Poppins"/>
          <w:sz w:val="21"/>
          <w:szCs w:val="21"/>
          <w:lang w:eastAsia="en-GB"/>
        </w:rPr>
        <w:fldChar w:fldCharType="begin">
          <w:fldData xml:space="preserve">PEVuZE5vdGU+PENpdGU+PEF1dGhvcj5EaWFzPC9BdXRob3I+PFllYXI+MjAyNjwvWWVhcj48UmVj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</w:fldData>
        </w:fldChar>
      </w:r>
      <w:r>
        <w:rPr>
          <w:rFonts w:ascii="Poppins" w:eastAsia="Times New Roman" w:hAnsi="Poppins" w:cs="Poppins"/>
          <w:sz w:val="21"/>
          <w:szCs w:val="21"/>
          <w:lang w:eastAsia="en-GB"/>
        </w:rPr>
        <w:instrText xml:space="preserve"> ADDIN EN.CITE.DATA </w:instrText>
      </w:r>
      <w:r>
        <w:rPr>
          <w:rFonts w:ascii="Poppins" w:eastAsia="Times New Roman" w:hAnsi="Poppins" w:cs="Poppins"/>
          <w:sz w:val="21"/>
          <w:szCs w:val="21"/>
          <w:lang w:eastAsia="en-GB"/>
        </w:rPr>
      </w:r>
      <w:r>
        <w:rPr>
          <w:rFonts w:ascii="Poppins" w:eastAsia="Times New Roman" w:hAnsi="Poppins" w:cs="Poppins"/>
          <w:sz w:val="21"/>
          <w:szCs w:val="21"/>
          <w:lang w:eastAsia="en-GB"/>
        </w:rPr>
        <w:fldChar w:fldCharType="end"/>
      </w:r>
      <w:r>
        <w:rPr>
          <w:rFonts w:ascii="Poppins" w:eastAsia="Times New Roman" w:hAnsi="Poppins" w:cs="Poppins"/>
          <w:sz w:val="21"/>
          <w:szCs w:val="21"/>
          <w:lang w:eastAsia="en-GB"/>
        </w:rPr>
      </w:r>
      <w:r>
        <w:rPr>
          <w:rFonts w:ascii="Poppins" w:eastAsia="Times New Roman" w:hAnsi="Poppins" w:cs="Poppins"/>
          <w:sz w:val="21"/>
          <w:szCs w:val="21"/>
          <w:lang w:eastAsia="en-GB"/>
        </w:rPr>
        <w:fldChar w:fldCharType="separate"/>
      </w:r>
      <w:r w:rsidRPr="00867435">
        <w:rPr>
          <w:rFonts w:ascii="Poppins" w:eastAsia="Times New Roman" w:hAnsi="Poppins" w:cs="Poppins"/>
          <w:noProof/>
          <w:sz w:val="21"/>
          <w:szCs w:val="21"/>
          <w:vertAlign w:val="superscript"/>
          <w:lang w:eastAsia="en-GB"/>
        </w:rPr>
        <w:t>(Dias, 2026)</w:t>
      </w:r>
      <w:r>
        <w:rPr>
          <w:rFonts w:ascii="Poppins" w:eastAsia="Times New Roman" w:hAnsi="Poppins" w:cs="Poppins"/>
          <w:sz w:val="21"/>
          <w:szCs w:val="21"/>
          <w:lang w:eastAsia="en-GB"/>
        </w:rPr>
        <w:fldChar w:fldCharType="end"/>
      </w:r>
      <w:r w:rsidRPr="00867435">
        <w:rPr>
          <w:rFonts w:ascii="Poppins" w:eastAsia="Times New Roman" w:hAnsi="Poppins" w:cs="Poppins"/>
          <w:sz w:val="21"/>
          <w:szCs w:val="21"/>
          <w:lang w:eastAsia="en-GB"/>
        </w:rPr>
        <w:t>, although this may be subject to change.</w:t>
      </w:r>
    </w:p>
    <w:p w14:paraId="4DFA6D29" w14:textId="644807BE" w:rsidR="00582784" w:rsidRPr="00E42614" w:rsidRDefault="009D49C0" w:rsidP="00714E12">
      <w:pPr>
        <w:spacing w:before="240" w:after="120" w:line="240" w:lineRule="auto"/>
        <w:rPr>
          <w:rFonts w:ascii="Poppins" w:eastAsia="Times New Roman" w:hAnsi="Poppins" w:cs="Poppins"/>
          <w:b/>
          <w:bCs/>
          <w:lang w:eastAsia="en-GB"/>
        </w:rPr>
      </w:pPr>
      <w:r w:rsidRPr="00E42614">
        <w:rPr>
          <w:rFonts w:ascii="Poppins" w:eastAsia="Times New Roman" w:hAnsi="Poppins" w:cs="Poppins"/>
          <w:b/>
          <w:bCs/>
          <w:lang w:eastAsia="en-GB"/>
        </w:rPr>
        <w:t>Pre-</w:t>
      </w:r>
      <w:r w:rsidR="00582784" w:rsidRPr="00E42614">
        <w:rPr>
          <w:rFonts w:ascii="Poppins" w:eastAsia="Times New Roman" w:hAnsi="Poppins" w:cs="Poppins"/>
          <w:b/>
          <w:bCs/>
          <w:lang w:eastAsia="en-GB"/>
        </w:rPr>
        <w:t>i</w:t>
      </w:r>
      <w:r w:rsidRPr="00E42614">
        <w:rPr>
          <w:rFonts w:ascii="Poppins" w:eastAsia="Times New Roman" w:hAnsi="Poppins" w:cs="Poppins"/>
          <w:b/>
          <w:bCs/>
          <w:lang w:eastAsia="en-GB"/>
        </w:rPr>
        <w:t xml:space="preserve">nfusion </w:t>
      </w:r>
      <w:r w:rsidR="00582784" w:rsidRPr="00E42614">
        <w:rPr>
          <w:rFonts w:ascii="Poppins" w:eastAsia="Times New Roman" w:hAnsi="Poppins" w:cs="Poppins"/>
          <w:b/>
          <w:bCs/>
          <w:lang w:eastAsia="en-GB"/>
        </w:rPr>
        <w:t>c</w:t>
      </w:r>
      <w:r w:rsidRPr="00E42614">
        <w:rPr>
          <w:rFonts w:ascii="Poppins" w:eastAsia="Times New Roman" w:hAnsi="Poppins" w:cs="Poppins"/>
          <w:b/>
          <w:bCs/>
          <w:lang w:eastAsia="en-GB"/>
        </w:rPr>
        <w:t>hecks</w:t>
      </w:r>
      <w:r w:rsidR="00C036CD" w:rsidRPr="00E42614">
        <w:rPr>
          <w:rFonts w:ascii="Poppins" w:eastAsia="Times New Roman" w:hAnsi="Poppins" w:cs="Poppins"/>
          <w:b/>
          <w:bCs/>
          <w:lang w:eastAsia="en-GB"/>
        </w:rPr>
        <w:t xml:space="preserve"> </w:t>
      </w:r>
    </w:p>
    <w:p w14:paraId="0CCD0B32" w14:textId="5CAC62AA" w:rsidR="009D49C0" w:rsidRPr="00E42614" w:rsidRDefault="00C036CD" w:rsidP="00974651">
      <w:pPr>
        <w:spacing w:before="120" w:after="120" w:line="240" w:lineRule="auto"/>
        <w:rPr>
          <w:rFonts w:ascii="Poppins" w:eastAsia="Times New Roman" w:hAnsi="Poppins" w:cs="Poppins"/>
          <w:bCs/>
          <w:i/>
          <w:iCs/>
          <w:color w:val="808080" w:themeColor="background1" w:themeShade="80"/>
          <w:sz w:val="20"/>
          <w:szCs w:val="20"/>
        </w:rPr>
      </w:pPr>
      <w:r w:rsidRPr="00E42614">
        <w:rPr>
          <w:rFonts w:ascii="Poppins" w:eastAsia="Times New Roman" w:hAnsi="Poppins" w:cs="Poppins"/>
          <w:bCs/>
          <w:i/>
          <w:iCs/>
          <w:color w:val="808080" w:themeColor="background1" w:themeShade="80"/>
          <w:sz w:val="20"/>
          <w:szCs w:val="20"/>
        </w:rPr>
        <w:t>&lt;Insert any additional pre-infusion checks as per Trust protocols&gt;</w:t>
      </w:r>
    </w:p>
    <w:p w14:paraId="31333450" w14:textId="77777777" w:rsidR="009D49C0" w:rsidRPr="00E42614" w:rsidRDefault="009D49C0" w:rsidP="00974651">
      <w:pPr>
        <w:spacing w:before="120" w:after="120" w:line="240" w:lineRule="auto"/>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Confirm:</w:t>
      </w:r>
    </w:p>
    <w:p w14:paraId="146AAEEA" w14:textId="629EF3D7" w:rsidR="009D49C0" w:rsidRPr="00E42614" w:rsidRDefault="00C6012B" w:rsidP="00D87B2C">
      <w:pPr>
        <w:numPr>
          <w:ilvl w:val="0"/>
          <w:numId w:val="21"/>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Patient i</w:t>
      </w:r>
      <w:r w:rsidR="009D49C0" w:rsidRPr="00E42614">
        <w:rPr>
          <w:rFonts w:ascii="Poppins" w:eastAsia="Times New Roman" w:hAnsi="Poppins" w:cs="Poppins"/>
          <w:sz w:val="21"/>
          <w:szCs w:val="21"/>
          <w:lang w:eastAsia="en-GB"/>
        </w:rPr>
        <w:t>dentity</w:t>
      </w:r>
    </w:p>
    <w:p w14:paraId="5BC51648" w14:textId="026F8158" w:rsidR="009D49C0" w:rsidRPr="00E42614" w:rsidRDefault="009D49C0" w:rsidP="00D87B2C">
      <w:pPr>
        <w:numPr>
          <w:ilvl w:val="0"/>
          <w:numId w:val="21"/>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Consent</w:t>
      </w:r>
      <w:r w:rsidR="00C6012B" w:rsidRPr="00E42614">
        <w:rPr>
          <w:rFonts w:ascii="Poppins" w:eastAsia="Times New Roman" w:hAnsi="Poppins" w:cs="Poppins"/>
          <w:sz w:val="21"/>
          <w:szCs w:val="21"/>
          <w:lang w:eastAsia="en-GB"/>
        </w:rPr>
        <w:t xml:space="preserve"> for treatment</w:t>
      </w:r>
    </w:p>
    <w:p w14:paraId="32F4A8BD" w14:textId="61981D4E" w:rsidR="009D49C0" w:rsidRPr="00E42614" w:rsidRDefault="00C6012B" w:rsidP="00D87B2C">
      <w:pPr>
        <w:numPr>
          <w:ilvl w:val="0"/>
          <w:numId w:val="21"/>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Baseline o</w:t>
      </w:r>
      <w:r w:rsidR="009D49C0" w:rsidRPr="00E42614">
        <w:rPr>
          <w:rFonts w:ascii="Poppins" w:eastAsia="Times New Roman" w:hAnsi="Poppins" w:cs="Poppins"/>
          <w:sz w:val="21"/>
          <w:szCs w:val="21"/>
          <w:lang w:eastAsia="en-GB"/>
        </w:rPr>
        <w:t>bservations</w:t>
      </w:r>
      <w:r w:rsidR="00C036CD" w:rsidRPr="00E42614">
        <w:rPr>
          <w:rFonts w:ascii="Poppins" w:eastAsia="Times New Roman" w:hAnsi="Poppins" w:cs="Poppins"/>
          <w:sz w:val="21"/>
          <w:szCs w:val="21"/>
          <w:lang w:eastAsia="en-GB"/>
        </w:rPr>
        <w:t xml:space="preserve"> performed</w:t>
      </w:r>
    </w:p>
    <w:p w14:paraId="5AADE7D7" w14:textId="4DFC4015" w:rsidR="0087339F" w:rsidRDefault="0087339F" w:rsidP="00D87B2C">
      <w:pPr>
        <w:numPr>
          <w:ilvl w:val="0"/>
          <w:numId w:val="21"/>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Negative pregnancy test (females of reproductive age)</w:t>
      </w:r>
    </w:p>
    <w:p w14:paraId="082A8138" w14:textId="5F677241" w:rsidR="005817A8" w:rsidRPr="00E42614" w:rsidRDefault="005817A8" w:rsidP="00D87B2C">
      <w:pPr>
        <w:numPr>
          <w:ilvl w:val="0"/>
          <w:numId w:val="21"/>
        </w:numPr>
        <w:spacing w:before="60" w:after="60" w:line="240" w:lineRule="auto"/>
        <w:ind w:left="357" w:hanging="357"/>
        <w:rPr>
          <w:rFonts w:ascii="Poppins" w:eastAsia="Times New Roman" w:hAnsi="Poppins" w:cs="Poppins"/>
          <w:sz w:val="21"/>
          <w:szCs w:val="21"/>
          <w:lang w:eastAsia="en-GB"/>
        </w:rPr>
      </w:pPr>
      <w:r>
        <w:rPr>
          <w:rFonts w:ascii="Poppins" w:eastAsia="Times New Roman" w:hAnsi="Poppins" w:cs="Poppins"/>
          <w:sz w:val="21"/>
          <w:szCs w:val="21"/>
          <w:lang w:eastAsia="en-GB"/>
        </w:rPr>
        <w:t>Negative EBV and CMV test</w:t>
      </w:r>
    </w:p>
    <w:p w14:paraId="4DFCA51B" w14:textId="039354C8" w:rsidR="00D628C6" w:rsidRDefault="00D628C6" w:rsidP="00D87B2C">
      <w:pPr>
        <w:numPr>
          <w:ilvl w:val="0"/>
          <w:numId w:val="21"/>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Suitable IV access in place</w:t>
      </w:r>
    </w:p>
    <w:p w14:paraId="6EFA39AB" w14:textId="36C3E4F8" w:rsidR="009D49C0" w:rsidRPr="00E42614" w:rsidRDefault="009D49C0" w:rsidP="00016158">
      <w:pPr>
        <w:numPr>
          <w:ilvl w:val="0"/>
          <w:numId w:val="21"/>
        </w:numPr>
        <w:spacing w:before="60" w:after="24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Blood results</w:t>
      </w:r>
      <w:r w:rsidR="008E3970" w:rsidRPr="00E42614">
        <w:rPr>
          <w:rFonts w:ascii="Poppins" w:eastAsia="Times New Roman" w:hAnsi="Poppins" w:cs="Poppins"/>
          <w:sz w:val="21"/>
          <w:szCs w:val="21"/>
          <w:lang w:eastAsia="en-GB"/>
        </w:rPr>
        <w:t>:</w:t>
      </w:r>
      <w:r w:rsidR="00C036CD" w:rsidRPr="00E42614">
        <w:rPr>
          <w:rFonts w:ascii="Poppins" w:hAnsi="Poppins" w:cs="Poppins"/>
          <w:spacing w:val="-2"/>
        </w:rPr>
        <w:t xml:space="preserve"> </w:t>
      </w:r>
      <w:r w:rsidR="00C036CD" w:rsidRPr="00E42614">
        <w:rPr>
          <w:rFonts w:ascii="Poppins" w:hAnsi="Poppins" w:cs="Poppins"/>
          <w:spacing w:val="-2"/>
        </w:rPr>
        <w:fldChar w:fldCharType="begin"/>
      </w:r>
      <w:r w:rsidR="003C263F">
        <w:rPr>
          <w:rFonts w:ascii="Poppins" w:hAnsi="Poppins" w:cs="Poppins"/>
          <w:spacing w:val="-2"/>
        </w:rPr>
        <w:instrText xml:space="preserve"> ADDIN EN.CITE &lt;EndNote&gt;&lt;Cite&gt;&lt;RecNum&gt;29303&lt;/RecNum&gt;&lt;DisplayText&gt;&lt;style face="superscript"&gt;(TZIELD® SmPC)&lt;/style&gt;&lt;/DisplayText&gt;&lt;record&gt;&lt;rec-number&gt;29303&lt;/rec-number&gt;&lt;foreign-keys&gt;&lt;key app="EN" db-id="f5f5va0252p5fee95pj55es3tdereta29dxz" timestamp="1745912443" guid="7580b09c-b7d0-4acf-ae78-51d087de0c97"&gt;29303&lt;/key&gt;&lt;/foreign-keys&gt;&lt;ref-type name="Unpublished Work"&gt;34&lt;/ref-type&gt;&lt;contributors&gt;&lt;/contributors&gt;&lt;titles&gt;&lt;title&gt;TZIELD® (teplizumab) UK Summary of Product Characteristics.&lt;/title&gt;&lt;/titles&gt;&lt;dates&gt;&lt;pub-dates&gt;&lt;date&gt;August 2026&lt;/date&gt;&lt;/pub-dates&gt;&lt;/dates&gt;&lt;urls&gt;&lt;/urls&gt;&lt;/record&gt;&lt;/Cite&gt;&lt;Cite&gt;&lt;Author&gt;TZIELD® SmPC&lt;/Author&gt;&lt;RecNum&gt;29432&lt;/RecNum&gt;&lt;record&gt;&lt;rec-number&gt;29432&lt;/rec-number&gt;&lt;foreign-keys&gt;&lt;key app="EN" db-id="f5f5va0252p5fee95pj55es3tdereta29dxz" timestamp="1748330179" guid="7432b406-e3fe-4548-b6a6-5dd3371ce566"&gt;29432&lt;/key&gt;&lt;/foreign-keys&gt;&lt;ref-type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Characteristics&lt;/title&gt;&lt;/titles&gt;&lt;dates&gt;&lt;pub-dates&gt;&lt;date&gt;August 2026&lt;/date&gt;&lt;/pub-dates&gt;&lt;/dates&gt;&lt;urls&gt;&lt;/urls&gt;&lt;/record&gt;&lt;/Cite&gt;&lt;/EndNote&gt;</w:instrText>
      </w:r>
      <w:r w:rsidR="00C036CD" w:rsidRPr="00E42614">
        <w:rPr>
          <w:rFonts w:ascii="Poppins" w:hAnsi="Poppins" w:cs="Poppins"/>
          <w:spacing w:val="-2"/>
        </w:rPr>
        <w:fldChar w:fldCharType="separate"/>
      </w:r>
      <w:r w:rsidR="00C036CD" w:rsidRPr="00E42614">
        <w:rPr>
          <w:rFonts w:ascii="Poppins" w:hAnsi="Poppins" w:cs="Poppins"/>
          <w:noProof/>
          <w:spacing w:val="-2"/>
          <w:vertAlign w:val="superscript"/>
        </w:rPr>
        <w:t>(TZIELD® SmPC)</w:t>
      </w:r>
      <w:r w:rsidR="00C036CD" w:rsidRPr="00E42614">
        <w:rPr>
          <w:rFonts w:ascii="Poppins" w:hAnsi="Poppins" w:cs="Poppins"/>
          <w:spacing w:val="-2"/>
        </w:rPr>
        <w:fldChar w:fldCharType="end"/>
      </w:r>
    </w:p>
    <w:tbl>
      <w:tblPr>
        <w:tblStyle w:val="TableGrid"/>
        <w:tblW w:w="8504" w:type="dxa"/>
        <w:tblInd w:w="-5" w:type="dxa"/>
        <w:tblBorders>
          <w:top w:val="none" w:sz="0" w:space="0" w:color="auto"/>
          <w:left w:val="none" w:sz="0" w:space="0" w:color="auto"/>
          <w:bottom w:val="none" w:sz="0" w:space="0" w:color="auto"/>
          <w:right w:val="none" w:sz="0" w:space="0" w:color="auto"/>
          <w:insideH w:val="single" w:sz="24" w:space="0" w:color="FFFFFF" w:themeColor="background1"/>
          <w:insideV w:val="single" w:sz="24" w:space="0" w:color="FFFFFF" w:themeColor="background1"/>
        </w:tblBorders>
        <w:tblLook w:val="04A0" w:firstRow="1" w:lastRow="0" w:firstColumn="1" w:lastColumn="0" w:noHBand="0" w:noVBand="1"/>
      </w:tblPr>
      <w:tblGrid>
        <w:gridCol w:w="4252"/>
        <w:gridCol w:w="4252"/>
      </w:tblGrid>
      <w:tr w:rsidR="008E3970" w:rsidRPr="00E42614" w14:paraId="437B183B" w14:textId="77777777" w:rsidTr="00E66AA6">
        <w:tc>
          <w:tcPr>
            <w:tcW w:w="4252" w:type="dxa"/>
            <w:shd w:val="clear" w:color="auto" w:fill="9FD8FF"/>
            <w:vAlign w:val="center"/>
          </w:tcPr>
          <w:p w14:paraId="7FD1A71E" w14:textId="3842EFE9" w:rsidR="008E3970" w:rsidRPr="00F45610" w:rsidRDefault="008E3970" w:rsidP="00F45610">
            <w:pPr>
              <w:spacing w:before="120" w:after="120"/>
              <w:jc w:val="center"/>
              <w:rPr>
                <w:rFonts w:ascii="Poppins" w:eastAsia="Times New Roman" w:hAnsi="Poppins" w:cs="Poppins"/>
                <w:b/>
                <w:bCs/>
                <w:color w:val="0023C8"/>
                <w:sz w:val="20"/>
                <w:szCs w:val="20"/>
                <w:lang w:eastAsia="en-GB"/>
              </w:rPr>
            </w:pPr>
            <w:r w:rsidRPr="00F45610">
              <w:rPr>
                <w:rFonts w:ascii="Poppins" w:eastAsia="Times New Roman" w:hAnsi="Poppins" w:cs="Poppins"/>
                <w:b/>
                <w:bCs/>
                <w:color w:val="0023C8"/>
                <w:sz w:val="20"/>
                <w:szCs w:val="20"/>
                <w:lang w:eastAsia="en-GB"/>
              </w:rPr>
              <w:t>Test result</w:t>
            </w:r>
          </w:p>
        </w:tc>
        <w:tc>
          <w:tcPr>
            <w:tcW w:w="4252" w:type="dxa"/>
            <w:shd w:val="clear" w:color="auto" w:fill="9FD8FF"/>
            <w:vAlign w:val="center"/>
          </w:tcPr>
          <w:p w14:paraId="2905181F" w14:textId="2B488BD6" w:rsidR="008E3970" w:rsidRPr="00F45610" w:rsidRDefault="008E3970" w:rsidP="00F45610">
            <w:pPr>
              <w:spacing w:before="120" w:after="120"/>
              <w:jc w:val="center"/>
              <w:rPr>
                <w:rFonts w:ascii="Poppins" w:eastAsia="Times New Roman" w:hAnsi="Poppins" w:cs="Poppins"/>
                <w:b/>
                <w:bCs/>
                <w:color w:val="0023C8"/>
                <w:sz w:val="20"/>
                <w:szCs w:val="20"/>
                <w:lang w:eastAsia="en-GB"/>
              </w:rPr>
            </w:pPr>
            <w:r w:rsidRPr="00F45610">
              <w:rPr>
                <w:rFonts w:ascii="Poppins" w:eastAsia="Times New Roman" w:hAnsi="Poppins" w:cs="Poppins"/>
                <w:b/>
                <w:bCs/>
                <w:color w:val="0023C8"/>
                <w:sz w:val="20"/>
                <w:szCs w:val="20"/>
                <w:lang w:eastAsia="en-GB"/>
              </w:rPr>
              <w:t>Requirement for infusion</w:t>
            </w:r>
          </w:p>
        </w:tc>
      </w:tr>
      <w:tr w:rsidR="008E3970" w:rsidRPr="00E42614" w14:paraId="3E3E8B92" w14:textId="77777777" w:rsidTr="00E66AA6">
        <w:tc>
          <w:tcPr>
            <w:tcW w:w="4252" w:type="dxa"/>
            <w:shd w:val="clear" w:color="auto" w:fill="F2F2F2" w:themeFill="background1" w:themeFillShade="F2"/>
            <w:vAlign w:val="center"/>
          </w:tcPr>
          <w:p w14:paraId="645D6766" w14:textId="7919B2A8" w:rsidR="008E3970" w:rsidRPr="00F45610" w:rsidRDefault="008E3970" w:rsidP="00974651">
            <w:pPr>
              <w:spacing w:before="120" w:after="120"/>
              <w:jc w:val="center"/>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Hb</w:t>
            </w:r>
          </w:p>
        </w:tc>
        <w:tc>
          <w:tcPr>
            <w:tcW w:w="4252" w:type="dxa"/>
            <w:shd w:val="clear" w:color="auto" w:fill="F2F2F2" w:themeFill="background1" w:themeFillShade="F2"/>
            <w:vAlign w:val="center"/>
          </w:tcPr>
          <w:p w14:paraId="6E549755" w14:textId="2C1D352A" w:rsidR="008E3970" w:rsidRPr="00F45610" w:rsidRDefault="008E3970" w:rsidP="00974651">
            <w:pPr>
              <w:spacing w:before="120" w:after="120"/>
              <w:jc w:val="center"/>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&gt;100g/L</w:t>
            </w:r>
          </w:p>
        </w:tc>
      </w:tr>
      <w:tr w:rsidR="008E3970" w:rsidRPr="00E42614" w14:paraId="22BD4A27" w14:textId="77777777" w:rsidTr="00E66AA6">
        <w:tc>
          <w:tcPr>
            <w:tcW w:w="4252" w:type="dxa"/>
            <w:shd w:val="clear" w:color="auto" w:fill="F2F2F2" w:themeFill="background1" w:themeFillShade="F2"/>
            <w:vAlign w:val="center"/>
          </w:tcPr>
          <w:p w14:paraId="007D24E7" w14:textId="05A24363" w:rsidR="008E3970" w:rsidRPr="00F45610" w:rsidRDefault="008E3970" w:rsidP="00974651">
            <w:pPr>
              <w:spacing w:before="120" w:after="120"/>
              <w:jc w:val="center"/>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Lymphocyte count</w:t>
            </w:r>
          </w:p>
        </w:tc>
        <w:tc>
          <w:tcPr>
            <w:tcW w:w="4252" w:type="dxa"/>
            <w:shd w:val="clear" w:color="auto" w:fill="F2F2F2" w:themeFill="background1" w:themeFillShade="F2"/>
            <w:vAlign w:val="center"/>
          </w:tcPr>
          <w:p w14:paraId="5BFD629F" w14:textId="5B251371" w:rsidR="008E3970" w:rsidRPr="00F45610" w:rsidRDefault="008E3970" w:rsidP="00974651">
            <w:pPr>
              <w:spacing w:before="120" w:after="120"/>
              <w:jc w:val="center"/>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&gt;</w:t>
            </w:r>
            <w:r w:rsidR="00993F0A" w:rsidRPr="00F45610">
              <w:rPr>
                <w:rFonts w:ascii="Poppins" w:eastAsia="Times New Roman" w:hAnsi="Poppins" w:cs="Poppins"/>
                <w:sz w:val="18"/>
                <w:szCs w:val="18"/>
                <w:lang w:eastAsia="en-GB"/>
              </w:rPr>
              <w:t xml:space="preserve">1.0 x </w:t>
            </w:r>
            <w:r w:rsidRPr="00F45610">
              <w:rPr>
                <w:rFonts w:ascii="Poppins" w:eastAsia="Times New Roman" w:hAnsi="Poppins" w:cs="Poppins"/>
                <w:sz w:val="18"/>
                <w:szCs w:val="18"/>
                <w:lang w:eastAsia="en-GB"/>
              </w:rPr>
              <w:t>10</w:t>
            </w:r>
            <w:r w:rsidRPr="00F45610">
              <w:rPr>
                <w:rFonts w:ascii="Poppins" w:eastAsia="Times New Roman" w:hAnsi="Poppins" w:cs="Poppins"/>
                <w:sz w:val="18"/>
                <w:szCs w:val="18"/>
                <w:vertAlign w:val="superscript"/>
                <w:lang w:eastAsia="en-GB"/>
              </w:rPr>
              <w:t>9</w:t>
            </w:r>
            <w:r w:rsidRPr="00F45610">
              <w:rPr>
                <w:rFonts w:ascii="Poppins" w:eastAsia="Times New Roman" w:hAnsi="Poppins" w:cs="Poppins"/>
                <w:sz w:val="18"/>
                <w:szCs w:val="18"/>
                <w:lang w:eastAsia="en-GB"/>
              </w:rPr>
              <w:t xml:space="preserve"> lymphocytes/L</w:t>
            </w:r>
          </w:p>
        </w:tc>
      </w:tr>
      <w:tr w:rsidR="008E3970" w:rsidRPr="00E42614" w14:paraId="77F5E1C5" w14:textId="77777777" w:rsidTr="00E66AA6">
        <w:tc>
          <w:tcPr>
            <w:tcW w:w="4252" w:type="dxa"/>
            <w:shd w:val="clear" w:color="auto" w:fill="F2F2F2" w:themeFill="background1" w:themeFillShade="F2"/>
            <w:vAlign w:val="center"/>
          </w:tcPr>
          <w:p w14:paraId="52D277AF" w14:textId="08D9F1C8" w:rsidR="008E3970" w:rsidRPr="00F45610" w:rsidRDefault="008E3970" w:rsidP="00974651">
            <w:pPr>
              <w:spacing w:before="120" w:after="120"/>
              <w:jc w:val="center"/>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Platelet count</w:t>
            </w:r>
          </w:p>
        </w:tc>
        <w:tc>
          <w:tcPr>
            <w:tcW w:w="4252" w:type="dxa"/>
            <w:shd w:val="clear" w:color="auto" w:fill="F2F2F2" w:themeFill="background1" w:themeFillShade="F2"/>
            <w:vAlign w:val="center"/>
          </w:tcPr>
          <w:p w14:paraId="6F465348" w14:textId="23C57C04" w:rsidR="008E3970" w:rsidRPr="00F45610" w:rsidRDefault="008E3970" w:rsidP="00974651">
            <w:pPr>
              <w:spacing w:before="120" w:after="120"/>
              <w:jc w:val="center"/>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&gt;150 x 10</w:t>
            </w:r>
            <w:r w:rsidRPr="00F45610">
              <w:rPr>
                <w:rFonts w:ascii="Poppins" w:eastAsia="Times New Roman" w:hAnsi="Poppins" w:cs="Poppins"/>
                <w:sz w:val="18"/>
                <w:szCs w:val="18"/>
                <w:vertAlign w:val="superscript"/>
                <w:lang w:eastAsia="en-GB"/>
              </w:rPr>
              <w:t>9</w:t>
            </w:r>
            <w:r w:rsidRPr="00F45610">
              <w:rPr>
                <w:rFonts w:ascii="Poppins" w:eastAsia="Times New Roman" w:hAnsi="Poppins" w:cs="Poppins"/>
                <w:sz w:val="18"/>
                <w:szCs w:val="18"/>
                <w:lang w:eastAsia="en-GB"/>
              </w:rPr>
              <w:t xml:space="preserve"> platelets/L</w:t>
            </w:r>
          </w:p>
        </w:tc>
      </w:tr>
      <w:tr w:rsidR="008E3970" w:rsidRPr="00E42614" w14:paraId="51A6F1FB" w14:textId="77777777" w:rsidTr="00E66AA6">
        <w:tc>
          <w:tcPr>
            <w:tcW w:w="4252" w:type="dxa"/>
            <w:shd w:val="clear" w:color="auto" w:fill="F2F2F2" w:themeFill="background1" w:themeFillShade="F2"/>
            <w:vAlign w:val="center"/>
          </w:tcPr>
          <w:p w14:paraId="2EE34312" w14:textId="40550912" w:rsidR="008E3970" w:rsidRPr="00F45610" w:rsidRDefault="008E3970" w:rsidP="00974651">
            <w:pPr>
              <w:spacing w:before="120" w:after="120"/>
              <w:jc w:val="center"/>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Absolute neutrophil count</w:t>
            </w:r>
          </w:p>
        </w:tc>
        <w:tc>
          <w:tcPr>
            <w:tcW w:w="4252" w:type="dxa"/>
            <w:shd w:val="clear" w:color="auto" w:fill="F2F2F2" w:themeFill="background1" w:themeFillShade="F2"/>
            <w:vAlign w:val="center"/>
          </w:tcPr>
          <w:p w14:paraId="5F90D0CB" w14:textId="7994F238" w:rsidR="008E3970" w:rsidRPr="00F45610" w:rsidRDefault="008E3970" w:rsidP="00974651">
            <w:pPr>
              <w:spacing w:before="120" w:after="120"/>
              <w:jc w:val="center"/>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&gt;1.0 x 10</w:t>
            </w:r>
            <w:r w:rsidRPr="00F45610">
              <w:rPr>
                <w:rFonts w:ascii="Poppins" w:eastAsia="Times New Roman" w:hAnsi="Poppins" w:cs="Poppins"/>
                <w:sz w:val="18"/>
                <w:szCs w:val="18"/>
                <w:vertAlign w:val="superscript"/>
                <w:lang w:eastAsia="en-GB"/>
              </w:rPr>
              <w:t>9</w:t>
            </w:r>
            <w:r w:rsidRPr="00F45610">
              <w:rPr>
                <w:rFonts w:ascii="Poppins" w:eastAsia="Times New Roman" w:hAnsi="Poppins" w:cs="Poppins"/>
                <w:sz w:val="18"/>
                <w:szCs w:val="18"/>
                <w:lang w:eastAsia="en-GB"/>
              </w:rPr>
              <w:t xml:space="preserve"> neutrophils/L in those of African descent and</w:t>
            </w:r>
            <w:r w:rsidR="000F24BB" w:rsidRPr="00F45610">
              <w:rPr>
                <w:rFonts w:ascii="Poppins" w:eastAsia="Times New Roman" w:hAnsi="Poppins" w:cs="Poppins"/>
                <w:sz w:val="18"/>
                <w:szCs w:val="18"/>
                <w:lang w:eastAsia="en-GB"/>
              </w:rPr>
              <w:t xml:space="preserve"> </w:t>
            </w:r>
            <w:r w:rsidRPr="00F45610">
              <w:rPr>
                <w:rFonts w:ascii="Poppins" w:eastAsia="Times New Roman" w:hAnsi="Poppins" w:cs="Poppins"/>
                <w:sz w:val="18"/>
                <w:szCs w:val="18"/>
                <w:lang w:eastAsia="en-GB"/>
              </w:rPr>
              <w:t>&gt;1.5 x 10</w:t>
            </w:r>
            <w:r w:rsidRPr="00F45610">
              <w:rPr>
                <w:rFonts w:ascii="Poppins" w:eastAsia="Times New Roman" w:hAnsi="Poppins" w:cs="Poppins"/>
                <w:sz w:val="18"/>
                <w:szCs w:val="18"/>
                <w:vertAlign w:val="superscript"/>
                <w:lang w:eastAsia="en-GB"/>
              </w:rPr>
              <w:t>9</w:t>
            </w:r>
            <w:r w:rsidRPr="00F45610">
              <w:rPr>
                <w:rFonts w:ascii="Poppins" w:eastAsia="Times New Roman" w:hAnsi="Poppins" w:cs="Poppins"/>
                <w:sz w:val="18"/>
                <w:szCs w:val="18"/>
                <w:lang w:eastAsia="en-GB"/>
              </w:rPr>
              <w:t xml:space="preserve"> neutrophils/L in all other groups</w:t>
            </w:r>
          </w:p>
        </w:tc>
      </w:tr>
      <w:tr w:rsidR="008E3970" w:rsidRPr="00E42614" w14:paraId="39E95461" w14:textId="77777777" w:rsidTr="00E66AA6">
        <w:tc>
          <w:tcPr>
            <w:tcW w:w="4252" w:type="dxa"/>
            <w:shd w:val="clear" w:color="auto" w:fill="F2F2F2" w:themeFill="background1" w:themeFillShade="F2"/>
            <w:vAlign w:val="center"/>
          </w:tcPr>
          <w:p w14:paraId="0C9E1C27" w14:textId="1DC56093" w:rsidR="008E3970" w:rsidRPr="00F45610" w:rsidRDefault="00C036CD" w:rsidP="00974651">
            <w:pPr>
              <w:spacing w:before="120" w:after="120"/>
              <w:jc w:val="center"/>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ALT or AST</w:t>
            </w:r>
          </w:p>
        </w:tc>
        <w:tc>
          <w:tcPr>
            <w:tcW w:w="4252" w:type="dxa"/>
            <w:shd w:val="clear" w:color="auto" w:fill="F2F2F2" w:themeFill="background1" w:themeFillShade="F2"/>
            <w:vAlign w:val="center"/>
          </w:tcPr>
          <w:p w14:paraId="28AAC236" w14:textId="05CF702E" w:rsidR="008E3970" w:rsidRPr="00F45610" w:rsidRDefault="00C036CD" w:rsidP="00974651">
            <w:pPr>
              <w:spacing w:before="120" w:after="120"/>
              <w:jc w:val="center"/>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&lt;2</w:t>
            </w:r>
            <w:r w:rsidR="00582784" w:rsidRPr="00F45610">
              <w:rPr>
                <w:rFonts w:ascii="Poppins" w:eastAsia="Times New Roman" w:hAnsi="Poppins" w:cs="Poppins"/>
                <w:sz w:val="18"/>
                <w:szCs w:val="18"/>
                <w:lang w:eastAsia="en-GB"/>
              </w:rPr>
              <w:t xml:space="preserve"> x</w:t>
            </w:r>
            <w:r w:rsidRPr="00F45610">
              <w:rPr>
                <w:rFonts w:ascii="Poppins" w:eastAsia="Times New Roman" w:hAnsi="Poppins" w:cs="Poppins"/>
                <w:sz w:val="18"/>
                <w:szCs w:val="18"/>
                <w:lang w:eastAsia="en-GB"/>
              </w:rPr>
              <w:t xml:space="preserve"> ULN</w:t>
            </w:r>
          </w:p>
        </w:tc>
      </w:tr>
      <w:tr w:rsidR="00C036CD" w:rsidRPr="00E42614" w14:paraId="49CE74B4" w14:textId="77777777" w:rsidTr="00E66AA6">
        <w:tc>
          <w:tcPr>
            <w:tcW w:w="4252" w:type="dxa"/>
            <w:shd w:val="clear" w:color="auto" w:fill="F2F2F2" w:themeFill="background1" w:themeFillShade="F2"/>
            <w:vAlign w:val="center"/>
          </w:tcPr>
          <w:p w14:paraId="55B286AD" w14:textId="11B73796" w:rsidR="00C036CD" w:rsidRPr="00F45610" w:rsidRDefault="00C036CD" w:rsidP="00974651">
            <w:pPr>
              <w:spacing w:before="120" w:after="120"/>
              <w:jc w:val="center"/>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Bilirubin</w:t>
            </w:r>
          </w:p>
        </w:tc>
        <w:tc>
          <w:tcPr>
            <w:tcW w:w="4252" w:type="dxa"/>
            <w:shd w:val="clear" w:color="auto" w:fill="F2F2F2" w:themeFill="background1" w:themeFillShade="F2"/>
            <w:vAlign w:val="center"/>
          </w:tcPr>
          <w:p w14:paraId="3CE57536" w14:textId="1FCE3868" w:rsidR="00C036CD" w:rsidRPr="00F45610" w:rsidRDefault="00C036CD" w:rsidP="00974651">
            <w:pPr>
              <w:spacing w:before="120" w:after="120"/>
              <w:jc w:val="center"/>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&lt;1.5</w:t>
            </w:r>
            <w:r w:rsidR="00582784" w:rsidRPr="00F45610">
              <w:rPr>
                <w:rFonts w:ascii="Poppins" w:eastAsia="Times New Roman" w:hAnsi="Poppins" w:cs="Poppins"/>
                <w:sz w:val="18"/>
                <w:szCs w:val="18"/>
                <w:lang w:eastAsia="en-GB"/>
              </w:rPr>
              <w:t xml:space="preserve"> </w:t>
            </w:r>
            <w:r w:rsidRPr="00F45610">
              <w:rPr>
                <w:rFonts w:ascii="Poppins" w:eastAsia="Times New Roman" w:hAnsi="Poppins" w:cs="Poppins"/>
                <w:sz w:val="18"/>
                <w:szCs w:val="18"/>
                <w:lang w:eastAsia="en-GB"/>
              </w:rPr>
              <w:t>x ULN</w:t>
            </w:r>
          </w:p>
        </w:tc>
      </w:tr>
    </w:tbl>
    <w:p w14:paraId="40FD6EF1" w14:textId="1ED25743" w:rsidR="00D56022" w:rsidRDefault="009D49C0" w:rsidP="00D56022">
      <w:pPr>
        <w:pStyle w:val="ListParagraph"/>
        <w:numPr>
          <w:ilvl w:val="0"/>
          <w:numId w:val="33"/>
        </w:numPr>
        <w:spacing w:before="240" w:after="120" w:line="240" w:lineRule="auto"/>
        <w:ind w:left="357" w:hanging="357"/>
        <w:contextualSpacing w:val="0"/>
        <w:rPr>
          <w:rFonts w:ascii="Poppins" w:eastAsia="Times New Roman" w:hAnsi="Poppins" w:cs="Poppins"/>
          <w:sz w:val="21"/>
          <w:szCs w:val="21"/>
          <w:lang w:eastAsia="en-GB"/>
        </w:rPr>
      </w:pPr>
      <w:r w:rsidRPr="00714E12">
        <w:rPr>
          <w:rFonts w:ascii="Poppins" w:eastAsia="Times New Roman" w:hAnsi="Poppins" w:cs="Poppins"/>
          <w:sz w:val="21"/>
          <w:szCs w:val="21"/>
          <w:lang w:eastAsia="en-GB"/>
        </w:rPr>
        <w:t>Adverse events since previous infusion</w:t>
      </w:r>
      <w:r w:rsidR="00C6012B" w:rsidRPr="00714E12">
        <w:rPr>
          <w:rFonts w:ascii="Poppins" w:eastAsia="Times New Roman" w:hAnsi="Poppins" w:cs="Poppins"/>
          <w:sz w:val="21"/>
          <w:szCs w:val="21"/>
          <w:lang w:eastAsia="en-GB"/>
        </w:rPr>
        <w:t xml:space="preserve"> (unless first infusion)</w:t>
      </w:r>
    </w:p>
    <w:p w14:paraId="3B481FCB" w14:textId="77777777" w:rsidR="00D56022" w:rsidRDefault="00D56022" w:rsidP="00D56022">
      <w:pPr>
        <w:spacing w:before="240" w:after="120" w:line="240" w:lineRule="auto"/>
        <w:rPr>
          <w:rFonts w:ascii="Poppins" w:eastAsia="Times New Roman" w:hAnsi="Poppins" w:cs="Poppins"/>
          <w:sz w:val="21"/>
          <w:szCs w:val="21"/>
          <w:lang w:eastAsia="en-GB"/>
        </w:rPr>
      </w:pPr>
    </w:p>
    <w:p w14:paraId="2993F013" w14:textId="77777777" w:rsidR="00F45610" w:rsidRPr="00D56022" w:rsidRDefault="00F45610" w:rsidP="00D56022">
      <w:pPr>
        <w:spacing w:before="240" w:after="120" w:line="240" w:lineRule="auto"/>
        <w:rPr>
          <w:rFonts w:ascii="Poppins" w:eastAsia="Times New Roman" w:hAnsi="Poppins" w:cs="Poppins"/>
          <w:sz w:val="21"/>
          <w:szCs w:val="21"/>
          <w:lang w:eastAsia="en-GB"/>
        </w:rPr>
      </w:pPr>
    </w:p>
    <w:p w14:paraId="0A4EFE6C" w14:textId="77777777" w:rsidR="00FB3452" w:rsidRDefault="00FB3452" w:rsidP="00974651">
      <w:pPr>
        <w:spacing w:before="120" w:after="120" w:line="240" w:lineRule="auto"/>
        <w:rPr>
          <w:rFonts w:ascii="Poppins" w:eastAsia="Times New Roman" w:hAnsi="Poppins" w:cs="Poppins"/>
          <w:b/>
          <w:bCs/>
          <w:lang w:eastAsia="en-GB"/>
        </w:rPr>
      </w:pPr>
    </w:p>
    <w:p w14:paraId="4593DB39" w14:textId="7D5D95F6" w:rsidR="00487F85" w:rsidRPr="00E42614" w:rsidRDefault="00C036CD" w:rsidP="00974651">
      <w:pPr>
        <w:spacing w:before="120" w:after="120" w:line="240" w:lineRule="auto"/>
        <w:rPr>
          <w:rFonts w:ascii="Poppins" w:eastAsia="Times New Roman" w:hAnsi="Poppins" w:cs="Poppins"/>
          <w:bCs/>
          <w:i/>
          <w:iCs/>
          <w:color w:val="808080" w:themeColor="background1" w:themeShade="80"/>
          <w:sz w:val="20"/>
          <w:szCs w:val="20"/>
        </w:rPr>
      </w:pPr>
      <w:r w:rsidRPr="00E42614">
        <w:rPr>
          <w:rFonts w:ascii="Poppins" w:eastAsia="Times New Roman" w:hAnsi="Poppins" w:cs="Poppins"/>
          <w:b/>
          <w:bCs/>
          <w:lang w:eastAsia="en-GB"/>
        </w:rPr>
        <w:t>Observations d</w:t>
      </w:r>
      <w:r w:rsidR="009D49C0" w:rsidRPr="00E42614">
        <w:rPr>
          <w:rFonts w:ascii="Poppins" w:eastAsia="Times New Roman" w:hAnsi="Poppins" w:cs="Poppins"/>
          <w:b/>
          <w:bCs/>
          <w:lang w:eastAsia="en-GB"/>
        </w:rPr>
        <w:t xml:space="preserve">uring </w:t>
      </w:r>
      <w:r w:rsidR="00487F85" w:rsidRPr="00E42614">
        <w:rPr>
          <w:rFonts w:ascii="Poppins" w:eastAsia="Times New Roman" w:hAnsi="Poppins" w:cs="Poppins"/>
          <w:b/>
          <w:bCs/>
          <w:lang w:eastAsia="en-GB"/>
        </w:rPr>
        <w:t>i</w:t>
      </w:r>
      <w:r w:rsidR="009D49C0" w:rsidRPr="00E42614">
        <w:rPr>
          <w:rFonts w:ascii="Poppins" w:eastAsia="Times New Roman" w:hAnsi="Poppins" w:cs="Poppins"/>
          <w:b/>
          <w:bCs/>
          <w:lang w:eastAsia="en-GB"/>
        </w:rPr>
        <w:t>nfusion</w:t>
      </w:r>
      <w:r w:rsidRPr="00E42614">
        <w:rPr>
          <w:rFonts w:ascii="Poppins" w:eastAsia="Times New Roman" w:hAnsi="Poppins" w:cs="Poppins"/>
          <w:b/>
          <w:bCs/>
          <w:lang w:eastAsia="en-GB"/>
        </w:rPr>
        <w:t xml:space="preserve"> </w:t>
      </w:r>
    </w:p>
    <w:p w14:paraId="1584CFE8" w14:textId="25BFAE71" w:rsidR="009D49C0" w:rsidRPr="00E42614" w:rsidRDefault="00C036CD" w:rsidP="00974651">
      <w:pPr>
        <w:spacing w:before="120" w:after="120" w:line="240" w:lineRule="auto"/>
        <w:rPr>
          <w:rFonts w:ascii="Poppins" w:eastAsia="Times New Roman" w:hAnsi="Poppins" w:cs="Poppins"/>
          <w:bCs/>
          <w:i/>
          <w:iCs/>
          <w:color w:val="808080" w:themeColor="background1" w:themeShade="80"/>
          <w:sz w:val="20"/>
          <w:szCs w:val="20"/>
        </w:rPr>
      </w:pPr>
      <w:r w:rsidRPr="00E42614">
        <w:rPr>
          <w:rFonts w:ascii="Poppins" w:eastAsia="Times New Roman" w:hAnsi="Poppins" w:cs="Poppins"/>
          <w:bCs/>
          <w:i/>
          <w:iCs/>
          <w:color w:val="808080" w:themeColor="background1" w:themeShade="80"/>
          <w:sz w:val="20"/>
          <w:szCs w:val="20"/>
        </w:rPr>
        <w:t>&lt;Insert any additional observations required as per Trust protocols&gt;</w:t>
      </w:r>
    </w:p>
    <w:p w14:paraId="2328BFF7" w14:textId="77777777" w:rsidR="009D49C0" w:rsidRPr="00E42614" w:rsidRDefault="009D49C0" w:rsidP="00974651">
      <w:pPr>
        <w:spacing w:before="120" w:after="120" w:line="240" w:lineRule="auto"/>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Monitor:</w:t>
      </w:r>
    </w:p>
    <w:p w14:paraId="6D59218C" w14:textId="77777777" w:rsidR="009D49C0" w:rsidRPr="00714E12" w:rsidRDefault="009D49C0" w:rsidP="00D87B2C">
      <w:pPr>
        <w:pStyle w:val="ListParagraph"/>
        <w:numPr>
          <w:ilvl w:val="0"/>
          <w:numId w:val="26"/>
        </w:numPr>
        <w:spacing w:before="60" w:after="60" w:line="240" w:lineRule="auto"/>
        <w:ind w:left="357" w:hanging="357"/>
        <w:contextualSpacing w:val="0"/>
        <w:rPr>
          <w:rFonts w:ascii="Poppins" w:eastAsia="Times New Roman" w:hAnsi="Poppins" w:cs="Poppins"/>
          <w:sz w:val="21"/>
          <w:szCs w:val="21"/>
          <w:lang w:eastAsia="en-GB"/>
        </w:rPr>
      </w:pPr>
      <w:r w:rsidRPr="00714E12">
        <w:rPr>
          <w:rFonts w:ascii="Poppins" w:eastAsia="Times New Roman" w:hAnsi="Poppins" w:cs="Poppins"/>
          <w:sz w:val="21"/>
          <w:szCs w:val="21"/>
          <w:lang w:eastAsia="en-GB"/>
        </w:rPr>
        <w:t>Blood pressure</w:t>
      </w:r>
    </w:p>
    <w:p w14:paraId="0F68E841" w14:textId="77777777" w:rsidR="009D49C0" w:rsidRPr="00714E12" w:rsidRDefault="009D49C0" w:rsidP="00D87B2C">
      <w:pPr>
        <w:pStyle w:val="ListParagraph"/>
        <w:numPr>
          <w:ilvl w:val="0"/>
          <w:numId w:val="26"/>
        </w:numPr>
        <w:spacing w:before="60" w:after="60" w:line="240" w:lineRule="auto"/>
        <w:ind w:left="357" w:hanging="357"/>
        <w:contextualSpacing w:val="0"/>
        <w:rPr>
          <w:rFonts w:ascii="Poppins" w:eastAsia="Times New Roman" w:hAnsi="Poppins" w:cs="Poppins"/>
          <w:sz w:val="21"/>
          <w:szCs w:val="21"/>
          <w:lang w:eastAsia="en-GB"/>
        </w:rPr>
      </w:pPr>
      <w:r w:rsidRPr="00714E12">
        <w:rPr>
          <w:rFonts w:ascii="Poppins" w:eastAsia="Times New Roman" w:hAnsi="Poppins" w:cs="Poppins"/>
          <w:sz w:val="21"/>
          <w:szCs w:val="21"/>
          <w:lang w:eastAsia="en-GB"/>
        </w:rPr>
        <w:t>Pulse</w:t>
      </w:r>
    </w:p>
    <w:p w14:paraId="46A2CAC6" w14:textId="77777777" w:rsidR="009D49C0" w:rsidRPr="00714E12" w:rsidRDefault="009D49C0" w:rsidP="00D87B2C">
      <w:pPr>
        <w:pStyle w:val="ListParagraph"/>
        <w:numPr>
          <w:ilvl w:val="0"/>
          <w:numId w:val="26"/>
        </w:numPr>
        <w:spacing w:before="60" w:after="60" w:line="240" w:lineRule="auto"/>
        <w:ind w:left="357" w:hanging="357"/>
        <w:contextualSpacing w:val="0"/>
        <w:rPr>
          <w:rFonts w:ascii="Poppins" w:eastAsia="Times New Roman" w:hAnsi="Poppins" w:cs="Poppins"/>
          <w:sz w:val="21"/>
          <w:szCs w:val="21"/>
          <w:lang w:eastAsia="en-GB"/>
        </w:rPr>
      </w:pPr>
      <w:r w:rsidRPr="00714E12">
        <w:rPr>
          <w:rFonts w:ascii="Poppins" w:eastAsia="Times New Roman" w:hAnsi="Poppins" w:cs="Poppins"/>
          <w:sz w:val="21"/>
          <w:szCs w:val="21"/>
          <w:lang w:eastAsia="en-GB"/>
        </w:rPr>
        <w:t>Respiratory status</w:t>
      </w:r>
    </w:p>
    <w:p w14:paraId="496C08BE" w14:textId="7B614650" w:rsidR="00AD405E" w:rsidRPr="00714E12" w:rsidRDefault="00C036CD" w:rsidP="00D87B2C">
      <w:pPr>
        <w:pStyle w:val="ListParagraph"/>
        <w:numPr>
          <w:ilvl w:val="0"/>
          <w:numId w:val="26"/>
        </w:numPr>
        <w:spacing w:before="60" w:after="60" w:line="240" w:lineRule="auto"/>
        <w:ind w:left="357" w:hanging="357"/>
        <w:contextualSpacing w:val="0"/>
        <w:rPr>
          <w:rFonts w:ascii="Poppins" w:eastAsia="Times New Roman" w:hAnsi="Poppins" w:cs="Poppins"/>
          <w:sz w:val="21"/>
          <w:szCs w:val="21"/>
          <w:lang w:eastAsia="en-GB"/>
        </w:rPr>
      </w:pPr>
      <w:r w:rsidRPr="00714E12">
        <w:rPr>
          <w:rFonts w:ascii="Poppins" w:eastAsia="Times New Roman" w:hAnsi="Poppins" w:cs="Poppins"/>
          <w:sz w:val="21"/>
          <w:szCs w:val="21"/>
          <w:lang w:eastAsia="en-GB"/>
        </w:rPr>
        <w:t>Signs/s</w:t>
      </w:r>
      <w:r w:rsidR="009D49C0" w:rsidRPr="00714E12">
        <w:rPr>
          <w:rFonts w:ascii="Poppins" w:eastAsia="Times New Roman" w:hAnsi="Poppins" w:cs="Poppins"/>
          <w:sz w:val="21"/>
          <w:szCs w:val="21"/>
          <w:lang w:eastAsia="en-GB"/>
        </w:rPr>
        <w:t>ymptoms of infusion reaction</w:t>
      </w:r>
    </w:p>
    <w:p w14:paraId="22507922" w14:textId="47CF5329" w:rsidR="009D49C0" w:rsidRPr="00E42614" w:rsidRDefault="009D49C0" w:rsidP="00714E12">
      <w:pPr>
        <w:spacing w:before="240" w:after="120" w:line="240" w:lineRule="auto"/>
        <w:rPr>
          <w:rFonts w:ascii="Poppins" w:eastAsia="Times New Roman" w:hAnsi="Poppins" w:cs="Poppins"/>
          <w:b/>
          <w:bCs/>
          <w:sz w:val="21"/>
          <w:szCs w:val="21"/>
          <w:lang w:eastAsia="en-GB"/>
        </w:rPr>
      </w:pPr>
      <w:r w:rsidRPr="00E42614">
        <w:rPr>
          <w:rFonts w:ascii="Poppins" w:eastAsia="Times New Roman" w:hAnsi="Poppins" w:cs="Poppins"/>
          <w:b/>
          <w:bCs/>
          <w:sz w:val="21"/>
          <w:szCs w:val="21"/>
          <w:lang w:eastAsia="en-GB"/>
        </w:rPr>
        <w:t>Post-</w:t>
      </w:r>
      <w:r w:rsidR="00582784" w:rsidRPr="00E42614">
        <w:rPr>
          <w:rFonts w:ascii="Poppins" w:eastAsia="Times New Roman" w:hAnsi="Poppins" w:cs="Poppins"/>
          <w:b/>
          <w:bCs/>
          <w:sz w:val="21"/>
          <w:szCs w:val="21"/>
          <w:lang w:eastAsia="en-GB"/>
        </w:rPr>
        <w:t>i</w:t>
      </w:r>
      <w:r w:rsidRPr="00E42614">
        <w:rPr>
          <w:rFonts w:ascii="Poppins" w:eastAsia="Times New Roman" w:hAnsi="Poppins" w:cs="Poppins"/>
          <w:b/>
          <w:bCs/>
          <w:sz w:val="21"/>
          <w:szCs w:val="21"/>
          <w:lang w:eastAsia="en-GB"/>
        </w:rPr>
        <w:t xml:space="preserve">nfusion </w:t>
      </w:r>
      <w:r w:rsidR="00582784" w:rsidRPr="00E42614">
        <w:rPr>
          <w:rFonts w:ascii="Poppins" w:eastAsia="Times New Roman" w:hAnsi="Poppins" w:cs="Poppins"/>
          <w:b/>
          <w:bCs/>
          <w:sz w:val="21"/>
          <w:szCs w:val="21"/>
          <w:lang w:eastAsia="en-GB"/>
        </w:rPr>
        <w:t>o</w:t>
      </w:r>
      <w:r w:rsidRPr="00E42614">
        <w:rPr>
          <w:rFonts w:ascii="Poppins" w:eastAsia="Times New Roman" w:hAnsi="Poppins" w:cs="Poppins"/>
          <w:b/>
          <w:bCs/>
          <w:sz w:val="21"/>
          <w:szCs w:val="21"/>
          <w:lang w:eastAsia="en-GB"/>
        </w:rPr>
        <w:t>bservation</w:t>
      </w:r>
    </w:p>
    <w:p w14:paraId="00EDB3BC" w14:textId="17030470" w:rsidR="00C036CD" w:rsidRPr="00E42614" w:rsidRDefault="009D49C0" w:rsidP="00974651">
      <w:pPr>
        <w:spacing w:before="120" w:after="120" w:line="240" w:lineRule="auto"/>
        <w:rPr>
          <w:rFonts w:ascii="Poppins" w:eastAsia="Times New Roman" w:hAnsi="Poppins" w:cs="Poppins"/>
          <w:bCs/>
          <w:i/>
          <w:iCs/>
          <w:color w:val="808080" w:themeColor="background1" w:themeShade="80"/>
          <w:sz w:val="20"/>
          <w:szCs w:val="20"/>
        </w:rPr>
      </w:pPr>
      <w:r w:rsidRPr="00E42614">
        <w:rPr>
          <w:rFonts w:ascii="Poppins" w:eastAsia="Times New Roman" w:hAnsi="Poppins" w:cs="Poppins"/>
          <w:sz w:val="21"/>
          <w:szCs w:val="21"/>
          <w:lang w:eastAsia="en-GB"/>
        </w:rPr>
        <w:t xml:space="preserve">Observe according to </w:t>
      </w:r>
      <w:r w:rsidR="00C036CD" w:rsidRPr="00E42614">
        <w:rPr>
          <w:rFonts w:ascii="Poppins" w:eastAsia="Times New Roman" w:hAnsi="Poppins" w:cs="Poppins"/>
          <w:sz w:val="21"/>
          <w:szCs w:val="21"/>
          <w:lang w:eastAsia="en-GB"/>
        </w:rPr>
        <w:t>Trust</w:t>
      </w:r>
      <w:r w:rsidRPr="00E42614">
        <w:rPr>
          <w:rFonts w:ascii="Poppins" w:eastAsia="Times New Roman" w:hAnsi="Poppins" w:cs="Poppins"/>
          <w:sz w:val="21"/>
          <w:szCs w:val="21"/>
          <w:lang w:eastAsia="en-GB"/>
        </w:rPr>
        <w:t xml:space="preserve"> protocol</w:t>
      </w:r>
      <w:r w:rsidR="00582784" w:rsidRPr="00E42614">
        <w:rPr>
          <w:rFonts w:ascii="Poppins" w:eastAsia="Times New Roman" w:hAnsi="Poppins" w:cs="Poppins"/>
          <w:sz w:val="21"/>
          <w:szCs w:val="21"/>
          <w:lang w:eastAsia="en-GB"/>
        </w:rPr>
        <w:t>.</w:t>
      </w:r>
      <w:r w:rsidR="00C036CD" w:rsidRPr="00E42614">
        <w:rPr>
          <w:rFonts w:ascii="Poppins" w:eastAsia="Times New Roman" w:hAnsi="Poppins" w:cs="Poppins"/>
          <w:sz w:val="21"/>
          <w:szCs w:val="21"/>
          <w:lang w:eastAsia="en-GB"/>
        </w:rPr>
        <w:t xml:space="preserve"> </w:t>
      </w:r>
      <w:r w:rsidR="00C036CD" w:rsidRPr="00E42614">
        <w:rPr>
          <w:rFonts w:ascii="Poppins" w:eastAsia="Times New Roman" w:hAnsi="Poppins" w:cs="Poppins"/>
          <w:bCs/>
          <w:i/>
          <w:iCs/>
          <w:color w:val="808080" w:themeColor="background1" w:themeShade="80"/>
          <w:sz w:val="20"/>
          <w:szCs w:val="20"/>
        </w:rPr>
        <w:t>&lt;Insert details as per Trust protocol/s&gt;</w:t>
      </w:r>
    </w:p>
    <w:p w14:paraId="326C1BE5" w14:textId="62E516FD" w:rsidR="000F24BB" w:rsidRPr="00E42614" w:rsidRDefault="00CF6788" w:rsidP="00974651">
      <w:pPr>
        <w:spacing w:before="120" w:after="120" w:line="240" w:lineRule="auto"/>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 xml:space="preserve">Monitor patient for at least </w:t>
      </w:r>
      <w:r w:rsidR="00582784" w:rsidRPr="00E42614">
        <w:rPr>
          <w:rFonts w:ascii="Poppins" w:eastAsia="Times New Roman" w:hAnsi="Poppins" w:cs="Poppins"/>
          <w:sz w:val="21"/>
          <w:szCs w:val="21"/>
          <w:lang w:eastAsia="en-GB"/>
        </w:rPr>
        <w:t>1-hour</w:t>
      </w:r>
      <w:r w:rsidRPr="00E42614">
        <w:rPr>
          <w:rFonts w:ascii="Poppins" w:eastAsia="Times New Roman" w:hAnsi="Poppins" w:cs="Poppins"/>
          <w:sz w:val="21"/>
          <w:szCs w:val="21"/>
          <w:lang w:eastAsia="en-GB"/>
        </w:rPr>
        <w:t xml:space="preserve"> post-infusion</w:t>
      </w:r>
      <w:r w:rsidR="00580A2C" w:rsidRPr="00E42614">
        <w:rPr>
          <w:rFonts w:ascii="Poppins" w:eastAsia="Times New Roman" w:hAnsi="Poppins" w:cs="Poppins"/>
          <w:sz w:val="21"/>
          <w:szCs w:val="21"/>
          <w:lang w:eastAsia="en-GB"/>
        </w:rPr>
        <w:t xml:space="preserve"> of teplizumab</w:t>
      </w:r>
      <w:r w:rsidRPr="00E42614">
        <w:rPr>
          <w:rFonts w:ascii="Poppins" w:eastAsia="Times New Roman" w:hAnsi="Poppins" w:cs="Poppins"/>
          <w:sz w:val="21"/>
          <w:szCs w:val="21"/>
          <w:lang w:eastAsia="en-GB"/>
        </w:rPr>
        <w:t xml:space="preserve"> for adverse </w:t>
      </w:r>
      <w:r w:rsidR="008463ED" w:rsidRPr="00E42614">
        <w:rPr>
          <w:rFonts w:ascii="Poppins" w:eastAsia="Times New Roman" w:hAnsi="Poppins" w:cs="Poppins"/>
          <w:sz w:val="21"/>
          <w:szCs w:val="21"/>
          <w:lang w:eastAsia="en-GB"/>
        </w:rPr>
        <w:t>r</w:t>
      </w:r>
      <w:r w:rsidRPr="00E42614">
        <w:rPr>
          <w:rFonts w:ascii="Poppins" w:eastAsia="Times New Roman" w:hAnsi="Poppins" w:cs="Poppins"/>
          <w:sz w:val="21"/>
          <w:szCs w:val="21"/>
          <w:lang w:eastAsia="en-GB"/>
        </w:rPr>
        <w:t>eactions</w:t>
      </w:r>
      <w:r w:rsidR="00582784" w:rsidRPr="00E42614">
        <w:rPr>
          <w:rFonts w:ascii="Poppins" w:eastAsia="Times New Roman" w:hAnsi="Poppins" w:cs="Poppins"/>
          <w:sz w:val="21"/>
          <w:szCs w:val="21"/>
          <w:lang w:eastAsia="en-GB"/>
        </w:rPr>
        <w:t>.</w:t>
      </w:r>
      <w:r w:rsidR="00993F0A">
        <w:rPr>
          <w:rFonts w:ascii="Poppins" w:eastAsia="Times New Roman" w:hAnsi="Poppins" w:cs="Poppins"/>
          <w:sz w:val="21"/>
          <w:szCs w:val="21"/>
          <w:lang w:eastAsia="en-GB"/>
        </w:rPr>
        <w:t xml:space="preserve"> </w:t>
      </w:r>
      <w:r w:rsidR="00993F0A" w:rsidRPr="00E42614">
        <w:rPr>
          <w:rFonts w:ascii="Poppins" w:eastAsia="Times New Roman" w:hAnsi="Poppins" w:cs="Poppins"/>
          <w:sz w:val="21"/>
          <w:szCs w:val="21"/>
          <w:lang w:eastAsia="en-GB"/>
        </w:rPr>
        <w:t xml:space="preserve"> </w:t>
      </w:r>
      <w:r w:rsidR="00993F0A" w:rsidRPr="00E42614">
        <w:rPr>
          <w:rFonts w:ascii="Poppins" w:eastAsia="Times New Roman" w:hAnsi="Poppins" w:cs="Poppins"/>
          <w:bCs/>
          <w:i/>
          <w:iCs/>
          <w:color w:val="808080" w:themeColor="background1" w:themeShade="80"/>
          <w:sz w:val="20"/>
          <w:szCs w:val="20"/>
        </w:rPr>
        <w:t>&lt;</w:t>
      </w:r>
      <w:r w:rsidR="00993F0A">
        <w:rPr>
          <w:rFonts w:ascii="Poppins" w:eastAsia="Times New Roman" w:hAnsi="Poppins" w:cs="Poppins"/>
          <w:bCs/>
          <w:i/>
          <w:iCs/>
          <w:color w:val="808080" w:themeColor="background1" w:themeShade="80"/>
          <w:sz w:val="20"/>
          <w:szCs w:val="20"/>
        </w:rPr>
        <w:t>or as per Trust protocols&gt;</w:t>
      </w:r>
      <w:r w:rsidR="00E85B6B">
        <w:rPr>
          <w:rFonts w:ascii="Poppins" w:eastAsia="Times New Roman" w:hAnsi="Poppins" w:cs="Poppins"/>
          <w:bCs/>
          <w:i/>
          <w:iCs/>
          <w:color w:val="808080" w:themeColor="background1" w:themeShade="80"/>
          <w:sz w:val="20"/>
          <w:szCs w:val="20"/>
        </w:rPr>
        <w:t xml:space="preserve"> </w:t>
      </w:r>
    </w:p>
    <w:p w14:paraId="1D2D120D" w14:textId="7373759D" w:rsidR="00582784" w:rsidRPr="00E42614" w:rsidRDefault="009D49C0" w:rsidP="00D56022">
      <w:pPr>
        <w:pStyle w:val="Heading1"/>
        <w:spacing w:before="240" w:after="120"/>
        <w:rPr>
          <w:lang w:eastAsia="en-GB"/>
        </w:rPr>
      </w:pPr>
      <w:bookmarkStart w:id="17" w:name="_Monitoring_during_treatment"/>
      <w:bookmarkStart w:id="18" w:name="_Toc237332038"/>
      <w:bookmarkEnd w:id="17"/>
      <w:r w:rsidRPr="00E42614">
        <w:rPr>
          <w:lang w:eastAsia="en-GB"/>
        </w:rPr>
        <w:t xml:space="preserve">Monitoring </w:t>
      </w:r>
      <w:r w:rsidR="00580A2C" w:rsidRPr="00E42614">
        <w:rPr>
          <w:lang w:eastAsia="en-GB"/>
        </w:rPr>
        <w:t>d</w:t>
      </w:r>
      <w:r w:rsidRPr="00E42614">
        <w:rPr>
          <w:lang w:eastAsia="en-GB"/>
        </w:rPr>
        <w:t xml:space="preserve">uring </w:t>
      </w:r>
      <w:r w:rsidR="00580A2C" w:rsidRPr="00E42614">
        <w:rPr>
          <w:lang w:eastAsia="en-GB"/>
        </w:rPr>
        <w:t>t</w:t>
      </w:r>
      <w:r w:rsidRPr="00E42614">
        <w:rPr>
          <w:lang w:eastAsia="en-GB"/>
        </w:rPr>
        <w:t>reatment</w:t>
      </w:r>
      <w:bookmarkEnd w:id="18"/>
      <w:r w:rsidR="00580A2C" w:rsidRPr="00E42614">
        <w:rPr>
          <w:lang w:eastAsia="en-GB"/>
        </w:rPr>
        <w:t xml:space="preserve"> </w:t>
      </w:r>
    </w:p>
    <w:p w14:paraId="15E6293D" w14:textId="6A40B11A" w:rsidR="00580A2C" w:rsidRPr="00E42614" w:rsidRDefault="00580A2C" w:rsidP="00974651">
      <w:pPr>
        <w:spacing w:before="120" w:after="120" w:line="240" w:lineRule="auto"/>
        <w:rPr>
          <w:rFonts w:ascii="Poppins" w:eastAsia="Times New Roman" w:hAnsi="Poppins" w:cs="Poppins"/>
          <w:bCs/>
          <w:i/>
          <w:iCs/>
          <w:color w:val="808080" w:themeColor="background1" w:themeShade="80"/>
          <w:sz w:val="20"/>
          <w:szCs w:val="20"/>
        </w:rPr>
      </w:pPr>
      <w:r w:rsidRPr="00E42614">
        <w:rPr>
          <w:rFonts w:ascii="Poppins" w:eastAsia="Times New Roman" w:hAnsi="Poppins" w:cs="Poppins"/>
          <w:bCs/>
          <w:i/>
          <w:iCs/>
          <w:color w:val="808080" w:themeColor="background1" w:themeShade="80"/>
          <w:sz w:val="20"/>
          <w:szCs w:val="20"/>
        </w:rPr>
        <w:t>&lt;Insert any additional requir</w:t>
      </w:r>
      <w:r w:rsidR="00B338D0" w:rsidRPr="00E42614">
        <w:rPr>
          <w:rFonts w:ascii="Poppins" w:eastAsia="Times New Roman" w:hAnsi="Poppins" w:cs="Poppins"/>
          <w:bCs/>
          <w:i/>
          <w:iCs/>
          <w:color w:val="808080" w:themeColor="background1" w:themeShade="80"/>
          <w:sz w:val="20"/>
          <w:szCs w:val="20"/>
        </w:rPr>
        <w:t>e</w:t>
      </w:r>
      <w:r w:rsidRPr="00E42614">
        <w:rPr>
          <w:rFonts w:ascii="Poppins" w:eastAsia="Times New Roman" w:hAnsi="Poppins" w:cs="Poppins"/>
          <w:bCs/>
          <w:i/>
          <w:iCs/>
          <w:color w:val="808080" w:themeColor="background1" w:themeShade="80"/>
          <w:sz w:val="20"/>
          <w:szCs w:val="20"/>
        </w:rPr>
        <w:t>ments as per Trust protocols</w:t>
      </w:r>
      <w:r w:rsidR="0087339F" w:rsidRPr="00E42614">
        <w:rPr>
          <w:rFonts w:ascii="Poppins" w:eastAsia="Times New Roman" w:hAnsi="Poppins" w:cs="Poppins"/>
          <w:bCs/>
          <w:i/>
          <w:iCs/>
          <w:color w:val="808080" w:themeColor="background1" w:themeShade="80"/>
          <w:sz w:val="20"/>
          <w:szCs w:val="20"/>
        </w:rPr>
        <w:t>. Clinicians may monitor more frequently at their discretion</w:t>
      </w:r>
      <w:r w:rsidRPr="00E42614">
        <w:rPr>
          <w:rFonts w:ascii="Poppins" w:eastAsia="Times New Roman" w:hAnsi="Poppins" w:cs="Poppins"/>
          <w:bCs/>
          <w:i/>
          <w:iCs/>
          <w:color w:val="808080" w:themeColor="background1" w:themeShade="80"/>
          <w:sz w:val="20"/>
          <w:szCs w:val="20"/>
        </w:rPr>
        <w:t>&gt;</w:t>
      </w:r>
    </w:p>
    <w:p w14:paraId="3F7A4026" w14:textId="50FFF0F6" w:rsidR="009D49C0" w:rsidRPr="00E42614" w:rsidRDefault="009D49C0" w:rsidP="00974651">
      <w:pPr>
        <w:spacing w:before="120" w:after="120" w:line="240" w:lineRule="auto"/>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Review during the 14-day course</w:t>
      </w:r>
      <w:r w:rsidR="00580A2C" w:rsidRPr="00E42614">
        <w:rPr>
          <w:rFonts w:ascii="Poppins" w:eastAsia="Times New Roman" w:hAnsi="Poppins" w:cs="Poppins"/>
          <w:sz w:val="21"/>
          <w:szCs w:val="21"/>
          <w:lang w:eastAsia="en-GB"/>
        </w:rPr>
        <w:t xml:space="preserve"> to assess:</w:t>
      </w:r>
    </w:p>
    <w:p w14:paraId="376A9D42" w14:textId="77777777" w:rsidR="009D49C0" w:rsidRPr="00E42614" w:rsidRDefault="009D49C0" w:rsidP="00D87B2C">
      <w:pPr>
        <w:pStyle w:val="ListParagraph"/>
        <w:numPr>
          <w:ilvl w:val="0"/>
          <w:numId w:val="26"/>
        </w:numPr>
        <w:spacing w:before="60" w:after="60" w:line="240" w:lineRule="auto"/>
        <w:ind w:left="357" w:hanging="357"/>
        <w:contextualSpacing w:val="0"/>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Adverse events</w:t>
      </w:r>
    </w:p>
    <w:p w14:paraId="101FC4A5" w14:textId="77777777" w:rsidR="009D49C0" w:rsidRPr="00E42614" w:rsidRDefault="009D49C0" w:rsidP="00D87B2C">
      <w:pPr>
        <w:pStyle w:val="ListParagraph"/>
        <w:numPr>
          <w:ilvl w:val="0"/>
          <w:numId w:val="26"/>
        </w:numPr>
        <w:spacing w:before="60" w:after="60" w:line="240" w:lineRule="auto"/>
        <w:ind w:left="357" w:hanging="357"/>
        <w:contextualSpacing w:val="0"/>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Infusion tolerance</w:t>
      </w:r>
    </w:p>
    <w:p w14:paraId="281CEC70" w14:textId="771702B1" w:rsidR="00B338D0" w:rsidRDefault="00F92CF6" w:rsidP="00D87B2C">
      <w:pPr>
        <w:pStyle w:val="ListParagraph"/>
        <w:numPr>
          <w:ilvl w:val="0"/>
          <w:numId w:val="26"/>
        </w:numPr>
        <w:spacing w:before="60" w:after="60" w:line="240" w:lineRule="auto"/>
        <w:ind w:left="357" w:hanging="357"/>
        <w:contextualSpacing w:val="0"/>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Hyperglycaemia or n</w:t>
      </w:r>
      <w:r w:rsidR="009D49C0" w:rsidRPr="00E42614">
        <w:rPr>
          <w:rFonts w:ascii="Poppins" w:eastAsia="Times New Roman" w:hAnsi="Poppins" w:cs="Poppins"/>
          <w:sz w:val="21"/>
          <w:szCs w:val="21"/>
          <w:lang w:eastAsia="en-GB"/>
        </w:rPr>
        <w:t>ew symptoms suggestive of diabetes progression</w:t>
      </w:r>
    </w:p>
    <w:p w14:paraId="1122BB91" w14:textId="77202D6E" w:rsidR="00F66939" w:rsidRDefault="005817A8" w:rsidP="00F66939">
      <w:pPr>
        <w:spacing w:before="120" w:after="240" w:line="240" w:lineRule="auto"/>
        <w:rPr>
          <w:rFonts w:ascii="Poppins" w:eastAsia="Times New Roman" w:hAnsi="Poppins" w:cs="Poppins"/>
          <w:sz w:val="21"/>
          <w:szCs w:val="21"/>
          <w:lang w:eastAsia="en-GB"/>
        </w:rPr>
      </w:pPr>
      <w:r w:rsidRPr="005817A8">
        <w:rPr>
          <w:rFonts w:ascii="Poppins" w:eastAsia="Times New Roman" w:hAnsi="Poppins" w:cs="Poppins"/>
          <w:sz w:val="21"/>
          <w:szCs w:val="21"/>
          <w:lang w:eastAsia="en-GB"/>
        </w:rPr>
        <w:t>Monitor patients for signs and symptoms of infection, including viral reactivation</w:t>
      </w:r>
      <w:r>
        <w:rPr>
          <w:rFonts w:ascii="Poppins" w:eastAsia="Times New Roman" w:hAnsi="Poppins" w:cs="Poppins"/>
          <w:sz w:val="21"/>
          <w:szCs w:val="21"/>
          <w:lang w:eastAsia="en-GB"/>
        </w:rPr>
        <w:t>, during treatment</w:t>
      </w:r>
      <w:r w:rsidR="00F66939">
        <w:rPr>
          <w:rFonts w:ascii="Poppins" w:eastAsia="Times New Roman" w:hAnsi="Poppins" w:cs="Poppins"/>
          <w:sz w:val="21"/>
          <w:szCs w:val="21"/>
          <w:lang w:eastAsia="en-GB"/>
        </w:rPr>
        <w:t xml:space="preserve">. </w:t>
      </w:r>
      <w:r w:rsidR="00F66939" w:rsidRPr="005817A8">
        <w:rPr>
          <w:rFonts w:ascii="Poppins" w:eastAsia="Times New Roman" w:hAnsi="Poppins" w:cs="Poppins"/>
          <w:sz w:val="21"/>
          <w:szCs w:val="21"/>
          <w:lang w:eastAsia="en-GB"/>
        </w:rPr>
        <w:t>If viral reactivation is suspected, viral load should be assessed (e.g., PCR). If serious infection or viral reactivation develops, treat appropriately</w:t>
      </w:r>
      <w:r w:rsidR="00F66939">
        <w:rPr>
          <w:rFonts w:ascii="Poppins" w:eastAsia="Times New Roman" w:hAnsi="Poppins" w:cs="Poppins"/>
          <w:sz w:val="21"/>
          <w:szCs w:val="21"/>
          <w:lang w:eastAsia="en-GB"/>
        </w:rPr>
        <w:t xml:space="preserve"> and</w:t>
      </w:r>
      <w:r w:rsidR="00F66939" w:rsidRPr="005817A8">
        <w:rPr>
          <w:rFonts w:ascii="Poppins" w:eastAsia="Times New Roman" w:hAnsi="Poppins" w:cs="Poppins"/>
          <w:sz w:val="21"/>
          <w:szCs w:val="21"/>
          <w:lang w:eastAsia="en-GB"/>
        </w:rPr>
        <w:t xml:space="preserve"> discontinue </w:t>
      </w:r>
      <w:r w:rsidR="00F66939">
        <w:rPr>
          <w:rFonts w:ascii="Poppins" w:eastAsia="Times New Roman" w:hAnsi="Poppins" w:cs="Poppins"/>
          <w:sz w:val="21"/>
          <w:szCs w:val="21"/>
          <w:lang w:eastAsia="en-GB"/>
        </w:rPr>
        <w:t>teplizumab.</w:t>
      </w:r>
    </w:p>
    <w:p w14:paraId="6D443E1F" w14:textId="2FA2CCA0" w:rsidR="00580A2C" w:rsidRPr="00E42614" w:rsidRDefault="00F92CF6" w:rsidP="00714E12">
      <w:pPr>
        <w:spacing w:before="240" w:after="120" w:line="240" w:lineRule="auto"/>
        <w:rPr>
          <w:rFonts w:ascii="Poppins" w:eastAsia="Times New Roman" w:hAnsi="Poppins" w:cs="Poppins"/>
          <w:sz w:val="21"/>
          <w:szCs w:val="21"/>
          <w:lang w:eastAsia="en-GB"/>
        </w:rPr>
      </w:pPr>
      <w:r w:rsidRPr="00E42614">
        <w:rPr>
          <w:rFonts w:ascii="Poppins" w:eastAsia="Times New Roman" w:hAnsi="Poppins" w:cs="Poppins"/>
          <w:bCs/>
          <w:sz w:val="20"/>
          <w:szCs w:val="20"/>
        </w:rPr>
        <w:t>Suggested i</w:t>
      </w:r>
      <w:r w:rsidR="00580A2C" w:rsidRPr="00E42614">
        <w:rPr>
          <w:rFonts w:ascii="Poppins" w:eastAsia="Times New Roman" w:hAnsi="Poppins" w:cs="Poppins"/>
          <w:bCs/>
          <w:sz w:val="20"/>
          <w:szCs w:val="20"/>
        </w:rPr>
        <w:t>nvestigations during infusion</w:t>
      </w:r>
      <w:r w:rsidR="00AB3851" w:rsidRPr="00E42614">
        <w:rPr>
          <w:rFonts w:ascii="Poppins" w:eastAsia="Times New Roman" w:hAnsi="Poppins" w:cs="Poppins"/>
          <w:bCs/>
          <w:sz w:val="20"/>
          <w:szCs w:val="20"/>
        </w:rPr>
        <w:t xml:space="preserve"> on days 1,</w:t>
      </w:r>
      <w:r w:rsidR="00976559">
        <w:rPr>
          <w:rFonts w:ascii="Poppins" w:eastAsia="Times New Roman" w:hAnsi="Poppins" w:cs="Poppins"/>
          <w:bCs/>
          <w:sz w:val="20"/>
          <w:szCs w:val="20"/>
        </w:rPr>
        <w:t xml:space="preserve"> </w:t>
      </w:r>
      <w:r w:rsidR="00AB3851" w:rsidRPr="00E42614">
        <w:rPr>
          <w:rFonts w:ascii="Poppins" w:eastAsia="Times New Roman" w:hAnsi="Poppins" w:cs="Poppins"/>
          <w:bCs/>
          <w:sz w:val="20"/>
          <w:szCs w:val="20"/>
        </w:rPr>
        <w:t>3,</w:t>
      </w:r>
      <w:r w:rsidR="00976559">
        <w:rPr>
          <w:rFonts w:ascii="Poppins" w:eastAsia="Times New Roman" w:hAnsi="Poppins" w:cs="Poppins"/>
          <w:bCs/>
          <w:sz w:val="20"/>
          <w:szCs w:val="20"/>
        </w:rPr>
        <w:t xml:space="preserve"> </w:t>
      </w:r>
      <w:r w:rsidR="00AB3851" w:rsidRPr="00E42614">
        <w:rPr>
          <w:rFonts w:ascii="Poppins" w:eastAsia="Times New Roman" w:hAnsi="Poppins" w:cs="Poppins"/>
          <w:bCs/>
          <w:sz w:val="20"/>
          <w:szCs w:val="20"/>
        </w:rPr>
        <w:t>5,</w:t>
      </w:r>
      <w:r w:rsidR="00976559">
        <w:rPr>
          <w:rFonts w:ascii="Poppins" w:eastAsia="Times New Roman" w:hAnsi="Poppins" w:cs="Poppins"/>
          <w:bCs/>
          <w:sz w:val="20"/>
          <w:szCs w:val="20"/>
        </w:rPr>
        <w:t xml:space="preserve"> </w:t>
      </w:r>
      <w:r w:rsidR="00AB3851" w:rsidRPr="00E42614">
        <w:rPr>
          <w:rFonts w:ascii="Poppins" w:eastAsia="Times New Roman" w:hAnsi="Poppins" w:cs="Poppins"/>
          <w:bCs/>
          <w:sz w:val="20"/>
          <w:szCs w:val="20"/>
        </w:rPr>
        <w:t>8,</w:t>
      </w:r>
      <w:r w:rsidR="00976559">
        <w:rPr>
          <w:rFonts w:ascii="Poppins" w:eastAsia="Times New Roman" w:hAnsi="Poppins" w:cs="Poppins"/>
          <w:bCs/>
          <w:sz w:val="20"/>
          <w:szCs w:val="20"/>
        </w:rPr>
        <w:t xml:space="preserve"> </w:t>
      </w:r>
      <w:r w:rsidR="00AB3851" w:rsidRPr="00E42614">
        <w:rPr>
          <w:rFonts w:ascii="Poppins" w:eastAsia="Times New Roman" w:hAnsi="Poppins" w:cs="Poppins"/>
          <w:bCs/>
          <w:sz w:val="20"/>
          <w:szCs w:val="20"/>
        </w:rPr>
        <w:t>14</w:t>
      </w:r>
      <w:r w:rsidR="00580A2C" w:rsidRPr="00E42614">
        <w:rPr>
          <w:rFonts w:ascii="Poppins" w:eastAsia="Times New Roman" w:hAnsi="Poppins" w:cs="Poppins"/>
          <w:sz w:val="21"/>
          <w:szCs w:val="21"/>
          <w:lang w:eastAsia="en-GB"/>
        </w:rPr>
        <w:fldChar w:fldCharType="begin">
          <w:fldData xml:space="preserve">PEVuZE5vdGU+PENpdGU+PEF1dGhvcj5EaWFzPC9BdXRob3I+PFllYXI+MjAyNjwvWWVhcj48UmVj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</w:fldData>
        </w:fldChar>
      </w:r>
      <w:r w:rsidR="003C263F">
        <w:rPr>
          <w:rFonts w:ascii="Poppins" w:eastAsia="Times New Roman" w:hAnsi="Poppins" w:cs="Poppins"/>
          <w:sz w:val="21"/>
          <w:szCs w:val="21"/>
          <w:lang w:eastAsia="en-GB"/>
        </w:rPr>
        <w:instrText xml:space="preserve"> ADDIN EN.CITE </w:instrText>
      </w:r>
      <w:r w:rsidR="003C263F">
        <w:rPr>
          <w:rFonts w:ascii="Poppins" w:eastAsia="Times New Roman" w:hAnsi="Poppins" w:cs="Poppins"/>
          <w:sz w:val="21"/>
          <w:szCs w:val="21"/>
          <w:lang w:eastAsia="en-GB"/>
        </w:rPr>
        <w:fldChar w:fldCharType="begin">
          <w:fldData xml:space="preserve">PEVuZE5vdGU+PENpdGU+PEF1dGhvcj5EaWFzPC9BdXRob3I+PFllYXI+MjAyNjwvWWVhcj48UmVj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</w:fldData>
        </w:fldChar>
      </w:r>
      <w:r w:rsidR="003C263F">
        <w:rPr>
          <w:rFonts w:ascii="Poppins" w:eastAsia="Times New Roman" w:hAnsi="Poppins" w:cs="Poppins"/>
          <w:sz w:val="21"/>
          <w:szCs w:val="21"/>
          <w:lang w:eastAsia="en-GB"/>
        </w:rPr>
        <w:instrText xml:space="preserve"> ADDIN EN.CITE.DATA </w:instrText>
      </w:r>
      <w:r w:rsidR="003C263F">
        <w:rPr>
          <w:rFonts w:ascii="Poppins" w:eastAsia="Times New Roman" w:hAnsi="Poppins" w:cs="Poppins"/>
          <w:sz w:val="21"/>
          <w:szCs w:val="21"/>
          <w:lang w:eastAsia="en-GB"/>
        </w:rPr>
      </w:r>
      <w:r w:rsidR="003C263F">
        <w:rPr>
          <w:rFonts w:ascii="Poppins" w:eastAsia="Times New Roman" w:hAnsi="Poppins" w:cs="Poppins"/>
          <w:sz w:val="21"/>
          <w:szCs w:val="21"/>
          <w:lang w:eastAsia="en-GB"/>
        </w:rPr>
        <w:fldChar w:fldCharType="end"/>
      </w:r>
      <w:r w:rsidR="00580A2C" w:rsidRPr="00E42614">
        <w:rPr>
          <w:rFonts w:ascii="Poppins" w:eastAsia="Times New Roman" w:hAnsi="Poppins" w:cs="Poppins"/>
          <w:sz w:val="21"/>
          <w:szCs w:val="21"/>
          <w:lang w:eastAsia="en-GB"/>
        </w:rPr>
      </w:r>
      <w:r w:rsidR="00580A2C" w:rsidRPr="00E42614">
        <w:rPr>
          <w:rFonts w:ascii="Poppins" w:eastAsia="Times New Roman" w:hAnsi="Poppins" w:cs="Poppins"/>
          <w:sz w:val="21"/>
          <w:szCs w:val="21"/>
          <w:lang w:eastAsia="en-GB"/>
        </w:rPr>
        <w:fldChar w:fldCharType="separate"/>
      </w:r>
      <w:r w:rsidR="00580A2C" w:rsidRPr="00E42614">
        <w:rPr>
          <w:rFonts w:ascii="Poppins" w:eastAsia="Times New Roman" w:hAnsi="Poppins" w:cs="Poppins"/>
          <w:noProof/>
          <w:sz w:val="21"/>
          <w:szCs w:val="21"/>
          <w:vertAlign w:val="superscript"/>
          <w:lang w:eastAsia="en-GB"/>
        </w:rPr>
        <w:t>(Dias, 2026)</w:t>
      </w:r>
      <w:r w:rsidR="00580A2C" w:rsidRPr="00E42614">
        <w:rPr>
          <w:rFonts w:ascii="Poppins" w:eastAsia="Times New Roman" w:hAnsi="Poppins" w:cs="Poppins"/>
          <w:sz w:val="21"/>
          <w:szCs w:val="21"/>
          <w:lang w:eastAsia="en-GB"/>
        </w:rPr>
        <w:fldChar w:fldCharType="end"/>
      </w:r>
    </w:p>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single" w:sz="24" w:space="0" w:color="FFFFFF" w:themeColor="background1"/>
          <w:insideV w:val="single" w:sz="24" w:space="0" w:color="FFFFFF" w:themeColor="background1"/>
        </w:tblBorders>
        <w:tblCellMar>
          <w:left w:w="57" w:type="dxa"/>
          <w:right w:w="57" w:type="dxa"/>
        </w:tblCellMar>
        <w:tblLook w:val="04A0" w:firstRow="1" w:lastRow="0" w:firstColumn="1" w:lastColumn="0" w:noHBand="0" w:noVBand="1"/>
      </w:tblPr>
      <w:tblGrid>
        <w:gridCol w:w="1132"/>
        <w:gridCol w:w="535"/>
        <w:gridCol w:w="536"/>
        <w:gridCol w:w="535"/>
        <w:gridCol w:w="536"/>
        <w:gridCol w:w="535"/>
        <w:gridCol w:w="536"/>
        <w:gridCol w:w="536"/>
        <w:gridCol w:w="535"/>
        <w:gridCol w:w="536"/>
        <w:gridCol w:w="535"/>
        <w:gridCol w:w="536"/>
        <w:gridCol w:w="535"/>
        <w:gridCol w:w="536"/>
        <w:gridCol w:w="536"/>
      </w:tblGrid>
      <w:tr w:rsidR="00580A2C" w:rsidRPr="00E42614" w14:paraId="593FBBCB" w14:textId="1A8FAACA" w:rsidTr="00016158">
        <w:tc>
          <w:tcPr>
            <w:tcW w:w="1132" w:type="dxa"/>
            <w:shd w:val="clear" w:color="auto" w:fill="9FD8FF"/>
            <w:vAlign w:val="center"/>
          </w:tcPr>
          <w:p w14:paraId="41F7EE0E" w14:textId="7B44CE5E" w:rsidR="00580A2C" w:rsidRPr="00016158" w:rsidRDefault="00580A2C" w:rsidP="00016158">
            <w:pPr>
              <w:spacing w:before="120" w:after="120"/>
              <w:ind w:left="57"/>
              <w:rPr>
                <w:rFonts w:ascii="Poppins" w:eastAsia="Times New Roman" w:hAnsi="Poppins" w:cs="Poppins"/>
                <w:b/>
                <w:bCs/>
                <w:color w:val="0023C8"/>
                <w:sz w:val="20"/>
                <w:szCs w:val="20"/>
                <w:lang w:eastAsia="en-GB"/>
              </w:rPr>
            </w:pPr>
            <w:r w:rsidRPr="00016158">
              <w:rPr>
                <w:rFonts w:ascii="Poppins" w:eastAsia="Times New Roman" w:hAnsi="Poppins" w:cs="Poppins"/>
                <w:b/>
                <w:bCs/>
                <w:color w:val="0023C8"/>
                <w:sz w:val="20"/>
                <w:szCs w:val="20"/>
                <w:lang w:eastAsia="en-GB"/>
              </w:rPr>
              <w:t>Infusion day</w:t>
            </w:r>
          </w:p>
        </w:tc>
        <w:tc>
          <w:tcPr>
            <w:tcW w:w="535" w:type="dxa"/>
            <w:shd w:val="clear" w:color="auto" w:fill="9FD8FF"/>
            <w:vAlign w:val="center"/>
          </w:tcPr>
          <w:p w14:paraId="5F745BA9" w14:textId="7F969D99" w:rsidR="00580A2C" w:rsidRPr="00016158" w:rsidRDefault="00580A2C" w:rsidP="00016158">
            <w:pPr>
              <w:spacing w:before="120" w:after="120"/>
              <w:jc w:val="center"/>
              <w:rPr>
                <w:rFonts w:ascii="Poppins" w:eastAsia="Times New Roman" w:hAnsi="Poppins" w:cs="Poppins"/>
                <w:b/>
                <w:bCs/>
                <w:color w:val="0023C8"/>
                <w:sz w:val="20"/>
                <w:szCs w:val="20"/>
                <w:lang w:eastAsia="en-GB"/>
              </w:rPr>
            </w:pPr>
            <w:r w:rsidRPr="00016158">
              <w:rPr>
                <w:rFonts w:ascii="Poppins" w:eastAsia="Times New Roman" w:hAnsi="Poppins" w:cs="Poppins"/>
                <w:b/>
                <w:bCs/>
                <w:color w:val="0023C8"/>
                <w:sz w:val="20"/>
                <w:szCs w:val="20"/>
                <w:lang w:eastAsia="en-GB"/>
              </w:rPr>
              <w:t>1</w:t>
            </w:r>
          </w:p>
        </w:tc>
        <w:tc>
          <w:tcPr>
            <w:tcW w:w="536" w:type="dxa"/>
            <w:shd w:val="clear" w:color="auto" w:fill="9FD8FF"/>
            <w:vAlign w:val="center"/>
          </w:tcPr>
          <w:p w14:paraId="0DED54AA" w14:textId="5028F3A3" w:rsidR="00580A2C" w:rsidRPr="00016158" w:rsidRDefault="00580A2C" w:rsidP="00016158">
            <w:pPr>
              <w:spacing w:before="120" w:after="120"/>
              <w:jc w:val="center"/>
              <w:rPr>
                <w:rFonts w:ascii="Poppins" w:eastAsia="Times New Roman" w:hAnsi="Poppins" w:cs="Poppins"/>
                <w:b/>
                <w:bCs/>
                <w:color w:val="0023C8"/>
                <w:sz w:val="20"/>
                <w:szCs w:val="20"/>
                <w:lang w:eastAsia="en-GB"/>
              </w:rPr>
            </w:pPr>
            <w:r w:rsidRPr="00016158">
              <w:rPr>
                <w:rFonts w:ascii="Poppins" w:eastAsia="Times New Roman" w:hAnsi="Poppins" w:cs="Poppins"/>
                <w:b/>
                <w:bCs/>
                <w:color w:val="0023C8"/>
                <w:sz w:val="20"/>
                <w:szCs w:val="20"/>
                <w:lang w:eastAsia="en-GB"/>
              </w:rPr>
              <w:t>2</w:t>
            </w:r>
          </w:p>
        </w:tc>
        <w:tc>
          <w:tcPr>
            <w:tcW w:w="535" w:type="dxa"/>
            <w:shd w:val="clear" w:color="auto" w:fill="9FD8FF"/>
            <w:vAlign w:val="center"/>
          </w:tcPr>
          <w:p w14:paraId="64D5B14E" w14:textId="4E179433" w:rsidR="00580A2C" w:rsidRPr="00016158" w:rsidRDefault="00580A2C" w:rsidP="00016158">
            <w:pPr>
              <w:spacing w:before="120" w:after="120"/>
              <w:jc w:val="center"/>
              <w:rPr>
                <w:rFonts w:ascii="Poppins" w:eastAsia="Times New Roman" w:hAnsi="Poppins" w:cs="Poppins"/>
                <w:b/>
                <w:bCs/>
                <w:color w:val="0023C8"/>
                <w:sz w:val="20"/>
                <w:szCs w:val="20"/>
                <w:lang w:eastAsia="en-GB"/>
              </w:rPr>
            </w:pPr>
            <w:r w:rsidRPr="00016158">
              <w:rPr>
                <w:rFonts w:ascii="Poppins" w:eastAsia="Times New Roman" w:hAnsi="Poppins" w:cs="Poppins"/>
                <w:b/>
                <w:bCs/>
                <w:color w:val="0023C8"/>
                <w:sz w:val="20"/>
                <w:szCs w:val="20"/>
                <w:lang w:eastAsia="en-GB"/>
              </w:rPr>
              <w:t>3</w:t>
            </w:r>
          </w:p>
        </w:tc>
        <w:tc>
          <w:tcPr>
            <w:tcW w:w="536" w:type="dxa"/>
            <w:shd w:val="clear" w:color="auto" w:fill="9FD8FF"/>
            <w:vAlign w:val="center"/>
          </w:tcPr>
          <w:p w14:paraId="74FFFC56" w14:textId="799D3626" w:rsidR="00580A2C" w:rsidRPr="00016158" w:rsidRDefault="00580A2C" w:rsidP="00016158">
            <w:pPr>
              <w:spacing w:before="120" w:after="120"/>
              <w:jc w:val="center"/>
              <w:rPr>
                <w:rFonts w:ascii="Poppins" w:eastAsia="Times New Roman" w:hAnsi="Poppins" w:cs="Poppins"/>
                <w:b/>
                <w:bCs/>
                <w:color w:val="0023C8"/>
                <w:sz w:val="20"/>
                <w:szCs w:val="20"/>
                <w:lang w:eastAsia="en-GB"/>
              </w:rPr>
            </w:pPr>
            <w:r w:rsidRPr="00016158">
              <w:rPr>
                <w:rFonts w:ascii="Poppins" w:eastAsia="Times New Roman" w:hAnsi="Poppins" w:cs="Poppins"/>
                <w:b/>
                <w:bCs/>
                <w:color w:val="0023C8"/>
                <w:sz w:val="20"/>
                <w:szCs w:val="20"/>
                <w:lang w:eastAsia="en-GB"/>
              </w:rPr>
              <w:t>4</w:t>
            </w:r>
          </w:p>
        </w:tc>
        <w:tc>
          <w:tcPr>
            <w:tcW w:w="535" w:type="dxa"/>
            <w:shd w:val="clear" w:color="auto" w:fill="9FD8FF"/>
            <w:vAlign w:val="center"/>
          </w:tcPr>
          <w:p w14:paraId="1B806AE0" w14:textId="1F3356E7" w:rsidR="00580A2C" w:rsidRPr="00016158" w:rsidRDefault="00580A2C" w:rsidP="00016158">
            <w:pPr>
              <w:spacing w:before="120" w:after="120"/>
              <w:jc w:val="center"/>
              <w:rPr>
                <w:rFonts w:ascii="Poppins" w:eastAsia="Times New Roman" w:hAnsi="Poppins" w:cs="Poppins"/>
                <w:b/>
                <w:bCs/>
                <w:color w:val="0023C8"/>
                <w:sz w:val="20"/>
                <w:szCs w:val="20"/>
                <w:lang w:eastAsia="en-GB"/>
              </w:rPr>
            </w:pPr>
            <w:r w:rsidRPr="00016158">
              <w:rPr>
                <w:rFonts w:ascii="Poppins" w:eastAsia="Times New Roman" w:hAnsi="Poppins" w:cs="Poppins"/>
                <w:b/>
                <w:bCs/>
                <w:color w:val="0023C8"/>
                <w:sz w:val="20"/>
                <w:szCs w:val="20"/>
                <w:lang w:eastAsia="en-GB"/>
              </w:rPr>
              <w:t>5</w:t>
            </w:r>
          </w:p>
        </w:tc>
        <w:tc>
          <w:tcPr>
            <w:tcW w:w="536" w:type="dxa"/>
            <w:shd w:val="clear" w:color="auto" w:fill="9FD8FF"/>
            <w:vAlign w:val="center"/>
          </w:tcPr>
          <w:p w14:paraId="2890E220" w14:textId="0F99A294" w:rsidR="00580A2C" w:rsidRPr="00016158" w:rsidRDefault="00580A2C" w:rsidP="00016158">
            <w:pPr>
              <w:spacing w:before="120" w:after="120"/>
              <w:jc w:val="center"/>
              <w:rPr>
                <w:rFonts w:ascii="Poppins" w:eastAsia="Times New Roman" w:hAnsi="Poppins" w:cs="Poppins"/>
                <w:b/>
                <w:bCs/>
                <w:color w:val="0023C8"/>
                <w:sz w:val="20"/>
                <w:szCs w:val="20"/>
                <w:lang w:eastAsia="en-GB"/>
              </w:rPr>
            </w:pPr>
            <w:r w:rsidRPr="00016158">
              <w:rPr>
                <w:rFonts w:ascii="Poppins" w:eastAsia="Times New Roman" w:hAnsi="Poppins" w:cs="Poppins"/>
                <w:b/>
                <w:bCs/>
                <w:color w:val="0023C8"/>
                <w:sz w:val="20"/>
                <w:szCs w:val="20"/>
                <w:lang w:eastAsia="en-GB"/>
              </w:rPr>
              <w:t>6</w:t>
            </w:r>
          </w:p>
        </w:tc>
        <w:tc>
          <w:tcPr>
            <w:tcW w:w="536" w:type="dxa"/>
            <w:shd w:val="clear" w:color="auto" w:fill="9FD8FF"/>
            <w:vAlign w:val="center"/>
          </w:tcPr>
          <w:p w14:paraId="1B205F28" w14:textId="677E1813" w:rsidR="00580A2C" w:rsidRPr="00016158" w:rsidRDefault="00580A2C" w:rsidP="00016158">
            <w:pPr>
              <w:spacing w:before="120" w:after="120"/>
              <w:jc w:val="center"/>
              <w:rPr>
                <w:rFonts w:ascii="Poppins" w:eastAsia="Times New Roman" w:hAnsi="Poppins" w:cs="Poppins"/>
                <w:b/>
                <w:bCs/>
                <w:color w:val="0023C8"/>
                <w:sz w:val="20"/>
                <w:szCs w:val="20"/>
                <w:lang w:eastAsia="en-GB"/>
              </w:rPr>
            </w:pPr>
            <w:r w:rsidRPr="00016158">
              <w:rPr>
                <w:rFonts w:ascii="Poppins" w:eastAsia="Times New Roman" w:hAnsi="Poppins" w:cs="Poppins"/>
                <w:b/>
                <w:bCs/>
                <w:color w:val="0023C8"/>
                <w:sz w:val="20"/>
                <w:szCs w:val="20"/>
                <w:lang w:eastAsia="en-GB"/>
              </w:rPr>
              <w:t>7</w:t>
            </w:r>
          </w:p>
        </w:tc>
        <w:tc>
          <w:tcPr>
            <w:tcW w:w="535" w:type="dxa"/>
            <w:shd w:val="clear" w:color="auto" w:fill="9FD8FF"/>
            <w:vAlign w:val="center"/>
          </w:tcPr>
          <w:p w14:paraId="43EF39CD" w14:textId="6B6E86FD" w:rsidR="00580A2C" w:rsidRPr="00016158" w:rsidRDefault="00580A2C" w:rsidP="00016158">
            <w:pPr>
              <w:spacing w:before="120" w:after="120"/>
              <w:jc w:val="center"/>
              <w:rPr>
                <w:rFonts w:ascii="Poppins" w:eastAsia="Times New Roman" w:hAnsi="Poppins" w:cs="Poppins"/>
                <w:b/>
                <w:bCs/>
                <w:color w:val="0023C8"/>
                <w:sz w:val="20"/>
                <w:szCs w:val="20"/>
                <w:lang w:eastAsia="en-GB"/>
              </w:rPr>
            </w:pPr>
            <w:r w:rsidRPr="00016158">
              <w:rPr>
                <w:rFonts w:ascii="Poppins" w:eastAsia="Times New Roman" w:hAnsi="Poppins" w:cs="Poppins"/>
                <w:b/>
                <w:bCs/>
                <w:color w:val="0023C8"/>
                <w:sz w:val="20"/>
                <w:szCs w:val="20"/>
                <w:lang w:eastAsia="en-GB"/>
              </w:rPr>
              <w:t>8</w:t>
            </w:r>
          </w:p>
        </w:tc>
        <w:tc>
          <w:tcPr>
            <w:tcW w:w="536" w:type="dxa"/>
            <w:shd w:val="clear" w:color="auto" w:fill="9FD8FF"/>
            <w:vAlign w:val="center"/>
          </w:tcPr>
          <w:p w14:paraId="65B0A784" w14:textId="0A3D7BF1" w:rsidR="00580A2C" w:rsidRPr="00016158" w:rsidRDefault="00580A2C" w:rsidP="00016158">
            <w:pPr>
              <w:spacing w:before="120" w:after="120"/>
              <w:jc w:val="center"/>
              <w:rPr>
                <w:rFonts w:ascii="Poppins" w:eastAsia="Times New Roman" w:hAnsi="Poppins" w:cs="Poppins"/>
                <w:b/>
                <w:bCs/>
                <w:color w:val="0023C8"/>
                <w:sz w:val="20"/>
                <w:szCs w:val="20"/>
                <w:lang w:eastAsia="en-GB"/>
              </w:rPr>
            </w:pPr>
            <w:r w:rsidRPr="00016158">
              <w:rPr>
                <w:rFonts w:ascii="Poppins" w:eastAsia="Times New Roman" w:hAnsi="Poppins" w:cs="Poppins"/>
                <w:b/>
                <w:bCs/>
                <w:color w:val="0023C8"/>
                <w:sz w:val="20"/>
                <w:szCs w:val="20"/>
                <w:lang w:eastAsia="en-GB"/>
              </w:rPr>
              <w:t>9</w:t>
            </w:r>
          </w:p>
        </w:tc>
        <w:tc>
          <w:tcPr>
            <w:tcW w:w="535" w:type="dxa"/>
            <w:shd w:val="clear" w:color="auto" w:fill="9FD8FF"/>
            <w:vAlign w:val="center"/>
          </w:tcPr>
          <w:p w14:paraId="451767FE" w14:textId="70B8BD9F" w:rsidR="00580A2C" w:rsidRPr="00016158" w:rsidRDefault="00580A2C" w:rsidP="00016158">
            <w:pPr>
              <w:spacing w:before="120" w:after="120"/>
              <w:jc w:val="center"/>
              <w:rPr>
                <w:rFonts w:ascii="Poppins" w:eastAsia="Times New Roman" w:hAnsi="Poppins" w:cs="Poppins"/>
                <w:b/>
                <w:bCs/>
                <w:color w:val="0023C8"/>
                <w:sz w:val="20"/>
                <w:szCs w:val="20"/>
                <w:lang w:eastAsia="en-GB"/>
              </w:rPr>
            </w:pPr>
            <w:r w:rsidRPr="00016158">
              <w:rPr>
                <w:rFonts w:ascii="Poppins" w:eastAsia="Times New Roman" w:hAnsi="Poppins" w:cs="Poppins"/>
                <w:b/>
                <w:bCs/>
                <w:color w:val="0023C8"/>
                <w:sz w:val="20"/>
                <w:szCs w:val="20"/>
                <w:lang w:eastAsia="en-GB"/>
              </w:rPr>
              <w:t>10</w:t>
            </w:r>
          </w:p>
        </w:tc>
        <w:tc>
          <w:tcPr>
            <w:tcW w:w="536" w:type="dxa"/>
            <w:shd w:val="clear" w:color="auto" w:fill="9FD8FF"/>
            <w:vAlign w:val="center"/>
          </w:tcPr>
          <w:p w14:paraId="311D8C9B" w14:textId="5606E6A6" w:rsidR="00580A2C" w:rsidRPr="00016158" w:rsidRDefault="00580A2C" w:rsidP="00016158">
            <w:pPr>
              <w:spacing w:before="120" w:after="120"/>
              <w:jc w:val="center"/>
              <w:rPr>
                <w:rFonts w:ascii="Poppins" w:eastAsia="Times New Roman" w:hAnsi="Poppins" w:cs="Poppins"/>
                <w:b/>
                <w:bCs/>
                <w:color w:val="0023C8"/>
                <w:sz w:val="20"/>
                <w:szCs w:val="20"/>
                <w:lang w:eastAsia="en-GB"/>
              </w:rPr>
            </w:pPr>
            <w:r w:rsidRPr="00016158">
              <w:rPr>
                <w:rFonts w:ascii="Poppins" w:eastAsia="Times New Roman" w:hAnsi="Poppins" w:cs="Poppins"/>
                <w:b/>
                <w:bCs/>
                <w:color w:val="0023C8"/>
                <w:sz w:val="20"/>
                <w:szCs w:val="20"/>
                <w:lang w:eastAsia="en-GB"/>
              </w:rPr>
              <w:t>11</w:t>
            </w:r>
          </w:p>
        </w:tc>
        <w:tc>
          <w:tcPr>
            <w:tcW w:w="535" w:type="dxa"/>
            <w:shd w:val="clear" w:color="auto" w:fill="9FD8FF"/>
            <w:vAlign w:val="center"/>
          </w:tcPr>
          <w:p w14:paraId="55A7E535" w14:textId="514D6613" w:rsidR="00580A2C" w:rsidRPr="00016158" w:rsidRDefault="00580A2C" w:rsidP="00016158">
            <w:pPr>
              <w:spacing w:before="120" w:after="120"/>
              <w:jc w:val="center"/>
              <w:rPr>
                <w:rFonts w:ascii="Poppins" w:eastAsia="Times New Roman" w:hAnsi="Poppins" w:cs="Poppins"/>
                <w:b/>
                <w:bCs/>
                <w:color w:val="0023C8"/>
                <w:sz w:val="20"/>
                <w:szCs w:val="20"/>
                <w:lang w:eastAsia="en-GB"/>
              </w:rPr>
            </w:pPr>
            <w:r w:rsidRPr="00016158">
              <w:rPr>
                <w:rFonts w:ascii="Poppins" w:eastAsia="Times New Roman" w:hAnsi="Poppins" w:cs="Poppins"/>
                <w:b/>
                <w:bCs/>
                <w:color w:val="0023C8"/>
                <w:sz w:val="20"/>
                <w:szCs w:val="20"/>
                <w:lang w:eastAsia="en-GB"/>
              </w:rPr>
              <w:t>12</w:t>
            </w:r>
          </w:p>
        </w:tc>
        <w:tc>
          <w:tcPr>
            <w:tcW w:w="536" w:type="dxa"/>
            <w:shd w:val="clear" w:color="auto" w:fill="9FD8FF"/>
            <w:vAlign w:val="center"/>
          </w:tcPr>
          <w:p w14:paraId="1497D6F6" w14:textId="598CBCFC" w:rsidR="00580A2C" w:rsidRPr="00016158" w:rsidRDefault="00580A2C" w:rsidP="00016158">
            <w:pPr>
              <w:spacing w:before="120" w:after="120"/>
              <w:jc w:val="center"/>
              <w:rPr>
                <w:rFonts w:ascii="Poppins" w:eastAsia="Times New Roman" w:hAnsi="Poppins" w:cs="Poppins"/>
                <w:b/>
                <w:bCs/>
                <w:color w:val="0023C8"/>
                <w:sz w:val="20"/>
                <w:szCs w:val="20"/>
                <w:lang w:eastAsia="en-GB"/>
              </w:rPr>
            </w:pPr>
            <w:r w:rsidRPr="00016158">
              <w:rPr>
                <w:rFonts w:ascii="Poppins" w:eastAsia="Times New Roman" w:hAnsi="Poppins" w:cs="Poppins"/>
                <w:b/>
                <w:bCs/>
                <w:color w:val="0023C8"/>
                <w:sz w:val="20"/>
                <w:szCs w:val="20"/>
                <w:lang w:eastAsia="en-GB"/>
              </w:rPr>
              <w:t>13</w:t>
            </w:r>
          </w:p>
        </w:tc>
        <w:tc>
          <w:tcPr>
            <w:tcW w:w="536" w:type="dxa"/>
            <w:shd w:val="clear" w:color="auto" w:fill="9FD8FF"/>
            <w:vAlign w:val="center"/>
          </w:tcPr>
          <w:p w14:paraId="201E4B19" w14:textId="7D8DA4CD" w:rsidR="00580A2C" w:rsidRPr="00016158" w:rsidRDefault="00580A2C" w:rsidP="00016158">
            <w:pPr>
              <w:spacing w:before="120" w:after="120"/>
              <w:jc w:val="center"/>
              <w:rPr>
                <w:rFonts w:ascii="Poppins" w:eastAsia="Times New Roman" w:hAnsi="Poppins" w:cs="Poppins"/>
                <w:b/>
                <w:bCs/>
                <w:color w:val="0023C8"/>
                <w:sz w:val="20"/>
                <w:szCs w:val="20"/>
                <w:lang w:eastAsia="en-GB"/>
              </w:rPr>
            </w:pPr>
            <w:r w:rsidRPr="00016158">
              <w:rPr>
                <w:rFonts w:ascii="Poppins" w:eastAsia="Times New Roman" w:hAnsi="Poppins" w:cs="Poppins"/>
                <w:b/>
                <w:bCs/>
                <w:color w:val="0023C8"/>
                <w:sz w:val="20"/>
                <w:szCs w:val="20"/>
                <w:lang w:eastAsia="en-GB"/>
              </w:rPr>
              <w:t>14</w:t>
            </w:r>
          </w:p>
        </w:tc>
      </w:tr>
      <w:tr w:rsidR="00580A2C" w:rsidRPr="00E42614" w14:paraId="28459A3F" w14:textId="4533CC9B" w:rsidTr="00016158">
        <w:tc>
          <w:tcPr>
            <w:tcW w:w="1132" w:type="dxa"/>
            <w:shd w:val="clear" w:color="auto" w:fill="F2F2F2" w:themeFill="background1" w:themeFillShade="F2"/>
            <w:vAlign w:val="center"/>
          </w:tcPr>
          <w:p w14:paraId="7D14303C" w14:textId="7EE13877" w:rsidR="00580A2C" w:rsidRPr="00714E12" w:rsidRDefault="00580A2C" w:rsidP="00016158">
            <w:pPr>
              <w:spacing w:before="120" w:after="120"/>
              <w:ind w:left="57"/>
              <w:rPr>
                <w:rFonts w:ascii="Poppins" w:eastAsia="Times New Roman" w:hAnsi="Poppins" w:cs="Poppins"/>
                <w:b/>
                <w:bCs/>
                <w:color w:val="0023C8"/>
                <w:sz w:val="16"/>
                <w:szCs w:val="16"/>
                <w:lang w:eastAsia="en-GB"/>
              </w:rPr>
            </w:pPr>
            <w:r w:rsidRPr="00714E12">
              <w:rPr>
                <w:rFonts w:ascii="Poppins" w:eastAsia="Times New Roman" w:hAnsi="Poppins" w:cs="Poppins"/>
                <w:b/>
                <w:bCs/>
                <w:color w:val="0023C8"/>
                <w:sz w:val="16"/>
                <w:szCs w:val="16"/>
                <w:lang w:eastAsia="en-GB"/>
              </w:rPr>
              <w:t>FBC</w:t>
            </w:r>
          </w:p>
        </w:tc>
        <w:tc>
          <w:tcPr>
            <w:tcW w:w="535" w:type="dxa"/>
            <w:shd w:val="clear" w:color="auto" w:fill="F2F2F2" w:themeFill="background1" w:themeFillShade="F2"/>
            <w:vAlign w:val="center"/>
          </w:tcPr>
          <w:p w14:paraId="0A8B77AB" w14:textId="7B0B1C17" w:rsidR="00580A2C" w:rsidRPr="00E42614" w:rsidRDefault="00AF56BA" w:rsidP="00016158">
            <w:pPr>
              <w:spacing w:before="120" w:after="120"/>
              <w:jc w:val="center"/>
              <w:rPr>
                <w:rFonts w:ascii="Poppins" w:eastAsia="Times New Roman" w:hAnsi="Poppins" w:cs="Poppins"/>
                <w:sz w:val="16"/>
                <w:szCs w:val="16"/>
                <w:lang w:eastAsia="en-GB"/>
              </w:rPr>
            </w:pPr>
            <w:r w:rsidRPr="00E42614">
              <w:rPr>
                <w:rFonts w:ascii="Poppins" w:eastAsia="Times New Roman" w:hAnsi="Poppins" w:cs="Poppins"/>
                <w:sz w:val="16"/>
                <w:szCs w:val="16"/>
                <w:lang w:eastAsia="en-GB"/>
              </w:rPr>
              <w:t>√</w:t>
            </w:r>
          </w:p>
        </w:tc>
        <w:tc>
          <w:tcPr>
            <w:tcW w:w="536" w:type="dxa"/>
            <w:shd w:val="clear" w:color="auto" w:fill="F2F2F2" w:themeFill="background1" w:themeFillShade="F2"/>
            <w:vAlign w:val="center"/>
          </w:tcPr>
          <w:p w14:paraId="237A96FE"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5" w:type="dxa"/>
            <w:shd w:val="clear" w:color="auto" w:fill="F2F2F2" w:themeFill="background1" w:themeFillShade="F2"/>
            <w:vAlign w:val="center"/>
          </w:tcPr>
          <w:p w14:paraId="30FF46C5" w14:textId="24911EF1" w:rsidR="00580A2C" w:rsidRPr="00E42614" w:rsidRDefault="005665C0" w:rsidP="00016158">
            <w:pPr>
              <w:spacing w:before="120" w:after="120"/>
              <w:jc w:val="center"/>
              <w:rPr>
                <w:rFonts w:ascii="Poppins" w:eastAsia="Times New Roman" w:hAnsi="Poppins" w:cs="Poppins"/>
                <w:sz w:val="16"/>
                <w:szCs w:val="16"/>
                <w:lang w:eastAsia="en-GB"/>
              </w:rPr>
            </w:pPr>
            <w:r w:rsidRPr="00E42614">
              <w:rPr>
                <w:rFonts w:ascii="Poppins" w:eastAsia="Times New Roman" w:hAnsi="Poppins" w:cs="Poppins"/>
                <w:sz w:val="16"/>
                <w:szCs w:val="16"/>
                <w:lang w:eastAsia="en-GB"/>
              </w:rPr>
              <w:t>√</w:t>
            </w:r>
          </w:p>
        </w:tc>
        <w:tc>
          <w:tcPr>
            <w:tcW w:w="536" w:type="dxa"/>
            <w:shd w:val="clear" w:color="auto" w:fill="F2F2F2" w:themeFill="background1" w:themeFillShade="F2"/>
            <w:vAlign w:val="center"/>
          </w:tcPr>
          <w:p w14:paraId="4C4ACBC2"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5" w:type="dxa"/>
            <w:shd w:val="clear" w:color="auto" w:fill="F2F2F2" w:themeFill="background1" w:themeFillShade="F2"/>
            <w:vAlign w:val="center"/>
          </w:tcPr>
          <w:p w14:paraId="6C77A34C" w14:textId="18BCBD31" w:rsidR="00580A2C" w:rsidRPr="00E42614" w:rsidRDefault="005665C0" w:rsidP="00016158">
            <w:pPr>
              <w:spacing w:before="120" w:after="120"/>
              <w:jc w:val="center"/>
              <w:rPr>
                <w:rFonts w:ascii="Poppins" w:eastAsia="Times New Roman" w:hAnsi="Poppins" w:cs="Poppins"/>
                <w:sz w:val="16"/>
                <w:szCs w:val="16"/>
                <w:lang w:eastAsia="en-GB"/>
              </w:rPr>
            </w:pPr>
            <w:r w:rsidRPr="00E42614">
              <w:rPr>
                <w:rFonts w:ascii="Poppins" w:eastAsia="Times New Roman" w:hAnsi="Poppins" w:cs="Poppins"/>
                <w:sz w:val="16"/>
                <w:szCs w:val="16"/>
                <w:lang w:eastAsia="en-GB"/>
              </w:rPr>
              <w:t>√</w:t>
            </w:r>
          </w:p>
        </w:tc>
        <w:tc>
          <w:tcPr>
            <w:tcW w:w="536" w:type="dxa"/>
            <w:shd w:val="clear" w:color="auto" w:fill="F2F2F2" w:themeFill="background1" w:themeFillShade="F2"/>
            <w:vAlign w:val="center"/>
          </w:tcPr>
          <w:p w14:paraId="44C081EF"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6" w:type="dxa"/>
            <w:shd w:val="clear" w:color="auto" w:fill="F2F2F2" w:themeFill="background1" w:themeFillShade="F2"/>
            <w:vAlign w:val="center"/>
          </w:tcPr>
          <w:p w14:paraId="6EE01E72"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5" w:type="dxa"/>
            <w:shd w:val="clear" w:color="auto" w:fill="F2F2F2" w:themeFill="background1" w:themeFillShade="F2"/>
            <w:vAlign w:val="center"/>
          </w:tcPr>
          <w:p w14:paraId="26FCE19E" w14:textId="153CF298" w:rsidR="00580A2C" w:rsidRPr="00E42614" w:rsidRDefault="005665C0" w:rsidP="00016158">
            <w:pPr>
              <w:spacing w:before="120" w:after="120"/>
              <w:jc w:val="center"/>
              <w:rPr>
                <w:rFonts w:ascii="Poppins" w:eastAsia="Times New Roman" w:hAnsi="Poppins" w:cs="Poppins"/>
                <w:sz w:val="16"/>
                <w:szCs w:val="16"/>
                <w:lang w:eastAsia="en-GB"/>
              </w:rPr>
            </w:pPr>
            <w:r w:rsidRPr="00E42614">
              <w:rPr>
                <w:rFonts w:ascii="Poppins" w:eastAsia="Times New Roman" w:hAnsi="Poppins" w:cs="Poppins"/>
                <w:sz w:val="16"/>
                <w:szCs w:val="16"/>
                <w:lang w:eastAsia="en-GB"/>
              </w:rPr>
              <w:t>√</w:t>
            </w:r>
          </w:p>
        </w:tc>
        <w:tc>
          <w:tcPr>
            <w:tcW w:w="536" w:type="dxa"/>
            <w:shd w:val="clear" w:color="auto" w:fill="F2F2F2" w:themeFill="background1" w:themeFillShade="F2"/>
            <w:vAlign w:val="center"/>
          </w:tcPr>
          <w:p w14:paraId="691EDD92"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5" w:type="dxa"/>
            <w:shd w:val="clear" w:color="auto" w:fill="F2F2F2" w:themeFill="background1" w:themeFillShade="F2"/>
            <w:vAlign w:val="center"/>
          </w:tcPr>
          <w:p w14:paraId="60270D2B"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6" w:type="dxa"/>
            <w:shd w:val="clear" w:color="auto" w:fill="F2F2F2" w:themeFill="background1" w:themeFillShade="F2"/>
            <w:vAlign w:val="center"/>
          </w:tcPr>
          <w:p w14:paraId="192DC4AD"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5" w:type="dxa"/>
            <w:shd w:val="clear" w:color="auto" w:fill="F2F2F2" w:themeFill="background1" w:themeFillShade="F2"/>
            <w:vAlign w:val="center"/>
          </w:tcPr>
          <w:p w14:paraId="0BDEDEBE"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6" w:type="dxa"/>
            <w:shd w:val="clear" w:color="auto" w:fill="F2F2F2" w:themeFill="background1" w:themeFillShade="F2"/>
            <w:vAlign w:val="center"/>
          </w:tcPr>
          <w:p w14:paraId="6F3D3DEF"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6" w:type="dxa"/>
            <w:shd w:val="clear" w:color="auto" w:fill="F2F2F2" w:themeFill="background1" w:themeFillShade="F2"/>
            <w:vAlign w:val="center"/>
          </w:tcPr>
          <w:p w14:paraId="1B7DDBAF" w14:textId="36F51351" w:rsidR="00580A2C" w:rsidRPr="00E42614" w:rsidRDefault="005665C0" w:rsidP="00016158">
            <w:pPr>
              <w:spacing w:before="120" w:after="120"/>
              <w:jc w:val="center"/>
              <w:rPr>
                <w:rFonts w:ascii="Poppins" w:eastAsia="Times New Roman" w:hAnsi="Poppins" w:cs="Poppins"/>
                <w:sz w:val="16"/>
                <w:szCs w:val="16"/>
                <w:lang w:eastAsia="en-GB"/>
              </w:rPr>
            </w:pPr>
            <w:r w:rsidRPr="00E42614">
              <w:rPr>
                <w:rFonts w:ascii="Poppins" w:eastAsia="Times New Roman" w:hAnsi="Poppins" w:cs="Poppins"/>
                <w:sz w:val="16"/>
                <w:szCs w:val="16"/>
                <w:lang w:eastAsia="en-GB"/>
              </w:rPr>
              <w:t>√</w:t>
            </w:r>
          </w:p>
        </w:tc>
      </w:tr>
      <w:tr w:rsidR="00580A2C" w:rsidRPr="00E42614" w14:paraId="49A17467" w14:textId="466184BE" w:rsidTr="00016158">
        <w:tc>
          <w:tcPr>
            <w:tcW w:w="1132" w:type="dxa"/>
            <w:shd w:val="clear" w:color="auto" w:fill="F2F2F2" w:themeFill="background1" w:themeFillShade="F2"/>
            <w:vAlign w:val="center"/>
          </w:tcPr>
          <w:p w14:paraId="113B365C" w14:textId="3FC3A87D" w:rsidR="00580A2C" w:rsidRPr="00714E12" w:rsidRDefault="00580A2C" w:rsidP="00016158">
            <w:pPr>
              <w:spacing w:before="120" w:after="120"/>
              <w:ind w:left="57"/>
              <w:rPr>
                <w:rFonts w:ascii="Poppins" w:eastAsia="Times New Roman" w:hAnsi="Poppins" w:cs="Poppins"/>
                <w:b/>
                <w:bCs/>
                <w:color w:val="0023C8"/>
                <w:sz w:val="16"/>
                <w:szCs w:val="16"/>
                <w:lang w:eastAsia="en-GB"/>
              </w:rPr>
            </w:pPr>
            <w:r w:rsidRPr="00714E12">
              <w:rPr>
                <w:rFonts w:ascii="Poppins" w:eastAsia="Times New Roman" w:hAnsi="Poppins" w:cs="Poppins"/>
                <w:b/>
                <w:bCs/>
                <w:color w:val="0023C8"/>
                <w:sz w:val="16"/>
                <w:szCs w:val="16"/>
                <w:lang w:eastAsia="en-GB"/>
              </w:rPr>
              <w:t>U&amp;E</w:t>
            </w:r>
          </w:p>
        </w:tc>
        <w:tc>
          <w:tcPr>
            <w:tcW w:w="535" w:type="dxa"/>
            <w:shd w:val="clear" w:color="auto" w:fill="F2F2F2" w:themeFill="background1" w:themeFillShade="F2"/>
            <w:vAlign w:val="center"/>
          </w:tcPr>
          <w:p w14:paraId="27A1283D" w14:textId="6DCA0A01" w:rsidR="00580A2C" w:rsidRPr="00E42614" w:rsidRDefault="005665C0" w:rsidP="00016158">
            <w:pPr>
              <w:spacing w:before="120" w:after="120"/>
              <w:jc w:val="center"/>
              <w:rPr>
                <w:rFonts w:ascii="Poppins" w:eastAsia="Times New Roman" w:hAnsi="Poppins" w:cs="Poppins"/>
                <w:sz w:val="16"/>
                <w:szCs w:val="16"/>
                <w:lang w:eastAsia="en-GB"/>
              </w:rPr>
            </w:pPr>
            <w:r w:rsidRPr="00E42614">
              <w:rPr>
                <w:rFonts w:ascii="Poppins" w:eastAsia="Times New Roman" w:hAnsi="Poppins" w:cs="Poppins"/>
                <w:sz w:val="16"/>
                <w:szCs w:val="16"/>
                <w:lang w:eastAsia="en-GB"/>
              </w:rPr>
              <w:t>√</w:t>
            </w:r>
          </w:p>
        </w:tc>
        <w:tc>
          <w:tcPr>
            <w:tcW w:w="536" w:type="dxa"/>
            <w:shd w:val="clear" w:color="auto" w:fill="F2F2F2" w:themeFill="background1" w:themeFillShade="F2"/>
            <w:vAlign w:val="center"/>
          </w:tcPr>
          <w:p w14:paraId="6C916434"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5" w:type="dxa"/>
            <w:shd w:val="clear" w:color="auto" w:fill="F2F2F2" w:themeFill="background1" w:themeFillShade="F2"/>
            <w:vAlign w:val="center"/>
          </w:tcPr>
          <w:p w14:paraId="20BE1A00"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6" w:type="dxa"/>
            <w:shd w:val="clear" w:color="auto" w:fill="F2F2F2" w:themeFill="background1" w:themeFillShade="F2"/>
            <w:vAlign w:val="center"/>
          </w:tcPr>
          <w:p w14:paraId="37F83643"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5" w:type="dxa"/>
            <w:shd w:val="clear" w:color="auto" w:fill="F2F2F2" w:themeFill="background1" w:themeFillShade="F2"/>
            <w:vAlign w:val="center"/>
          </w:tcPr>
          <w:p w14:paraId="48466E06"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6" w:type="dxa"/>
            <w:shd w:val="clear" w:color="auto" w:fill="F2F2F2" w:themeFill="background1" w:themeFillShade="F2"/>
            <w:vAlign w:val="center"/>
          </w:tcPr>
          <w:p w14:paraId="50F7B32C"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6" w:type="dxa"/>
            <w:shd w:val="clear" w:color="auto" w:fill="F2F2F2" w:themeFill="background1" w:themeFillShade="F2"/>
            <w:vAlign w:val="center"/>
          </w:tcPr>
          <w:p w14:paraId="0FAA39DF"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5" w:type="dxa"/>
            <w:shd w:val="clear" w:color="auto" w:fill="F2F2F2" w:themeFill="background1" w:themeFillShade="F2"/>
            <w:vAlign w:val="center"/>
          </w:tcPr>
          <w:p w14:paraId="107ADF54"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6" w:type="dxa"/>
            <w:shd w:val="clear" w:color="auto" w:fill="F2F2F2" w:themeFill="background1" w:themeFillShade="F2"/>
            <w:vAlign w:val="center"/>
          </w:tcPr>
          <w:p w14:paraId="564DFFFA"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5" w:type="dxa"/>
            <w:shd w:val="clear" w:color="auto" w:fill="F2F2F2" w:themeFill="background1" w:themeFillShade="F2"/>
            <w:vAlign w:val="center"/>
          </w:tcPr>
          <w:p w14:paraId="0961F024"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6" w:type="dxa"/>
            <w:shd w:val="clear" w:color="auto" w:fill="F2F2F2" w:themeFill="background1" w:themeFillShade="F2"/>
            <w:vAlign w:val="center"/>
          </w:tcPr>
          <w:p w14:paraId="13B307D9"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5" w:type="dxa"/>
            <w:shd w:val="clear" w:color="auto" w:fill="F2F2F2" w:themeFill="background1" w:themeFillShade="F2"/>
            <w:vAlign w:val="center"/>
          </w:tcPr>
          <w:p w14:paraId="5640C568"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6" w:type="dxa"/>
            <w:shd w:val="clear" w:color="auto" w:fill="F2F2F2" w:themeFill="background1" w:themeFillShade="F2"/>
            <w:vAlign w:val="center"/>
          </w:tcPr>
          <w:p w14:paraId="262E4165"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6" w:type="dxa"/>
            <w:shd w:val="clear" w:color="auto" w:fill="F2F2F2" w:themeFill="background1" w:themeFillShade="F2"/>
            <w:vAlign w:val="center"/>
          </w:tcPr>
          <w:p w14:paraId="578F8766" w14:textId="77777777" w:rsidR="00580A2C" w:rsidRPr="00E42614" w:rsidRDefault="00580A2C" w:rsidP="00016158">
            <w:pPr>
              <w:spacing w:before="120" w:after="120"/>
              <w:jc w:val="center"/>
              <w:rPr>
                <w:rFonts w:ascii="Poppins" w:eastAsia="Times New Roman" w:hAnsi="Poppins" w:cs="Poppins"/>
                <w:sz w:val="16"/>
                <w:szCs w:val="16"/>
                <w:lang w:eastAsia="en-GB"/>
              </w:rPr>
            </w:pPr>
          </w:p>
        </w:tc>
      </w:tr>
      <w:tr w:rsidR="00580A2C" w:rsidRPr="00E42614" w14:paraId="59C23CF1" w14:textId="384A2760" w:rsidTr="00016158">
        <w:tc>
          <w:tcPr>
            <w:tcW w:w="1132" w:type="dxa"/>
            <w:shd w:val="clear" w:color="auto" w:fill="F2F2F2" w:themeFill="background1" w:themeFillShade="F2"/>
            <w:vAlign w:val="center"/>
          </w:tcPr>
          <w:p w14:paraId="51FB6FF4" w14:textId="697E231E" w:rsidR="00580A2C" w:rsidRPr="00714E12" w:rsidRDefault="00580A2C" w:rsidP="00016158">
            <w:pPr>
              <w:spacing w:before="120" w:after="120"/>
              <w:ind w:left="57"/>
              <w:rPr>
                <w:rFonts w:ascii="Poppins" w:eastAsia="Times New Roman" w:hAnsi="Poppins" w:cs="Poppins"/>
                <w:b/>
                <w:bCs/>
                <w:color w:val="0023C8"/>
                <w:sz w:val="16"/>
                <w:szCs w:val="16"/>
                <w:lang w:eastAsia="en-GB"/>
              </w:rPr>
            </w:pPr>
            <w:r w:rsidRPr="00714E12">
              <w:rPr>
                <w:rFonts w:ascii="Poppins" w:eastAsia="Times New Roman" w:hAnsi="Poppins" w:cs="Poppins"/>
                <w:b/>
                <w:bCs/>
                <w:color w:val="0023C8"/>
                <w:sz w:val="16"/>
                <w:szCs w:val="16"/>
                <w:lang w:eastAsia="en-GB"/>
              </w:rPr>
              <w:t>LFT</w:t>
            </w:r>
          </w:p>
        </w:tc>
        <w:tc>
          <w:tcPr>
            <w:tcW w:w="535" w:type="dxa"/>
            <w:shd w:val="clear" w:color="auto" w:fill="F2F2F2" w:themeFill="background1" w:themeFillShade="F2"/>
            <w:vAlign w:val="center"/>
          </w:tcPr>
          <w:p w14:paraId="3602C9FE" w14:textId="31F39E11" w:rsidR="00580A2C" w:rsidRPr="00E42614" w:rsidRDefault="005665C0" w:rsidP="00016158">
            <w:pPr>
              <w:spacing w:before="120" w:after="120"/>
              <w:jc w:val="center"/>
              <w:rPr>
                <w:rFonts w:ascii="Poppins" w:eastAsia="Times New Roman" w:hAnsi="Poppins" w:cs="Poppins"/>
                <w:sz w:val="16"/>
                <w:szCs w:val="16"/>
                <w:lang w:eastAsia="en-GB"/>
              </w:rPr>
            </w:pPr>
            <w:r w:rsidRPr="00E42614">
              <w:rPr>
                <w:rFonts w:ascii="Poppins" w:eastAsia="Times New Roman" w:hAnsi="Poppins" w:cs="Poppins"/>
                <w:sz w:val="16"/>
                <w:szCs w:val="16"/>
                <w:lang w:eastAsia="en-GB"/>
              </w:rPr>
              <w:t>√</w:t>
            </w:r>
          </w:p>
        </w:tc>
        <w:tc>
          <w:tcPr>
            <w:tcW w:w="536" w:type="dxa"/>
            <w:shd w:val="clear" w:color="auto" w:fill="F2F2F2" w:themeFill="background1" w:themeFillShade="F2"/>
            <w:vAlign w:val="center"/>
          </w:tcPr>
          <w:p w14:paraId="240BF3C3"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5" w:type="dxa"/>
            <w:shd w:val="clear" w:color="auto" w:fill="F2F2F2" w:themeFill="background1" w:themeFillShade="F2"/>
            <w:vAlign w:val="center"/>
          </w:tcPr>
          <w:p w14:paraId="79933530" w14:textId="7AAEE21E" w:rsidR="00580A2C" w:rsidRPr="00E42614" w:rsidRDefault="005665C0" w:rsidP="00016158">
            <w:pPr>
              <w:spacing w:before="120" w:after="120"/>
              <w:jc w:val="center"/>
              <w:rPr>
                <w:rFonts w:ascii="Poppins" w:eastAsia="Times New Roman" w:hAnsi="Poppins" w:cs="Poppins"/>
                <w:sz w:val="16"/>
                <w:szCs w:val="16"/>
                <w:lang w:eastAsia="en-GB"/>
              </w:rPr>
            </w:pPr>
            <w:r w:rsidRPr="00E42614">
              <w:rPr>
                <w:rFonts w:ascii="Poppins" w:eastAsia="Times New Roman" w:hAnsi="Poppins" w:cs="Poppins"/>
                <w:sz w:val="16"/>
                <w:szCs w:val="16"/>
                <w:lang w:eastAsia="en-GB"/>
              </w:rPr>
              <w:t>√</w:t>
            </w:r>
          </w:p>
        </w:tc>
        <w:tc>
          <w:tcPr>
            <w:tcW w:w="536" w:type="dxa"/>
            <w:shd w:val="clear" w:color="auto" w:fill="F2F2F2" w:themeFill="background1" w:themeFillShade="F2"/>
            <w:vAlign w:val="center"/>
          </w:tcPr>
          <w:p w14:paraId="1F6C58DE"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5" w:type="dxa"/>
            <w:shd w:val="clear" w:color="auto" w:fill="F2F2F2" w:themeFill="background1" w:themeFillShade="F2"/>
            <w:vAlign w:val="center"/>
          </w:tcPr>
          <w:p w14:paraId="1A99FBD1" w14:textId="35CE4A85" w:rsidR="00580A2C" w:rsidRPr="00E42614" w:rsidRDefault="005665C0" w:rsidP="00016158">
            <w:pPr>
              <w:spacing w:before="120" w:after="120"/>
              <w:jc w:val="center"/>
              <w:rPr>
                <w:rFonts w:ascii="Poppins" w:eastAsia="Times New Roman" w:hAnsi="Poppins" w:cs="Poppins"/>
                <w:sz w:val="16"/>
                <w:szCs w:val="16"/>
                <w:lang w:eastAsia="en-GB"/>
              </w:rPr>
            </w:pPr>
            <w:r w:rsidRPr="00E42614">
              <w:rPr>
                <w:rFonts w:ascii="Poppins" w:eastAsia="Times New Roman" w:hAnsi="Poppins" w:cs="Poppins"/>
                <w:sz w:val="16"/>
                <w:szCs w:val="16"/>
                <w:lang w:eastAsia="en-GB"/>
              </w:rPr>
              <w:t>√</w:t>
            </w:r>
          </w:p>
        </w:tc>
        <w:tc>
          <w:tcPr>
            <w:tcW w:w="536" w:type="dxa"/>
            <w:shd w:val="clear" w:color="auto" w:fill="F2F2F2" w:themeFill="background1" w:themeFillShade="F2"/>
            <w:vAlign w:val="center"/>
          </w:tcPr>
          <w:p w14:paraId="205E3920"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6" w:type="dxa"/>
            <w:shd w:val="clear" w:color="auto" w:fill="F2F2F2" w:themeFill="background1" w:themeFillShade="F2"/>
            <w:vAlign w:val="center"/>
          </w:tcPr>
          <w:p w14:paraId="3F203DBE"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5" w:type="dxa"/>
            <w:shd w:val="clear" w:color="auto" w:fill="F2F2F2" w:themeFill="background1" w:themeFillShade="F2"/>
            <w:vAlign w:val="center"/>
          </w:tcPr>
          <w:p w14:paraId="52ED8514" w14:textId="7673DDC5" w:rsidR="00580A2C" w:rsidRPr="00E42614" w:rsidRDefault="005665C0" w:rsidP="00016158">
            <w:pPr>
              <w:spacing w:before="120" w:after="120"/>
              <w:jc w:val="center"/>
              <w:rPr>
                <w:rFonts w:ascii="Poppins" w:eastAsia="Times New Roman" w:hAnsi="Poppins" w:cs="Poppins"/>
                <w:sz w:val="16"/>
                <w:szCs w:val="16"/>
                <w:lang w:eastAsia="en-GB"/>
              </w:rPr>
            </w:pPr>
            <w:r w:rsidRPr="00E42614">
              <w:rPr>
                <w:rFonts w:ascii="Poppins" w:eastAsia="Times New Roman" w:hAnsi="Poppins" w:cs="Poppins"/>
                <w:sz w:val="16"/>
                <w:szCs w:val="16"/>
                <w:lang w:eastAsia="en-GB"/>
              </w:rPr>
              <w:t>√</w:t>
            </w:r>
          </w:p>
        </w:tc>
        <w:tc>
          <w:tcPr>
            <w:tcW w:w="536" w:type="dxa"/>
            <w:shd w:val="clear" w:color="auto" w:fill="F2F2F2" w:themeFill="background1" w:themeFillShade="F2"/>
            <w:vAlign w:val="center"/>
          </w:tcPr>
          <w:p w14:paraId="5DCA30B4"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5" w:type="dxa"/>
            <w:shd w:val="clear" w:color="auto" w:fill="F2F2F2" w:themeFill="background1" w:themeFillShade="F2"/>
            <w:vAlign w:val="center"/>
          </w:tcPr>
          <w:p w14:paraId="30BB4C5F"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6" w:type="dxa"/>
            <w:shd w:val="clear" w:color="auto" w:fill="F2F2F2" w:themeFill="background1" w:themeFillShade="F2"/>
            <w:vAlign w:val="center"/>
          </w:tcPr>
          <w:p w14:paraId="338FAE41"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5" w:type="dxa"/>
            <w:shd w:val="clear" w:color="auto" w:fill="F2F2F2" w:themeFill="background1" w:themeFillShade="F2"/>
            <w:vAlign w:val="center"/>
          </w:tcPr>
          <w:p w14:paraId="2A1CB46E"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6" w:type="dxa"/>
            <w:shd w:val="clear" w:color="auto" w:fill="F2F2F2" w:themeFill="background1" w:themeFillShade="F2"/>
            <w:vAlign w:val="center"/>
          </w:tcPr>
          <w:p w14:paraId="0FD5671E"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6" w:type="dxa"/>
            <w:shd w:val="clear" w:color="auto" w:fill="F2F2F2" w:themeFill="background1" w:themeFillShade="F2"/>
            <w:vAlign w:val="center"/>
          </w:tcPr>
          <w:p w14:paraId="08E1AA31" w14:textId="6B6273EA" w:rsidR="00580A2C" w:rsidRPr="00E42614" w:rsidRDefault="005665C0" w:rsidP="00016158">
            <w:pPr>
              <w:spacing w:before="120" w:after="120"/>
              <w:jc w:val="center"/>
              <w:rPr>
                <w:rFonts w:ascii="Poppins" w:eastAsia="Times New Roman" w:hAnsi="Poppins" w:cs="Poppins"/>
                <w:sz w:val="16"/>
                <w:szCs w:val="16"/>
                <w:lang w:eastAsia="en-GB"/>
              </w:rPr>
            </w:pPr>
            <w:r w:rsidRPr="00E42614">
              <w:rPr>
                <w:rFonts w:ascii="Poppins" w:eastAsia="Times New Roman" w:hAnsi="Poppins" w:cs="Poppins"/>
                <w:sz w:val="16"/>
                <w:szCs w:val="16"/>
                <w:lang w:eastAsia="en-GB"/>
              </w:rPr>
              <w:t>√</w:t>
            </w:r>
          </w:p>
        </w:tc>
      </w:tr>
      <w:tr w:rsidR="00580A2C" w:rsidRPr="00E42614" w14:paraId="3E4BB51F" w14:textId="544AC76E" w:rsidTr="00016158">
        <w:tc>
          <w:tcPr>
            <w:tcW w:w="1132" w:type="dxa"/>
            <w:shd w:val="clear" w:color="auto" w:fill="F2F2F2" w:themeFill="background1" w:themeFillShade="F2"/>
            <w:vAlign w:val="center"/>
          </w:tcPr>
          <w:p w14:paraId="0BA8CBDC" w14:textId="01A8233B" w:rsidR="00580A2C" w:rsidRPr="00714E12" w:rsidRDefault="00580A2C" w:rsidP="00016158">
            <w:pPr>
              <w:spacing w:before="120" w:after="120"/>
              <w:ind w:left="57"/>
              <w:rPr>
                <w:rFonts w:ascii="Poppins" w:eastAsia="Times New Roman" w:hAnsi="Poppins" w:cs="Poppins"/>
                <w:b/>
                <w:bCs/>
                <w:color w:val="0023C8"/>
                <w:sz w:val="16"/>
                <w:szCs w:val="16"/>
                <w:lang w:eastAsia="en-GB"/>
              </w:rPr>
            </w:pPr>
            <w:r w:rsidRPr="00714E12">
              <w:rPr>
                <w:rFonts w:ascii="Poppins" w:eastAsia="Times New Roman" w:hAnsi="Poppins" w:cs="Poppins"/>
                <w:b/>
                <w:bCs/>
                <w:color w:val="0023C8"/>
                <w:sz w:val="16"/>
                <w:szCs w:val="16"/>
                <w:lang w:eastAsia="en-GB"/>
              </w:rPr>
              <w:lastRenderedPageBreak/>
              <w:t>Pregnancy test (if applicable)</w:t>
            </w:r>
          </w:p>
        </w:tc>
        <w:tc>
          <w:tcPr>
            <w:tcW w:w="535" w:type="dxa"/>
            <w:shd w:val="clear" w:color="auto" w:fill="F2F2F2" w:themeFill="background1" w:themeFillShade="F2"/>
            <w:vAlign w:val="center"/>
          </w:tcPr>
          <w:p w14:paraId="65A17662" w14:textId="2D57D6E7" w:rsidR="00580A2C" w:rsidRPr="00E42614" w:rsidRDefault="005665C0" w:rsidP="00016158">
            <w:pPr>
              <w:spacing w:before="120" w:after="120"/>
              <w:jc w:val="center"/>
              <w:rPr>
                <w:rFonts w:ascii="Poppins" w:eastAsia="Times New Roman" w:hAnsi="Poppins" w:cs="Poppins"/>
                <w:sz w:val="16"/>
                <w:szCs w:val="16"/>
                <w:lang w:eastAsia="en-GB"/>
              </w:rPr>
            </w:pPr>
            <w:r w:rsidRPr="00E42614">
              <w:rPr>
                <w:rFonts w:ascii="Poppins" w:eastAsia="Times New Roman" w:hAnsi="Poppins" w:cs="Poppins"/>
                <w:sz w:val="16"/>
                <w:szCs w:val="16"/>
                <w:lang w:eastAsia="en-GB"/>
              </w:rPr>
              <w:t>√</w:t>
            </w:r>
          </w:p>
        </w:tc>
        <w:tc>
          <w:tcPr>
            <w:tcW w:w="536" w:type="dxa"/>
            <w:shd w:val="clear" w:color="auto" w:fill="F2F2F2" w:themeFill="background1" w:themeFillShade="F2"/>
            <w:vAlign w:val="center"/>
          </w:tcPr>
          <w:p w14:paraId="7E478808"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5" w:type="dxa"/>
            <w:shd w:val="clear" w:color="auto" w:fill="F2F2F2" w:themeFill="background1" w:themeFillShade="F2"/>
            <w:vAlign w:val="center"/>
          </w:tcPr>
          <w:p w14:paraId="193A9378"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6" w:type="dxa"/>
            <w:shd w:val="clear" w:color="auto" w:fill="F2F2F2" w:themeFill="background1" w:themeFillShade="F2"/>
            <w:vAlign w:val="center"/>
          </w:tcPr>
          <w:p w14:paraId="7738201B"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5" w:type="dxa"/>
            <w:shd w:val="clear" w:color="auto" w:fill="F2F2F2" w:themeFill="background1" w:themeFillShade="F2"/>
            <w:vAlign w:val="center"/>
          </w:tcPr>
          <w:p w14:paraId="3F34B0E2"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6" w:type="dxa"/>
            <w:shd w:val="clear" w:color="auto" w:fill="F2F2F2" w:themeFill="background1" w:themeFillShade="F2"/>
            <w:vAlign w:val="center"/>
          </w:tcPr>
          <w:p w14:paraId="6372985B"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6" w:type="dxa"/>
            <w:shd w:val="clear" w:color="auto" w:fill="F2F2F2" w:themeFill="background1" w:themeFillShade="F2"/>
            <w:vAlign w:val="center"/>
          </w:tcPr>
          <w:p w14:paraId="7D74D6F1"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5" w:type="dxa"/>
            <w:shd w:val="clear" w:color="auto" w:fill="F2F2F2" w:themeFill="background1" w:themeFillShade="F2"/>
            <w:vAlign w:val="center"/>
          </w:tcPr>
          <w:p w14:paraId="0666D7DC"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6" w:type="dxa"/>
            <w:shd w:val="clear" w:color="auto" w:fill="F2F2F2" w:themeFill="background1" w:themeFillShade="F2"/>
            <w:vAlign w:val="center"/>
          </w:tcPr>
          <w:p w14:paraId="37125BDC"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5" w:type="dxa"/>
            <w:shd w:val="clear" w:color="auto" w:fill="F2F2F2" w:themeFill="background1" w:themeFillShade="F2"/>
            <w:vAlign w:val="center"/>
          </w:tcPr>
          <w:p w14:paraId="565ADC7D"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6" w:type="dxa"/>
            <w:shd w:val="clear" w:color="auto" w:fill="F2F2F2" w:themeFill="background1" w:themeFillShade="F2"/>
            <w:vAlign w:val="center"/>
          </w:tcPr>
          <w:p w14:paraId="57CE5978"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5" w:type="dxa"/>
            <w:shd w:val="clear" w:color="auto" w:fill="F2F2F2" w:themeFill="background1" w:themeFillShade="F2"/>
            <w:vAlign w:val="center"/>
          </w:tcPr>
          <w:p w14:paraId="224B3B25"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6" w:type="dxa"/>
            <w:shd w:val="clear" w:color="auto" w:fill="F2F2F2" w:themeFill="background1" w:themeFillShade="F2"/>
            <w:vAlign w:val="center"/>
          </w:tcPr>
          <w:p w14:paraId="53D1B88D" w14:textId="77777777" w:rsidR="00580A2C" w:rsidRPr="00E42614" w:rsidRDefault="00580A2C" w:rsidP="00016158">
            <w:pPr>
              <w:spacing w:before="120" w:after="120"/>
              <w:jc w:val="center"/>
              <w:rPr>
                <w:rFonts w:ascii="Poppins" w:eastAsia="Times New Roman" w:hAnsi="Poppins" w:cs="Poppins"/>
                <w:sz w:val="16"/>
                <w:szCs w:val="16"/>
                <w:lang w:eastAsia="en-GB"/>
              </w:rPr>
            </w:pPr>
          </w:p>
        </w:tc>
        <w:tc>
          <w:tcPr>
            <w:tcW w:w="536" w:type="dxa"/>
            <w:shd w:val="clear" w:color="auto" w:fill="F2F2F2" w:themeFill="background1" w:themeFillShade="F2"/>
            <w:vAlign w:val="center"/>
          </w:tcPr>
          <w:p w14:paraId="2FA1E126" w14:textId="77777777" w:rsidR="00580A2C" w:rsidRPr="00E42614" w:rsidRDefault="00580A2C" w:rsidP="00016158">
            <w:pPr>
              <w:spacing w:before="120" w:after="120"/>
              <w:jc w:val="center"/>
              <w:rPr>
                <w:rFonts w:ascii="Poppins" w:eastAsia="Times New Roman" w:hAnsi="Poppins" w:cs="Poppins"/>
                <w:sz w:val="16"/>
                <w:szCs w:val="16"/>
                <w:lang w:eastAsia="en-GB"/>
              </w:rPr>
            </w:pPr>
          </w:p>
        </w:tc>
      </w:tr>
      <w:tr w:rsidR="00580A2C" w:rsidRPr="00E42614" w14:paraId="03564A8C" w14:textId="7047462B" w:rsidTr="00016158">
        <w:tc>
          <w:tcPr>
            <w:tcW w:w="1132" w:type="dxa"/>
            <w:shd w:val="clear" w:color="auto" w:fill="F2F2F2" w:themeFill="background1" w:themeFillShade="F2"/>
            <w:vAlign w:val="center"/>
          </w:tcPr>
          <w:p w14:paraId="79704CD6" w14:textId="7E0ACE3B" w:rsidR="00580A2C" w:rsidRPr="00714E12" w:rsidRDefault="00580A2C" w:rsidP="00016158">
            <w:pPr>
              <w:spacing w:before="120" w:after="120"/>
              <w:ind w:left="57"/>
              <w:rPr>
                <w:rFonts w:ascii="Poppins" w:eastAsia="Times New Roman" w:hAnsi="Poppins" w:cs="Poppins"/>
                <w:b/>
                <w:bCs/>
                <w:color w:val="0023C8"/>
                <w:sz w:val="16"/>
                <w:szCs w:val="16"/>
                <w:lang w:eastAsia="en-GB"/>
              </w:rPr>
            </w:pPr>
            <w:r w:rsidRPr="00714E12">
              <w:rPr>
                <w:rFonts w:ascii="Poppins" w:eastAsia="Times New Roman" w:hAnsi="Poppins" w:cs="Poppins"/>
                <w:b/>
                <w:bCs/>
                <w:color w:val="0023C8"/>
                <w:sz w:val="16"/>
                <w:szCs w:val="16"/>
                <w:lang w:eastAsia="en-GB"/>
              </w:rPr>
              <w:t>Infusion dose (mcg/m</w:t>
            </w:r>
            <w:r w:rsidRPr="00714E12">
              <w:rPr>
                <w:rFonts w:ascii="Poppins" w:eastAsia="Times New Roman" w:hAnsi="Poppins" w:cs="Poppins"/>
                <w:b/>
                <w:bCs/>
                <w:color w:val="0023C8"/>
                <w:sz w:val="16"/>
                <w:szCs w:val="16"/>
                <w:vertAlign w:val="superscript"/>
                <w:lang w:eastAsia="en-GB"/>
              </w:rPr>
              <w:t>2</w:t>
            </w:r>
            <w:r w:rsidRPr="00714E12">
              <w:rPr>
                <w:rFonts w:ascii="Poppins" w:eastAsia="Times New Roman" w:hAnsi="Poppins" w:cs="Poppins"/>
                <w:b/>
                <w:bCs/>
                <w:color w:val="0023C8"/>
                <w:sz w:val="16"/>
                <w:szCs w:val="16"/>
                <w:lang w:eastAsia="en-GB"/>
              </w:rPr>
              <w:t>)</w:t>
            </w:r>
          </w:p>
        </w:tc>
        <w:tc>
          <w:tcPr>
            <w:tcW w:w="535" w:type="dxa"/>
            <w:shd w:val="clear" w:color="auto" w:fill="F2F2F2" w:themeFill="background1" w:themeFillShade="F2"/>
            <w:vAlign w:val="center"/>
          </w:tcPr>
          <w:p w14:paraId="6440A121" w14:textId="3E78808D" w:rsidR="00580A2C" w:rsidRPr="00E42614" w:rsidRDefault="00AB3851" w:rsidP="00016158">
            <w:pPr>
              <w:spacing w:before="120" w:after="120"/>
              <w:jc w:val="center"/>
              <w:rPr>
                <w:rFonts w:ascii="Poppins" w:eastAsia="Times New Roman" w:hAnsi="Poppins" w:cs="Poppins"/>
                <w:sz w:val="16"/>
                <w:szCs w:val="16"/>
                <w:lang w:eastAsia="en-GB"/>
              </w:rPr>
            </w:pPr>
            <w:r w:rsidRPr="00E42614">
              <w:rPr>
                <w:rFonts w:ascii="Poppins" w:eastAsia="Times New Roman" w:hAnsi="Poppins" w:cs="Poppins"/>
                <w:sz w:val="16"/>
                <w:szCs w:val="16"/>
                <w:lang w:eastAsia="en-GB"/>
              </w:rPr>
              <w:t>65</w:t>
            </w:r>
          </w:p>
        </w:tc>
        <w:tc>
          <w:tcPr>
            <w:tcW w:w="536" w:type="dxa"/>
            <w:shd w:val="clear" w:color="auto" w:fill="F2F2F2" w:themeFill="background1" w:themeFillShade="F2"/>
            <w:vAlign w:val="center"/>
          </w:tcPr>
          <w:p w14:paraId="1E7264B4" w14:textId="23E4D996" w:rsidR="00580A2C" w:rsidRPr="00E42614" w:rsidRDefault="00AB3851" w:rsidP="00016158">
            <w:pPr>
              <w:spacing w:before="120" w:after="120"/>
              <w:jc w:val="center"/>
              <w:rPr>
                <w:rFonts w:ascii="Poppins" w:eastAsia="Times New Roman" w:hAnsi="Poppins" w:cs="Poppins"/>
                <w:sz w:val="16"/>
                <w:szCs w:val="16"/>
                <w:lang w:eastAsia="en-GB"/>
              </w:rPr>
            </w:pPr>
            <w:r w:rsidRPr="00E42614">
              <w:rPr>
                <w:rFonts w:ascii="Poppins" w:eastAsia="Times New Roman" w:hAnsi="Poppins" w:cs="Poppins"/>
                <w:sz w:val="16"/>
                <w:szCs w:val="16"/>
                <w:lang w:eastAsia="en-GB"/>
              </w:rPr>
              <w:t>125</w:t>
            </w:r>
          </w:p>
        </w:tc>
        <w:tc>
          <w:tcPr>
            <w:tcW w:w="535" w:type="dxa"/>
            <w:shd w:val="clear" w:color="auto" w:fill="F2F2F2" w:themeFill="background1" w:themeFillShade="F2"/>
            <w:vAlign w:val="center"/>
          </w:tcPr>
          <w:p w14:paraId="258E0E95" w14:textId="1E67FEA3" w:rsidR="00580A2C" w:rsidRPr="00E42614" w:rsidRDefault="00AB3851" w:rsidP="00016158">
            <w:pPr>
              <w:spacing w:before="120" w:after="120"/>
              <w:jc w:val="center"/>
              <w:rPr>
                <w:rFonts w:ascii="Poppins" w:eastAsia="Times New Roman" w:hAnsi="Poppins" w:cs="Poppins"/>
                <w:sz w:val="16"/>
                <w:szCs w:val="16"/>
                <w:lang w:eastAsia="en-GB"/>
              </w:rPr>
            </w:pPr>
            <w:r w:rsidRPr="00E42614">
              <w:rPr>
                <w:rFonts w:ascii="Poppins" w:eastAsia="Times New Roman" w:hAnsi="Poppins" w:cs="Poppins"/>
                <w:sz w:val="16"/>
                <w:szCs w:val="16"/>
                <w:lang w:eastAsia="en-GB"/>
              </w:rPr>
              <w:t>250</w:t>
            </w:r>
          </w:p>
        </w:tc>
        <w:tc>
          <w:tcPr>
            <w:tcW w:w="536" w:type="dxa"/>
            <w:shd w:val="clear" w:color="auto" w:fill="F2F2F2" w:themeFill="background1" w:themeFillShade="F2"/>
            <w:vAlign w:val="center"/>
          </w:tcPr>
          <w:p w14:paraId="55D21EA7" w14:textId="7F117A44" w:rsidR="00580A2C" w:rsidRPr="00E42614" w:rsidRDefault="00AB3851" w:rsidP="00016158">
            <w:pPr>
              <w:spacing w:before="120" w:after="120"/>
              <w:jc w:val="center"/>
              <w:rPr>
                <w:rFonts w:ascii="Poppins" w:eastAsia="Times New Roman" w:hAnsi="Poppins" w:cs="Poppins"/>
                <w:sz w:val="16"/>
                <w:szCs w:val="16"/>
                <w:lang w:eastAsia="en-GB"/>
              </w:rPr>
            </w:pPr>
            <w:r w:rsidRPr="00E42614">
              <w:rPr>
                <w:rFonts w:ascii="Poppins" w:eastAsia="Times New Roman" w:hAnsi="Poppins" w:cs="Poppins"/>
                <w:sz w:val="16"/>
                <w:szCs w:val="16"/>
                <w:lang w:eastAsia="en-GB"/>
              </w:rPr>
              <w:t>500</w:t>
            </w:r>
          </w:p>
        </w:tc>
        <w:tc>
          <w:tcPr>
            <w:tcW w:w="535" w:type="dxa"/>
            <w:shd w:val="clear" w:color="auto" w:fill="F2F2F2" w:themeFill="background1" w:themeFillShade="F2"/>
            <w:vAlign w:val="center"/>
          </w:tcPr>
          <w:p w14:paraId="78EED32B" w14:textId="491A876A" w:rsidR="00580A2C" w:rsidRPr="00E42614" w:rsidRDefault="00AB3851" w:rsidP="00016158">
            <w:pPr>
              <w:spacing w:before="120" w:after="120"/>
              <w:jc w:val="center"/>
              <w:rPr>
                <w:rFonts w:ascii="Poppins" w:eastAsia="Times New Roman" w:hAnsi="Poppins" w:cs="Poppins"/>
                <w:sz w:val="16"/>
                <w:szCs w:val="16"/>
                <w:lang w:eastAsia="en-GB"/>
              </w:rPr>
            </w:pPr>
            <w:r w:rsidRPr="00E42614">
              <w:rPr>
                <w:rFonts w:ascii="Poppins" w:eastAsia="Times New Roman" w:hAnsi="Poppins" w:cs="Poppins"/>
                <w:sz w:val="16"/>
                <w:szCs w:val="16"/>
                <w:lang w:eastAsia="en-GB"/>
              </w:rPr>
              <w:t>1030</w:t>
            </w:r>
          </w:p>
        </w:tc>
        <w:tc>
          <w:tcPr>
            <w:tcW w:w="536" w:type="dxa"/>
            <w:shd w:val="clear" w:color="auto" w:fill="F2F2F2" w:themeFill="background1" w:themeFillShade="F2"/>
            <w:vAlign w:val="center"/>
          </w:tcPr>
          <w:p w14:paraId="7D28050A" w14:textId="6378A7A8" w:rsidR="00580A2C" w:rsidRPr="00E42614" w:rsidRDefault="00AB3851" w:rsidP="00016158">
            <w:pPr>
              <w:spacing w:before="120" w:after="120"/>
              <w:jc w:val="center"/>
              <w:rPr>
                <w:rFonts w:ascii="Poppins" w:eastAsia="Times New Roman" w:hAnsi="Poppins" w:cs="Poppins"/>
                <w:sz w:val="16"/>
                <w:szCs w:val="16"/>
                <w:lang w:eastAsia="en-GB"/>
              </w:rPr>
            </w:pPr>
            <w:r w:rsidRPr="00E42614">
              <w:rPr>
                <w:rFonts w:ascii="Poppins" w:eastAsia="Times New Roman" w:hAnsi="Poppins" w:cs="Poppins"/>
                <w:sz w:val="16"/>
                <w:szCs w:val="16"/>
                <w:lang w:eastAsia="en-GB"/>
              </w:rPr>
              <w:t>1030</w:t>
            </w:r>
          </w:p>
        </w:tc>
        <w:tc>
          <w:tcPr>
            <w:tcW w:w="536" w:type="dxa"/>
            <w:shd w:val="clear" w:color="auto" w:fill="F2F2F2" w:themeFill="background1" w:themeFillShade="F2"/>
            <w:vAlign w:val="center"/>
          </w:tcPr>
          <w:p w14:paraId="2088F1F8" w14:textId="60AE9CD3" w:rsidR="00580A2C" w:rsidRPr="00E42614" w:rsidRDefault="00AB3851" w:rsidP="00016158">
            <w:pPr>
              <w:spacing w:before="120" w:after="120"/>
              <w:jc w:val="center"/>
              <w:rPr>
                <w:rFonts w:ascii="Poppins" w:eastAsia="Times New Roman" w:hAnsi="Poppins" w:cs="Poppins"/>
                <w:sz w:val="16"/>
                <w:szCs w:val="16"/>
                <w:lang w:eastAsia="en-GB"/>
              </w:rPr>
            </w:pPr>
            <w:r w:rsidRPr="00E42614">
              <w:rPr>
                <w:rFonts w:ascii="Poppins" w:eastAsia="Times New Roman" w:hAnsi="Poppins" w:cs="Poppins"/>
                <w:sz w:val="16"/>
                <w:szCs w:val="16"/>
                <w:lang w:eastAsia="en-GB"/>
              </w:rPr>
              <w:t>1030</w:t>
            </w:r>
          </w:p>
        </w:tc>
        <w:tc>
          <w:tcPr>
            <w:tcW w:w="535" w:type="dxa"/>
            <w:shd w:val="clear" w:color="auto" w:fill="F2F2F2" w:themeFill="background1" w:themeFillShade="F2"/>
            <w:vAlign w:val="center"/>
          </w:tcPr>
          <w:p w14:paraId="40B76DB7" w14:textId="3DC05C7A" w:rsidR="00580A2C" w:rsidRPr="00E42614" w:rsidRDefault="00AB3851" w:rsidP="00016158">
            <w:pPr>
              <w:spacing w:before="120" w:after="120"/>
              <w:jc w:val="center"/>
              <w:rPr>
                <w:rFonts w:ascii="Poppins" w:eastAsia="Times New Roman" w:hAnsi="Poppins" w:cs="Poppins"/>
                <w:sz w:val="16"/>
                <w:szCs w:val="16"/>
                <w:lang w:eastAsia="en-GB"/>
              </w:rPr>
            </w:pPr>
            <w:r w:rsidRPr="00E42614">
              <w:rPr>
                <w:rFonts w:ascii="Poppins" w:eastAsia="Times New Roman" w:hAnsi="Poppins" w:cs="Poppins"/>
                <w:sz w:val="16"/>
                <w:szCs w:val="16"/>
                <w:lang w:eastAsia="en-GB"/>
              </w:rPr>
              <w:t>1030</w:t>
            </w:r>
          </w:p>
        </w:tc>
        <w:tc>
          <w:tcPr>
            <w:tcW w:w="536" w:type="dxa"/>
            <w:shd w:val="clear" w:color="auto" w:fill="F2F2F2" w:themeFill="background1" w:themeFillShade="F2"/>
            <w:vAlign w:val="center"/>
          </w:tcPr>
          <w:p w14:paraId="2DEE6937" w14:textId="33ADF486" w:rsidR="00580A2C" w:rsidRPr="00E42614" w:rsidRDefault="00AB3851" w:rsidP="00016158">
            <w:pPr>
              <w:spacing w:before="120" w:after="120"/>
              <w:jc w:val="center"/>
              <w:rPr>
                <w:rFonts w:ascii="Poppins" w:eastAsia="Times New Roman" w:hAnsi="Poppins" w:cs="Poppins"/>
                <w:sz w:val="16"/>
                <w:szCs w:val="16"/>
                <w:lang w:eastAsia="en-GB"/>
              </w:rPr>
            </w:pPr>
            <w:r w:rsidRPr="00E42614">
              <w:rPr>
                <w:rFonts w:ascii="Poppins" w:eastAsia="Times New Roman" w:hAnsi="Poppins" w:cs="Poppins"/>
                <w:sz w:val="16"/>
                <w:szCs w:val="16"/>
                <w:lang w:eastAsia="en-GB"/>
              </w:rPr>
              <w:t>1030</w:t>
            </w:r>
          </w:p>
        </w:tc>
        <w:tc>
          <w:tcPr>
            <w:tcW w:w="535" w:type="dxa"/>
            <w:shd w:val="clear" w:color="auto" w:fill="F2F2F2" w:themeFill="background1" w:themeFillShade="F2"/>
            <w:vAlign w:val="center"/>
          </w:tcPr>
          <w:p w14:paraId="2E471BDA" w14:textId="735BE6FF" w:rsidR="00580A2C" w:rsidRPr="00E42614" w:rsidRDefault="00AB3851" w:rsidP="00016158">
            <w:pPr>
              <w:spacing w:before="120" w:after="120"/>
              <w:jc w:val="center"/>
              <w:rPr>
                <w:rFonts w:ascii="Poppins" w:eastAsia="Times New Roman" w:hAnsi="Poppins" w:cs="Poppins"/>
                <w:sz w:val="16"/>
                <w:szCs w:val="16"/>
                <w:lang w:eastAsia="en-GB"/>
              </w:rPr>
            </w:pPr>
            <w:r w:rsidRPr="00E42614">
              <w:rPr>
                <w:rFonts w:ascii="Poppins" w:eastAsia="Times New Roman" w:hAnsi="Poppins" w:cs="Poppins"/>
                <w:sz w:val="16"/>
                <w:szCs w:val="16"/>
                <w:lang w:eastAsia="en-GB"/>
              </w:rPr>
              <w:t>1030</w:t>
            </w:r>
          </w:p>
        </w:tc>
        <w:tc>
          <w:tcPr>
            <w:tcW w:w="536" w:type="dxa"/>
            <w:shd w:val="clear" w:color="auto" w:fill="F2F2F2" w:themeFill="background1" w:themeFillShade="F2"/>
            <w:vAlign w:val="center"/>
          </w:tcPr>
          <w:p w14:paraId="24540EA5" w14:textId="6A7737DB" w:rsidR="00580A2C" w:rsidRPr="00E42614" w:rsidRDefault="00AB3851" w:rsidP="00016158">
            <w:pPr>
              <w:spacing w:before="120" w:after="120"/>
              <w:jc w:val="center"/>
              <w:rPr>
                <w:rFonts w:ascii="Poppins" w:eastAsia="Times New Roman" w:hAnsi="Poppins" w:cs="Poppins"/>
                <w:sz w:val="16"/>
                <w:szCs w:val="16"/>
                <w:lang w:eastAsia="en-GB"/>
              </w:rPr>
            </w:pPr>
            <w:r w:rsidRPr="00E42614">
              <w:rPr>
                <w:rFonts w:ascii="Poppins" w:eastAsia="Times New Roman" w:hAnsi="Poppins" w:cs="Poppins"/>
                <w:sz w:val="16"/>
                <w:szCs w:val="16"/>
                <w:lang w:eastAsia="en-GB"/>
              </w:rPr>
              <w:t>1030</w:t>
            </w:r>
          </w:p>
        </w:tc>
        <w:tc>
          <w:tcPr>
            <w:tcW w:w="535" w:type="dxa"/>
            <w:shd w:val="clear" w:color="auto" w:fill="F2F2F2" w:themeFill="background1" w:themeFillShade="F2"/>
            <w:vAlign w:val="center"/>
          </w:tcPr>
          <w:p w14:paraId="47C2A4FC" w14:textId="726E0437" w:rsidR="00580A2C" w:rsidRPr="00E42614" w:rsidRDefault="00AB3851" w:rsidP="00016158">
            <w:pPr>
              <w:spacing w:before="120" w:after="120"/>
              <w:jc w:val="center"/>
              <w:rPr>
                <w:rFonts w:ascii="Poppins" w:eastAsia="Times New Roman" w:hAnsi="Poppins" w:cs="Poppins"/>
                <w:sz w:val="16"/>
                <w:szCs w:val="16"/>
                <w:lang w:eastAsia="en-GB"/>
              </w:rPr>
            </w:pPr>
            <w:r w:rsidRPr="00E42614">
              <w:rPr>
                <w:rFonts w:ascii="Poppins" w:eastAsia="Times New Roman" w:hAnsi="Poppins" w:cs="Poppins"/>
                <w:sz w:val="16"/>
                <w:szCs w:val="16"/>
                <w:lang w:eastAsia="en-GB"/>
              </w:rPr>
              <w:t>1030</w:t>
            </w:r>
          </w:p>
        </w:tc>
        <w:tc>
          <w:tcPr>
            <w:tcW w:w="536" w:type="dxa"/>
            <w:shd w:val="clear" w:color="auto" w:fill="F2F2F2" w:themeFill="background1" w:themeFillShade="F2"/>
            <w:vAlign w:val="center"/>
          </w:tcPr>
          <w:p w14:paraId="795BD7E1" w14:textId="05F0CB9F" w:rsidR="00580A2C" w:rsidRPr="00E42614" w:rsidRDefault="00AB3851" w:rsidP="00016158">
            <w:pPr>
              <w:spacing w:before="120" w:after="120"/>
              <w:jc w:val="center"/>
              <w:rPr>
                <w:rFonts w:ascii="Poppins" w:eastAsia="Times New Roman" w:hAnsi="Poppins" w:cs="Poppins"/>
                <w:sz w:val="16"/>
                <w:szCs w:val="16"/>
                <w:lang w:eastAsia="en-GB"/>
              </w:rPr>
            </w:pPr>
            <w:r w:rsidRPr="00E42614">
              <w:rPr>
                <w:rFonts w:ascii="Poppins" w:eastAsia="Times New Roman" w:hAnsi="Poppins" w:cs="Poppins"/>
                <w:sz w:val="16"/>
                <w:szCs w:val="16"/>
                <w:lang w:eastAsia="en-GB"/>
              </w:rPr>
              <w:t>1030</w:t>
            </w:r>
          </w:p>
        </w:tc>
        <w:tc>
          <w:tcPr>
            <w:tcW w:w="536" w:type="dxa"/>
            <w:shd w:val="clear" w:color="auto" w:fill="F2F2F2" w:themeFill="background1" w:themeFillShade="F2"/>
            <w:vAlign w:val="center"/>
          </w:tcPr>
          <w:p w14:paraId="5375C11B" w14:textId="4BBB69F1" w:rsidR="00580A2C" w:rsidRPr="00E42614" w:rsidRDefault="00AB3851" w:rsidP="00016158">
            <w:pPr>
              <w:spacing w:before="120" w:after="120"/>
              <w:jc w:val="center"/>
              <w:rPr>
                <w:rFonts w:ascii="Poppins" w:eastAsia="Times New Roman" w:hAnsi="Poppins" w:cs="Poppins"/>
                <w:sz w:val="16"/>
                <w:szCs w:val="16"/>
                <w:lang w:eastAsia="en-GB"/>
              </w:rPr>
            </w:pPr>
            <w:r w:rsidRPr="00E42614">
              <w:rPr>
                <w:rFonts w:ascii="Poppins" w:eastAsia="Times New Roman" w:hAnsi="Poppins" w:cs="Poppins"/>
                <w:sz w:val="16"/>
                <w:szCs w:val="16"/>
                <w:lang w:eastAsia="en-GB"/>
              </w:rPr>
              <w:t>1030</w:t>
            </w:r>
          </w:p>
        </w:tc>
      </w:tr>
    </w:tbl>
    <w:p w14:paraId="6BB2FDE2" w14:textId="384C209E" w:rsidR="00DB788C" w:rsidRPr="00E42614" w:rsidRDefault="009D49C0" w:rsidP="00974651">
      <w:pPr>
        <w:spacing w:before="120" w:after="120" w:line="240" w:lineRule="auto"/>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Any s</w:t>
      </w:r>
      <w:r w:rsidR="00C91C71" w:rsidRPr="00E42614">
        <w:rPr>
          <w:rFonts w:ascii="Poppins" w:eastAsia="Times New Roman" w:hAnsi="Poppins" w:cs="Poppins"/>
          <w:sz w:val="21"/>
          <w:szCs w:val="21"/>
          <w:lang w:eastAsia="en-GB"/>
        </w:rPr>
        <w:t>uspected</w:t>
      </w:r>
      <w:r w:rsidRPr="00E42614">
        <w:rPr>
          <w:rFonts w:ascii="Poppins" w:eastAsia="Times New Roman" w:hAnsi="Poppins" w:cs="Poppins"/>
          <w:sz w:val="21"/>
          <w:szCs w:val="21"/>
          <w:lang w:eastAsia="en-GB"/>
        </w:rPr>
        <w:t xml:space="preserve"> adverse reaction should be reported via the</w:t>
      </w:r>
      <w:r w:rsidR="009F6F38" w:rsidRPr="00E42614">
        <w:rPr>
          <w:rFonts w:ascii="Poppins" w:eastAsia="Times New Roman" w:hAnsi="Poppins" w:cs="Poppins"/>
          <w:sz w:val="21"/>
          <w:szCs w:val="21"/>
          <w:lang w:eastAsia="en-GB"/>
        </w:rPr>
        <w:t xml:space="preserve"> Medicines and Healthcare products Regulatory Agency</w:t>
      </w:r>
      <w:r w:rsidRPr="00E42614">
        <w:rPr>
          <w:rFonts w:ascii="Poppins" w:eastAsia="Times New Roman" w:hAnsi="Poppins" w:cs="Poppins"/>
          <w:sz w:val="21"/>
          <w:szCs w:val="21"/>
          <w:lang w:eastAsia="en-GB"/>
        </w:rPr>
        <w:t xml:space="preserve"> </w:t>
      </w:r>
      <w:r w:rsidR="009F6F38" w:rsidRPr="00E42614">
        <w:rPr>
          <w:rFonts w:ascii="Poppins" w:eastAsia="Times New Roman" w:hAnsi="Poppins" w:cs="Poppins"/>
          <w:sz w:val="21"/>
          <w:szCs w:val="21"/>
          <w:lang w:eastAsia="en-GB"/>
        </w:rPr>
        <w:t>(</w:t>
      </w:r>
      <w:r w:rsidRPr="00E42614">
        <w:rPr>
          <w:rFonts w:ascii="Poppins" w:eastAsia="Times New Roman" w:hAnsi="Poppins" w:cs="Poppins"/>
          <w:sz w:val="21"/>
          <w:szCs w:val="21"/>
          <w:lang w:eastAsia="en-GB"/>
        </w:rPr>
        <w:t>MHRA</w:t>
      </w:r>
      <w:r w:rsidR="009F6F38" w:rsidRPr="00E42614">
        <w:rPr>
          <w:rFonts w:ascii="Poppins" w:eastAsia="Times New Roman" w:hAnsi="Poppins" w:cs="Poppins"/>
          <w:sz w:val="21"/>
          <w:szCs w:val="21"/>
          <w:lang w:eastAsia="en-GB"/>
        </w:rPr>
        <w:t>)</w:t>
      </w:r>
      <w:r w:rsidRPr="00E42614">
        <w:rPr>
          <w:rFonts w:ascii="Poppins" w:eastAsia="Times New Roman" w:hAnsi="Poppins" w:cs="Poppins"/>
          <w:sz w:val="21"/>
          <w:szCs w:val="21"/>
          <w:lang w:eastAsia="en-GB"/>
        </w:rPr>
        <w:t xml:space="preserve"> Yellow Card Scheme</w:t>
      </w:r>
      <w:r w:rsidR="009F6F38" w:rsidRPr="00E42614">
        <w:rPr>
          <w:rFonts w:ascii="Poppins" w:eastAsia="Times New Roman" w:hAnsi="Poppins" w:cs="Poppins"/>
          <w:sz w:val="21"/>
          <w:szCs w:val="21"/>
          <w:lang w:eastAsia="en-GB"/>
        </w:rPr>
        <w:t xml:space="preserve"> and to the</w:t>
      </w:r>
      <w:r w:rsidR="000F24BB" w:rsidRPr="00E42614">
        <w:rPr>
          <w:rFonts w:ascii="Poppins" w:eastAsia="Times New Roman" w:hAnsi="Poppins" w:cs="Poppins"/>
          <w:sz w:val="21"/>
          <w:szCs w:val="21"/>
          <w:lang w:eastAsia="en-GB"/>
        </w:rPr>
        <w:t xml:space="preserve"> </w:t>
      </w:r>
      <w:r w:rsidR="009F6F38" w:rsidRPr="00E42614">
        <w:rPr>
          <w:rFonts w:ascii="Poppins" w:eastAsia="Times New Roman" w:hAnsi="Poppins" w:cs="Poppins"/>
          <w:sz w:val="21"/>
          <w:szCs w:val="21"/>
          <w:lang w:eastAsia="en-GB"/>
        </w:rPr>
        <w:t>manufacturer</w:t>
      </w:r>
      <w:r w:rsidR="00582784" w:rsidRPr="00E42614">
        <w:rPr>
          <w:rFonts w:ascii="Poppins" w:eastAsia="Times New Roman" w:hAnsi="Poppins" w:cs="Poppins"/>
          <w:sz w:val="21"/>
          <w:szCs w:val="21"/>
          <w:lang w:eastAsia="en-GB"/>
        </w:rPr>
        <w:t>.</w:t>
      </w:r>
      <w:r w:rsidR="00DB788C" w:rsidRPr="00E42614">
        <w:rPr>
          <w:rFonts w:ascii="Poppins" w:hAnsi="Poppins" w:cs="Poppins"/>
          <w:spacing w:val="-2"/>
        </w:rPr>
        <w:t xml:space="preserve"> </w:t>
      </w:r>
      <w:r w:rsidR="00DB788C" w:rsidRPr="00E42614">
        <w:rPr>
          <w:rFonts w:ascii="Poppins" w:hAnsi="Poppins" w:cs="Poppins"/>
          <w:spacing w:val="-2"/>
        </w:rPr>
        <w:fldChar w:fldCharType="begin"/>
      </w:r>
      <w:r w:rsidR="003C263F">
        <w:rPr>
          <w:rFonts w:ascii="Poppins" w:hAnsi="Poppins" w:cs="Poppins"/>
          <w:spacing w:val="-2"/>
        </w:rPr>
        <w:instrText xml:space="preserve"> ADDIN EN.CITE &lt;EndNote&gt;&lt;Cite&gt;&lt;RecNum&gt;29303&lt;/RecNum&gt;&lt;DisplayText&gt;&lt;style face="superscript"&gt;(TZIELD® SmPC)&lt;/style&gt;&lt;/DisplayText&gt;&lt;record&gt;&lt;rec-number&gt;29303&lt;/rec-number&gt;&lt;foreign-keys&gt;&lt;key app="EN" db-id="f5f5va0252p5fee95pj55es3tdereta29dxz" timestamp="1745912443" guid="7580b09c-b7d0-4acf-ae78-51d087de0c97"&gt;29303&lt;/key&gt;&lt;/foreign-keys&gt;&lt;ref-type name="Unpublished Work"&gt;34&lt;/ref-type&gt;&lt;contributors&gt;&lt;/contributors&gt;&lt;titles&gt;&lt;title&gt;TZIELD® (teplizumab) UK Summary of Product Characteristics.&lt;/title&gt;&lt;/titles&gt;&lt;dates&gt;&lt;pub-dates&gt;&lt;date&gt;August 2026&lt;/date&gt;&lt;/pub-dates&gt;&lt;/dates&gt;&lt;urls&gt;&lt;/urls&gt;&lt;/record&gt;&lt;/Cite&gt;&lt;Cite&gt;&lt;Author&gt;TZIELD® SmPC&lt;/Author&gt;&lt;RecNum&gt;29432&lt;/RecNum&gt;&lt;record&gt;&lt;rec-number&gt;29432&lt;/rec-number&gt;&lt;foreign-keys&gt;&lt;key app="EN" db-id="f5f5va0252p5fee95pj55es3tdereta29dxz" timestamp="1748330179" guid="7432b406-e3fe-4548-b6a6-5dd3371ce566"&gt;29432&lt;/key&gt;&lt;/foreign-keys&gt;&lt;ref-type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Characteristics&lt;/title&gt;&lt;/titles&gt;&lt;dates&gt;&lt;pub-dates&gt;&lt;date&gt;August 2026&lt;/date&gt;&lt;/pub-dates&gt;&lt;/dates&gt;&lt;urls&gt;&lt;/urls&gt;&lt;/record&gt;&lt;/Cite&gt;&lt;/EndNote&gt;</w:instrText>
      </w:r>
      <w:r w:rsidR="00DB788C" w:rsidRPr="00E42614">
        <w:rPr>
          <w:rFonts w:ascii="Poppins" w:hAnsi="Poppins" w:cs="Poppins"/>
          <w:spacing w:val="-2"/>
        </w:rPr>
        <w:fldChar w:fldCharType="separate"/>
      </w:r>
      <w:r w:rsidR="00DB788C" w:rsidRPr="00E42614">
        <w:rPr>
          <w:rFonts w:ascii="Poppins" w:hAnsi="Poppins" w:cs="Poppins"/>
          <w:noProof/>
          <w:spacing w:val="-2"/>
          <w:vertAlign w:val="superscript"/>
        </w:rPr>
        <w:t>(TZIELD® SmPC)</w:t>
      </w:r>
      <w:r w:rsidR="00DB788C" w:rsidRPr="00E42614">
        <w:rPr>
          <w:rFonts w:ascii="Poppins" w:hAnsi="Poppins" w:cs="Poppins"/>
          <w:spacing w:val="-2"/>
        </w:rPr>
        <w:fldChar w:fldCharType="end"/>
      </w:r>
    </w:p>
    <w:p w14:paraId="638CA305" w14:textId="1E0E5DC1" w:rsidR="00A10CA0" w:rsidRPr="00E42614" w:rsidRDefault="00A10CA0" w:rsidP="00714E12">
      <w:pPr>
        <w:spacing w:before="240" w:after="120" w:line="240" w:lineRule="auto"/>
        <w:rPr>
          <w:rFonts w:ascii="Poppins" w:eastAsia="Times New Roman" w:hAnsi="Poppins" w:cs="Poppins"/>
          <w:b/>
          <w:bCs/>
          <w:sz w:val="21"/>
          <w:szCs w:val="21"/>
          <w:lang w:eastAsia="en-GB"/>
        </w:rPr>
      </w:pPr>
      <w:r w:rsidRPr="00E42614">
        <w:rPr>
          <w:rFonts w:ascii="Poppins" w:eastAsia="Times New Roman" w:hAnsi="Poppins" w:cs="Poppins"/>
          <w:b/>
          <w:bCs/>
          <w:sz w:val="21"/>
          <w:szCs w:val="21"/>
          <w:lang w:eastAsia="en-GB"/>
        </w:rPr>
        <w:t>Infection control during treatment</w:t>
      </w:r>
    </w:p>
    <w:p w14:paraId="61CD60DB" w14:textId="77777777" w:rsidR="00993F0A" w:rsidRDefault="00A10CA0" w:rsidP="00714E12">
      <w:pPr>
        <w:spacing w:before="120" w:after="120" w:line="240" w:lineRule="auto"/>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Standard infection control measures should be used including handwashing</w:t>
      </w:r>
      <w:r w:rsidR="00993F0A">
        <w:rPr>
          <w:rFonts w:ascii="Poppins" w:eastAsia="Times New Roman" w:hAnsi="Poppins" w:cs="Poppins"/>
          <w:sz w:val="21"/>
          <w:szCs w:val="21"/>
          <w:lang w:eastAsia="en-GB"/>
        </w:rPr>
        <w:t>,</w:t>
      </w:r>
      <w:r w:rsidRPr="00E42614">
        <w:rPr>
          <w:rFonts w:ascii="Poppins" w:eastAsia="Times New Roman" w:hAnsi="Poppins" w:cs="Poppins"/>
          <w:sz w:val="21"/>
          <w:szCs w:val="21"/>
          <w:lang w:eastAsia="en-GB"/>
        </w:rPr>
        <w:t xml:space="preserve"> as per Trust protocols. During the phase of white cell fall, it is recommended that individuals wear a face mask when in public places including school, work offices and on public transport.</w:t>
      </w:r>
      <w:r w:rsidR="000971C8" w:rsidRPr="00E42614">
        <w:rPr>
          <w:rFonts w:ascii="Poppins" w:eastAsia="Times New Roman" w:hAnsi="Poppins" w:cs="Poppins"/>
          <w:sz w:val="21"/>
          <w:szCs w:val="21"/>
          <w:lang w:eastAsia="en-GB"/>
        </w:rPr>
        <w:fldChar w:fldCharType="begin">
          <w:fldData xml:space="preserve">PEVuZE5vdGU+PENpdGU+PEF1dGhvcj5EaWFzPC9BdXRob3I+PFllYXI+MjAyNjwvWWVhcj48UmVj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</w:fldData>
        </w:fldChar>
      </w:r>
      <w:r w:rsidR="003C263F">
        <w:rPr>
          <w:rFonts w:ascii="Poppins" w:eastAsia="Times New Roman" w:hAnsi="Poppins" w:cs="Poppins"/>
          <w:sz w:val="21"/>
          <w:szCs w:val="21"/>
          <w:lang w:eastAsia="en-GB"/>
        </w:rPr>
        <w:instrText xml:space="preserve"> ADDIN EN.CITE </w:instrText>
      </w:r>
      <w:r w:rsidR="003C263F">
        <w:rPr>
          <w:rFonts w:ascii="Poppins" w:eastAsia="Times New Roman" w:hAnsi="Poppins" w:cs="Poppins"/>
          <w:sz w:val="21"/>
          <w:szCs w:val="21"/>
          <w:lang w:eastAsia="en-GB"/>
        </w:rPr>
        <w:fldChar w:fldCharType="begin">
          <w:fldData xml:space="preserve">PEVuZE5vdGU+PENpdGU+PEF1dGhvcj5EaWFzPC9BdXRob3I+PFllYXI+MjAyNjwvWWVhcj48UmVj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</w:fldData>
        </w:fldChar>
      </w:r>
      <w:r w:rsidR="003C263F">
        <w:rPr>
          <w:rFonts w:ascii="Poppins" w:eastAsia="Times New Roman" w:hAnsi="Poppins" w:cs="Poppins"/>
          <w:sz w:val="21"/>
          <w:szCs w:val="21"/>
          <w:lang w:eastAsia="en-GB"/>
        </w:rPr>
        <w:instrText xml:space="preserve"> ADDIN EN.CITE.DATA </w:instrText>
      </w:r>
      <w:r w:rsidR="003C263F">
        <w:rPr>
          <w:rFonts w:ascii="Poppins" w:eastAsia="Times New Roman" w:hAnsi="Poppins" w:cs="Poppins"/>
          <w:sz w:val="21"/>
          <w:szCs w:val="21"/>
          <w:lang w:eastAsia="en-GB"/>
        </w:rPr>
      </w:r>
      <w:r w:rsidR="003C263F">
        <w:rPr>
          <w:rFonts w:ascii="Poppins" w:eastAsia="Times New Roman" w:hAnsi="Poppins" w:cs="Poppins"/>
          <w:sz w:val="21"/>
          <w:szCs w:val="21"/>
          <w:lang w:eastAsia="en-GB"/>
        </w:rPr>
        <w:fldChar w:fldCharType="end"/>
      </w:r>
      <w:r w:rsidR="000971C8" w:rsidRPr="00E42614">
        <w:rPr>
          <w:rFonts w:ascii="Poppins" w:eastAsia="Times New Roman" w:hAnsi="Poppins" w:cs="Poppins"/>
          <w:sz w:val="21"/>
          <w:szCs w:val="21"/>
          <w:lang w:eastAsia="en-GB"/>
        </w:rPr>
      </w:r>
      <w:r w:rsidR="000971C8" w:rsidRPr="00E42614">
        <w:rPr>
          <w:rFonts w:ascii="Poppins" w:eastAsia="Times New Roman" w:hAnsi="Poppins" w:cs="Poppins"/>
          <w:sz w:val="21"/>
          <w:szCs w:val="21"/>
          <w:lang w:eastAsia="en-GB"/>
        </w:rPr>
        <w:fldChar w:fldCharType="separate"/>
      </w:r>
      <w:r w:rsidR="000971C8" w:rsidRPr="00E42614">
        <w:rPr>
          <w:rFonts w:ascii="Poppins" w:eastAsia="Times New Roman" w:hAnsi="Poppins" w:cs="Poppins"/>
          <w:noProof/>
          <w:sz w:val="21"/>
          <w:szCs w:val="21"/>
          <w:vertAlign w:val="superscript"/>
          <w:lang w:eastAsia="en-GB"/>
        </w:rPr>
        <w:t>(Dias, 2026)</w:t>
      </w:r>
      <w:r w:rsidR="000971C8" w:rsidRPr="00E42614">
        <w:rPr>
          <w:rFonts w:ascii="Poppins" w:eastAsia="Times New Roman" w:hAnsi="Poppins" w:cs="Poppins"/>
          <w:sz w:val="21"/>
          <w:szCs w:val="21"/>
          <w:lang w:eastAsia="en-GB"/>
        </w:rPr>
        <w:fldChar w:fldCharType="end"/>
      </w:r>
    </w:p>
    <w:p w14:paraId="04B448E9" w14:textId="50FAD6E8" w:rsidR="00A10CA0" w:rsidRPr="00E42614" w:rsidRDefault="00993F0A" w:rsidP="00974651">
      <w:pPr>
        <w:spacing w:before="120" w:after="120" w:line="240" w:lineRule="auto"/>
        <w:rPr>
          <w:rFonts w:ascii="Poppins" w:eastAsia="Times New Roman" w:hAnsi="Poppins" w:cs="Poppins"/>
          <w:sz w:val="21"/>
          <w:szCs w:val="21"/>
          <w:lang w:eastAsia="en-GB"/>
        </w:rPr>
      </w:pPr>
      <w:r w:rsidRPr="00993F0A">
        <w:rPr>
          <w:rFonts w:ascii="Poppins" w:eastAsia="Times New Roman" w:hAnsi="Poppins" w:cs="Poppins"/>
          <w:sz w:val="21"/>
          <w:szCs w:val="21"/>
          <w:lang w:val="en-US" w:eastAsia="en-GB"/>
        </w:rPr>
        <w:t>For most patients treated with teplizumab who experienced lymphopenia, lymphocyte levels began to recover after the fifth day of treatment and returned to pre-treatment values within two weeks after treatment completion and without dose interruption</w:t>
      </w:r>
      <w:r>
        <w:rPr>
          <w:rFonts w:ascii="Poppins" w:eastAsia="Times New Roman" w:hAnsi="Poppins" w:cs="Poppins"/>
          <w:sz w:val="21"/>
          <w:szCs w:val="21"/>
          <w:lang w:val="en-US" w:eastAsia="en-GB"/>
        </w:rPr>
        <w:t>.</w:t>
      </w:r>
      <w:r w:rsidRPr="00993F0A">
        <w:rPr>
          <w:rFonts w:ascii="Poppins" w:hAnsi="Poppins" w:cs="Poppins"/>
          <w:spacing w:val="-2"/>
        </w:rPr>
        <w:t xml:space="preserve"> </w:t>
      </w:r>
      <w:r w:rsidRPr="00E42614">
        <w:rPr>
          <w:rFonts w:ascii="Poppins" w:hAnsi="Poppins" w:cs="Poppins"/>
          <w:spacing w:val="-2"/>
        </w:rPr>
        <w:fldChar w:fldCharType="begin"/>
      </w:r>
      <w:r>
        <w:rPr>
          <w:rFonts w:ascii="Poppins" w:hAnsi="Poppins" w:cs="Poppins"/>
          <w:spacing w:val="-2"/>
        </w:rPr>
        <w:instrText xml:space="preserve"> ADDIN EN.CITE &lt;EndNote&gt;&lt;Cite&gt;&lt;RecNum&gt;29303&lt;/RecNum&gt;&lt;DisplayText&gt;&lt;style face="superscript"&gt;(TZIELD® SmPC)&lt;/style&gt;&lt;/DisplayText&gt;&lt;record&gt;&lt;rec-number&gt;29303&lt;/rec-number&gt;&lt;foreign-keys&gt;&lt;key app="EN" db-id="f5f5va0252p5fee95pj55es3tdereta29dxz" timestamp="1745912443" guid="7580b09c-b7d0-4acf-ae78-51d087de0c97"&gt;29303&lt;/key&gt;&lt;/foreign-keys&gt;&lt;ref-type name="Unpublished Work"&gt;34&lt;/ref-type&gt;&lt;contributors&gt;&lt;/contributors&gt;&lt;titles&gt;&lt;title&gt;TZIELD® (teplizumab) UK Summary of Product Characteristics.&lt;/title&gt;&lt;/titles&gt;&lt;dates&gt;&lt;pub-dates&gt;&lt;date&gt;August 2026&lt;/date&gt;&lt;/pub-dates&gt;&lt;/dates&gt;&lt;urls&gt;&lt;/urls&gt;&lt;/record&gt;&lt;/Cite&gt;&lt;Cite&gt;&lt;Author&gt;TZIELD® SmPC&lt;/Author&gt;&lt;RecNum&gt;29432&lt;/RecNum&gt;&lt;record&gt;&lt;rec-number&gt;29432&lt;/rec-number&gt;&lt;foreign-keys&gt;&lt;key app="EN" db-id="f5f5va0252p5fee95pj55es3tdereta29dxz" timestamp="1748330179" guid="7432b406-e3fe-4548-b6a6-5dd3371ce566"&gt;29432&lt;/key&gt;&lt;/foreign-keys&gt;&lt;ref-type name="Unpublished Work"&gt;34&lt;/ref-type&gt;&lt;contributors&gt;&lt;authors&gt;&lt;author&gt;&lt;style face="normal" font="default" size="100%"&gt;TZIELD&lt;/style&gt;&lt;style face="superscript" font="default" size="100%"&gt;® &lt;/style&gt;&lt;style face="normal" font="default" size="100%"&gt;SmPC,&lt;/style&gt;&lt;/author&gt;&lt;/authors&gt;&lt;/contributors&gt;&lt;titles&gt;&lt;title&gt;UK Summary of Product Characteristics&lt;/title&gt;&lt;/titles&gt;&lt;dates&gt;&lt;pub-dates&gt;&lt;date&gt;August 2026&lt;/date&gt;&lt;/pub-dates&gt;&lt;/dates&gt;&lt;urls&gt;&lt;/urls&gt;&lt;/record&gt;&lt;/Cite&gt;&lt;/EndNote&gt;</w:instrText>
      </w:r>
      <w:r w:rsidRPr="00E42614">
        <w:rPr>
          <w:rFonts w:ascii="Poppins" w:hAnsi="Poppins" w:cs="Poppins"/>
          <w:spacing w:val="-2"/>
        </w:rPr>
        <w:fldChar w:fldCharType="separate"/>
      </w:r>
      <w:r w:rsidRPr="00E42614">
        <w:rPr>
          <w:rFonts w:ascii="Poppins" w:hAnsi="Poppins" w:cs="Poppins"/>
          <w:noProof/>
          <w:spacing w:val="-2"/>
          <w:vertAlign w:val="superscript"/>
        </w:rPr>
        <w:t>(TZIELD® SmPC)</w:t>
      </w:r>
      <w:r w:rsidRPr="00E42614">
        <w:rPr>
          <w:rFonts w:ascii="Poppins" w:hAnsi="Poppins" w:cs="Poppins"/>
          <w:spacing w:val="-2"/>
        </w:rPr>
        <w:fldChar w:fldCharType="end"/>
      </w:r>
      <w:r w:rsidR="008E40E4" w:rsidRPr="00E42614">
        <w:rPr>
          <w:rFonts w:ascii="Poppins" w:eastAsia="Times New Roman" w:hAnsi="Poppins" w:cs="Poppins"/>
          <w:sz w:val="21"/>
          <w:szCs w:val="21"/>
          <w:lang w:eastAsia="en-GB"/>
        </w:rPr>
        <w:t xml:space="preserve"> </w:t>
      </w:r>
    </w:p>
    <w:p w14:paraId="3A3ACCDA" w14:textId="5899E1F3" w:rsidR="00F92CF6" w:rsidRPr="00E42614" w:rsidRDefault="00F92CF6" w:rsidP="00FB7040">
      <w:pPr>
        <w:pStyle w:val="Heading1"/>
        <w:spacing w:before="240" w:after="120"/>
        <w:rPr>
          <w:lang w:eastAsia="en-GB"/>
        </w:rPr>
      </w:pPr>
      <w:bookmarkStart w:id="19" w:name="_Toc237332039"/>
      <w:r w:rsidRPr="00E42614">
        <w:rPr>
          <w:lang w:eastAsia="en-GB"/>
        </w:rPr>
        <w:t xml:space="preserve">Escalation </w:t>
      </w:r>
      <w:r w:rsidR="00582784" w:rsidRPr="00E42614">
        <w:rPr>
          <w:lang w:eastAsia="en-GB"/>
        </w:rPr>
        <w:t>p</w:t>
      </w:r>
      <w:r w:rsidRPr="00E42614">
        <w:rPr>
          <w:lang w:eastAsia="en-GB"/>
        </w:rPr>
        <w:t>rotocol if signs of adverse drug reaction</w:t>
      </w:r>
      <w:bookmarkEnd w:id="19"/>
      <w:r w:rsidRPr="00E42614">
        <w:rPr>
          <w:lang w:eastAsia="en-GB"/>
        </w:rPr>
        <w:t xml:space="preserve"> </w:t>
      </w:r>
    </w:p>
    <w:p w14:paraId="7CD18B74" w14:textId="3FC5DA50" w:rsidR="00F92CF6" w:rsidRPr="00E42614" w:rsidRDefault="00F92CF6" w:rsidP="00974651">
      <w:pPr>
        <w:spacing w:before="120" w:after="120" w:line="240" w:lineRule="auto"/>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Refer to</w:t>
      </w:r>
      <w:r w:rsidR="009F6F38" w:rsidRPr="00E42614">
        <w:rPr>
          <w:rFonts w:ascii="Poppins" w:eastAsia="Times New Roman" w:hAnsi="Poppins" w:cs="Poppins"/>
          <w:sz w:val="21"/>
          <w:szCs w:val="21"/>
          <w:lang w:eastAsia="en-GB"/>
        </w:rPr>
        <w:t xml:space="preserve"> Summary of Product Characteristics </w:t>
      </w:r>
      <w:r w:rsidR="00487F85" w:rsidRPr="00E42614">
        <w:rPr>
          <w:rFonts w:ascii="Poppins" w:eastAsia="Times New Roman" w:hAnsi="Poppins" w:cs="Poppins"/>
          <w:sz w:val="21"/>
          <w:szCs w:val="21"/>
          <w:lang w:eastAsia="en-GB"/>
        </w:rPr>
        <w:t>(SmPC</w:t>
      </w:r>
      <w:r w:rsidR="009F6F38" w:rsidRPr="00E42614">
        <w:rPr>
          <w:rFonts w:ascii="Poppins" w:eastAsia="Times New Roman" w:hAnsi="Poppins" w:cs="Poppins"/>
          <w:sz w:val="21"/>
          <w:szCs w:val="21"/>
          <w:lang w:eastAsia="en-GB"/>
        </w:rPr>
        <w:t>)</w:t>
      </w:r>
      <w:r w:rsidRPr="00E42614">
        <w:rPr>
          <w:rFonts w:ascii="Poppins" w:eastAsia="Times New Roman" w:hAnsi="Poppins" w:cs="Poppins"/>
          <w:sz w:val="21"/>
          <w:szCs w:val="21"/>
          <w:lang w:eastAsia="en-GB"/>
        </w:rPr>
        <w:t xml:space="preserve"> for monitoring requirements and most common side-effects. Report suspected adverse events as per SmPC and MHRA Yellow Card scheme</w:t>
      </w:r>
      <w:r w:rsidR="009F6F38" w:rsidRPr="00E42614">
        <w:rPr>
          <w:rFonts w:ascii="Poppins" w:eastAsia="Times New Roman" w:hAnsi="Poppins" w:cs="Poppins"/>
          <w:sz w:val="21"/>
          <w:szCs w:val="21"/>
          <w:lang w:eastAsia="en-GB"/>
        </w:rPr>
        <w:t xml:space="preserve"> and to the manufacturer</w:t>
      </w:r>
      <w:r w:rsidRPr="00E42614">
        <w:rPr>
          <w:rFonts w:ascii="Poppins" w:eastAsia="Times New Roman" w:hAnsi="Poppins" w:cs="Poppins"/>
          <w:sz w:val="21"/>
          <w:szCs w:val="21"/>
          <w:lang w:eastAsia="en-GB"/>
        </w:rPr>
        <w:t>.</w:t>
      </w:r>
    </w:p>
    <w:p w14:paraId="2479A451" w14:textId="5F19F227" w:rsidR="003A2BFA" w:rsidRDefault="003A2BFA" w:rsidP="00974651">
      <w:pPr>
        <w:spacing w:before="120" w:after="120" w:line="240" w:lineRule="auto"/>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Ensure responsible clinician is informed at the earliest opportunity.</w:t>
      </w:r>
    </w:p>
    <w:p w14:paraId="510AC4F4" w14:textId="3BB8818F" w:rsidR="00E85B6B" w:rsidRDefault="00E85B6B" w:rsidP="00714E12">
      <w:pPr>
        <w:spacing w:before="240" w:after="120" w:line="240" w:lineRule="auto"/>
        <w:rPr>
          <w:rFonts w:ascii="Poppins" w:eastAsia="Times New Roman" w:hAnsi="Poppins" w:cs="Poppins"/>
          <w:b/>
          <w:bCs/>
          <w:sz w:val="21"/>
          <w:szCs w:val="21"/>
          <w:lang w:eastAsia="en-GB"/>
        </w:rPr>
      </w:pPr>
      <w:r w:rsidRPr="00E85B6B">
        <w:rPr>
          <w:rFonts w:ascii="Poppins" w:eastAsia="Times New Roman" w:hAnsi="Poppins" w:cs="Poppins"/>
          <w:b/>
          <w:bCs/>
          <w:sz w:val="21"/>
          <w:szCs w:val="21"/>
          <w:lang w:eastAsia="en-GB"/>
        </w:rPr>
        <w:t>Proceed, pause and stop criteria</w:t>
      </w:r>
    </w:p>
    <w:p w14:paraId="2489803F" w14:textId="719C73F6" w:rsidR="00E85B6B" w:rsidRDefault="00E85B6B" w:rsidP="00974651">
      <w:pPr>
        <w:spacing w:before="120" w:after="120" w:line="240" w:lineRule="auto"/>
        <w:rPr>
          <w:rFonts w:ascii="Poppins" w:eastAsia="Times New Roman" w:hAnsi="Poppins" w:cs="Poppins"/>
          <w:sz w:val="21"/>
          <w:szCs w:val="21"/>
          <w:lang w:eastAsia="en-GB"/>
        </w:rPr>
      </w:pPr>
      <w:r w:rsidRPr="00E85B6B">
        <w:rPr>
          <w:rFonts w:ascii="Poppins" w:eastAsia="Times New Roman" w:hAnsi="Poppins" w:cs="Poppins"/>
          <w:sz w:val="21"/>
          <w:szCs w:val="21"/>
          <w:lang w:eastAsia="en-GB"/>
        </w:rPr>
        <w:t>Haematological thresholds</w:t>
      </w:r>
      <w:r>
        <w:rPr>
          <w:rFonts w:ascii="Poppins" w:eastAsia="Times New Roman" w:hAnsi="Poppins" w:cs="Poppins"/>
          <w:sz w:val="21"/>
          <w:szCs w:val="21"/>
          <w:lang w:eastAsia="en-GB"/>
        </w:rPr>
        <w:fldChar w:fldCharType="begin">
          <w:fldData xml:space="preserve">PEVuZE5vdGU+PENpdGU+PEF1dGhvcj5EaWFzPC9BdXRob3I+PFllYXI+MjAyNjwvWWVhcj48UmVj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</w:fldData>
        </w:fldChar>
      </w:r>
      <w:r>
        <w:rPr>
          <w:rFonts w:ascii="Poppins" w:eastAsia="Times New Roman" w:hAnsi="Poppins" w:cs="Poppins"/>
          <w:sz w:val="21"/>
          <w:szCs w:val="21"/>
          <w:lang w:eastAsia="en-GB"/>
        </w:rPr>
        <w:instrText xml:space="preserve"> ADDIN EN.CITE </w:instrText>
      </w:r>
      <w:r>
        <w:rPr>
          <w:rFonts w:ascii="Poppins" w:eastAsia="Times New Roman" w:hAnsi="Poppins" w:cs="Poppins"/>
          <w:sz w:val="21"/>
          <w:szCs w:val="21"/>
          <w:lang w:eastAsia="en-GB"/>
        </w:rPr>
        <w:fldChar w:fldCharType="begin">
          <w:fldData xml:space="preserve">PEVuZE5vdGU+PENpdGU+PEF1dGhvcj5EaWFzPC9BdXRob3I+PFllYXI+MjAyNjwvWWVhcj48UmVj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</w:fldData>
        </w:fldChar>
      </w:r>
      <w:r>
        <w:rPr>
          <w:rFonts w:ascii="Poppins" w:eastAsia="Times New Roman" w:hAnsi="Poppins" w:cs="Poppins"/>
          <w:sz w:val="21"/>
          <w:szCs w:val="21"/>
          <w:lang w:eastAsia="en-GB"/>
        </w:rPr>
        <w:instrText xml:space="preserve"> ADDIN EN.CITE.DATA </w:instrText>
      </w:r>
      <w:r>
        <w:rPr>
          <w:rFonts w:ascii="Poppins" w:eastAsia="Times New Roman" w:hAnsi="Poppins" w:cs="Poppins"/>
          <w:sz w:val="21"/>
          <w:szCs w:val="21"/>
          <w:lang w:eastAsia="en-GB"/>
        </w:rPr>
      </w:r>
      <w:r>
        <w:rPr>
          <w:rFonts w:ascii="Poppins" w:eastAsia="Times New Roman" w:hAnsi="Poppins" w:cs="Poppins"/>
          <w:sz w:val="21"/>
          <w:szCs w:val="21"/>
          <w:lang w:eastAsia="en-GB"/>
        </w:rPr>
        <w:fldChar w:fldCharType="end"/>
      </w:r>
      <w:r>
        <w:rPr>
          <w:rFonts w:ascii="Poppins" w:eastAsia="Times New Roman" w:hAnsi="Poppins" w:cs="Poppins"/>
          <w:sz w:val="21"/>
          <w:szCs w:val="21"/>
          <w:lang w:eastAsia="en-GB"/>
        </w:rPr>
      </w:r>
      <w:r>
        <w:rPr>
          <w:rFonts w:ascii="Poppins" w:eastAsia="Times New Roman" w:hAnsi="Poppins" w:cs="Poppins"/>
          <w:sz w:val="21"/>
          <w:szCs w:val="21"/>
          <w:lang w:eastAsia="en-GB"/>
        </w:rPr>
        <w:fldChar w:fldCharType="separate"/>
      </w:r>
      <w:r w:rsidRPr="00E85B6B">
        <w:rPr>
          <w:rFonts w:ascii="Poppins" w:eastAsia="Times New Roman" w:hAnsi="Poppins" w:cs="Poppins"/>
          <w:noProof/>
          <w:sz w:val="21"/>
          <w:szCs w:val="21"/>
          <w:vertAlign w:val="superscript"/>
          <w:lang w:eastAsia="en-GB"/>
        </w:rPr>
        <w:t>(Dias, 2026)</w:t>
      </w:r>
      <w:r>
        <w:rPr>
          <w:rFonts w:ascii="Poppins" w:eastAsia="Times New Roman" w:hAnsi="Poppins" w:cs="Poppins"/>
          <w:sz w:val="21"/>
          <w:szCs w:val="21"/>
          <w:lang w:eastAsia="en-GB"/>
        </w:rPr>
        <w:fldChar w:fldCharType="end"/>
      </w:r>
      <w:r>
        <w:rPr>
          <w:rFonts w:ascii="Poppins" w:eastAsia="Times New Roman" w:hAnsi="Poppins" w:cs="Poppins"/>
          <w:sz w:val="21"/>
          <w:szCs w:val="21"/>
          <w:lang w:eastAsia="en-GB"/>
        </w:rPr>
        <w:t>:</w:t>
      </w:r>
    </w:p>
    <w:tbl>
      <w:tblPr>
        <w:tblStyle w:val="TableGrid"/>
        <w:tblW w:w="8504" w:type="dxa"/>
        <w:tblBorders>
          <w:top w:val="none" w:sz="0" w:space="0" w:color="auto"/>
          <w:left w:val="none" w:sz="0" w:space="0" w:color="auto"/>
          <w:bottom w:val="none" w:sz="0" w:space="0" w:color="auto"/>
          <w:right w:val="none" w:sz="0" w:space="0" w:color="auto"/>
          <w:insideH w:val="single" w:sz="24" w:space="0" w:color="FFFFFF" w:themeColor="background1"/>
          <w:insideV w:val="single" w:sz="24" w:space="0" w:color="FFFFFF" w:themeColor="background1"/>
        </w:tblBorders>
        <w:tblLook w:val="04A0" w:firstRow="1" w:lastRow="0" w:firstColumn="1" w:lastColumn="0" w:noHBand="0" w:noVBand="1"/>
      </w:tblPr>
      <w:tblGrid>
        <w:gridCol w:w="4252"/>
        <w:gridCol w:w="4252"/>
      </w:tblGrid>
      <w:tr w:rsidR="00E85B6B" w:rsidRPr="00D41AFB" w14:paraId="0D473936" w14:textId="77777777" w:rsidTr="00E66AA6">
        <w:trPr>
          <w:tblHeader/>
        </w:trPr>
        <w:tc>
          <w:tcPr>
            <w:tcW w:w="4252" w:type="dxa"/>
            <w:shd w:val="clear" w:color="auto" w:fill="9FD8FF"/>
            <w:vAlign w:val="center"/>
          </w:tcPr>
          <w:p w14:paraId="3D6C69FA" w14:textId="77777777" w:rsidR="00E85B6B" w:rsidRPr="00016158" w:rsidRDefault="00E85B6B" w:rsidP="00F45610">
            <w:pPr>
              <w:spacing w:before="120" w:after="120"/>
              <w:rPr>
                <w:rFonts w:ascii="Poppins" w:eastAsia="Times New Roman" w:hAnsi="Poppins" w:cs="Poppins"/>
                <w:b/>
                <w:bCs/>
                <w:color w:val="0023C8"/>
                <w:sz w:val="20"/>
                <w:szCs w:val="20"/>
                <w:lang w:eastAsia="en-GB"/>
              </w:rPr>
            </w:pPr>
            <w:r w:rsidRPr="00016158">
              <w:rPr>
                <w:rFonts w:ascii="Poppins" w:eastAsia="Times New Roman" w:hAnsi="Poppins" w:cs="Poppins"/>
                <w:b/>
                <w:bCs/>
                <w:color w:val="0023C8"/>
                <w:sz w:val="20"/>
                <w:szCs w:val="20"/>
                <w:lang w:eastAsia="en-GB"/>
              </w:rPr>
              <w:t>Result</w:t>
            </w:r>
          </w:p>
        </w:tc>
        <w:tc>
          <w:tcPr>
            <w:tcW w:w="4252" w:type="dxa"/>
            <w:shd w:val="clear" w:color="auto" w:fill="9FD8FF"/>
            <w:vAlign w:val="center"/>
          </w:tcPr>
          <w:p w14:paraId="032A6A93" w14:textId="77777777" w:rsidR="00E85B6B" w:rsidRPr="00016158" w:rsidRDefault="00E85B6B" w:rsidP="00F45610">
            <w:pPr>
              <w:spacing w:before="120" w:after="120"/>
              <w:rPr>
                <w:rFonts w:ascii="Poppins" w:eastAsia="Times New Roman" w:hAnsi="Poppins" w:cs="Poppins"/>
                <w:b/>
                <w:bCs/>
                <w:color w:val="0023C8"/>
                <w:sz w:val="20"/>
                <w:szCs w:val="20"/>
                <w:lang w:eastAsia="en-GB"/>
              </w:rPr>
            </w:pPr>
            <w:r w:rsidRPr="00016158">
              <w:rPr>
                <w:rFonts w:ascii="Poppins" w:eastAsia="Times New Roman" w:hAnsi="Poppins" w:cs="Poppins"/>
                <w:b/>
                <w:bCs/>
                <w:color w:val="0023C8"/>
                <w:sz w:val="20"/>
                <w:szCs w:val="20"/>
                <w:lang w:eastAsia="en-GB"/>
              </w:rPr>
              <w:t>Action</w:t>
            </w:r>
          </w:p>
        </w:tc>
      </w:tr>
      <w:tr w:rsidR="00E85B6B" w:rsidRPr="00D41AFB" w14:paraId="5B6AF65F" w14:textId="77777777" w:rsidTr="00E66AA6">
        <w:tc>
          <w:tcPr>
            <w:tcW w:w="4252" w:type="dxa"/>
            <w:shd w:val="clear" w:color="auto" w:fill="F2F2F2" w:themeFill="background1" w:themeFillShade="F2"/>
            <w:vAlign w:val="center"/>
          </w:tcPr>
          <w:p w14:paraId="006A7BC1" w14:textId="77777777" w:rsidR="00E85B6B" w:rsidRPr="00016158" w:rsidRDefault="00E85B6B" w:rsidP="00016158">
            <w:pPr>
              <w:spacing w:before="40" w:after="40"/>
              <w:rPr>
                <w:rFonts w:ascii="Poppins" w:hAnsi="Poppins" w:cs="Poppins"/>
                <w:b/>
                <w:bCs/>
                <w:color w:val="000000" w:themeColor="text1"/>
                <w:sz w:val="18"/>
                <w:szCs w:val="18"/>
              </w:rPr>
            </w:pPr>
            <w:r w:rsidRPr="00016158">
              <w:rPr>
                <w:rFonts w:ascii="Poppins" w:hAnsi="Poppins" w:cs="Poppins"/>
                <w:color w:val="000000" w:themeColor="text1"/>
                <w:sz w:val="18"/>
                <w:szCs w:val="18"/>
              </w:rPr>
              <w:t>Neutrophils &gt;1.5 x 10</w:t>
            </w:r>
            <w:r w:rsidRPr="00016158">
              <w:rPr>
                <w:rFonts w:ascii="Poppins" w:hAnsi="Poppins" w:cs="Poppins"/>
                <w:color w:val="000000" w:themeColor="text1"/>
                <w:sz w:val="18"/>
                <w:szCs w:val="18"/>
                <w:vertAlign w:val="superscript"/>
              </w:rPr>
              <w:t>9</w:t>
            </w:r>
            <w:r w:rsidRPr="00016158">
              <w:rPr>
                <w:rFonts w:ascii="Poppins" w:hAnsi="Poppins" w:cs="Poppins"/>
                <w:color w:val="000000" w:themeColor="text1"/>
                <w:sz w:val="18"/>
                <w:szCs w:val="18"/>
              </w:rPr>
              <w:t>/L before treatment</w:t>
            </w:r>
          </w:p>
        </w:tc>
        <w:tc>
          <w:tcPr>
            <w:tcW w:w="4252" w:type="dxa"/>
            <w:shd w:val="clear" w:color="auto" w:fill="F2F2F2" w:themeFill="background1" w:themeFillShade="F2"/>
            <w:vAlign w:val="center"/>
          </w:tcPr>
          <w:p w14:paraId="101A48E3" w14:textId="132C9550" w:rsidR="00E85B6B" w:rsidRPr="00016158" w:rsidRDefault="00E85B6B" w:rsidP="00016158">
            <w:pPr>
              <w:spacing w:before="40" w:after="40"/>
              <w:rPr>
                <w:rFonts w:ascii="Poppins" w:hAnsi="Poppins" w:cs="Poppins"/>
                <w:b/>
                <w:bCs/>
                <w:color w:val="000000" w:themeColor="text1"/>
                <w:sz w:val="18"/>
                <w:szCs w:val="18"/>
              </w:rPr>
            </w:pPr>
            <w:r w:rsidRPr="00016158">
              <w:rPr>
                <w:rFonts w:ascii="Poppins" w:hAnsi="Poppins" w:cs="Poppins"/>
                <w:color w:val="000000" w:themeColor="text1"/>
                <w:sz w:val="18"/>
                <w:szCs w:val="18"/>
              </w:rPr>
              <w:t>May proceed if all other criteria met</w:t>
            </w:r>
          </w:p>
        </w:tc>
      </w:tr>
      <w:tr w:rsidR="00E85B6B" w:rsidRPr="00D41AFB" w14:paraId="5AA82706" w14:textId="77777777" w:rsidTr="00E66AA6">
        <w:tc>
          <w:tcPr>
            <w:tcW w:w="4252" w:type="dxa"/>
            <w:shd w:val="clear" w:color="auto" w:fill="F2F2F2" w:themeFill="background1" w:themeFillShade="F2"/>
            <w:vAlign w:val="center"/>
          </w:tcPr>
          <w:p w14:paraId="317A8B00" w14:textId="77777777" w:rsidR="00E85B6B" w:rsidRPr="00016158" w:rsidRDefault="00E85B6B" w:rsidP="00016158">
            <w:pPr>
              <w:spacing w:before="40" w:after="40"/>
              <w:rPr>
                <w:rFonts w:ascii="Poppins" w:hAnsi="Poppins" w:cs="Poppins"/>
                <w:b/>
                <w:bCs/>
                <w:color w:val="000000" w:themeColor="text1"/>
                <w:sz w:val="18"/>
                <w:szCs w:val="18"/>
              </w:rPr>
            </w:pPr>
            <w:r w:rsidRPr="00016158">
              <w:rPr>
                <w:rFonts w:ascii="Poppins" w:hAnsi="Poppins" w:cs="Poppins"/>
                <w:color w:val="000000" w:themeColor="text1"/>
                <w:sz w:val="18"/>
                <w:szCs w:val="18"/>
              </w:rPr>
              <w:t>Neutrophils &lt;0.5 x 10</w:t>
            </w:r>
            <w:r w:rsidRPr="00016158">
              <w:rPr>
                <w:rFonts w:ascii="Poppins" w:hAnsi="Poppins" w:cs="Poppins"/>
                <w:color w:val="000000" w:themeColor="text1"/>
                <w:sz w:val="18"/>
                <w:szCs w:val="18"/>
                <w:vertAlign w:val="superscript"/>
              </w:rPr>
              <w:t>9</w:t>
            </w:r>
            <w:r w:rsidRPr="00016158">
              <w:rPr>
                <w:rFonts w:ascii="Poppins" w:hAnsi="Poppins" w:cs="Poppins"/>
                <w:color w:val="000000" w:themeColor="text1"/>
                <w:sz w:val="18"/>
                <w:szCs w:val="18"/>
              </w:rPr>
              <w:t>/L during treatment</w:t>
            </w:r>
          </w:p>
        </w:tc>
        <w:tc>
          <w:tcPr>
            <w:tcW w:w="4252" w:type="dxa"/>
            <w:shd w:val="clear" w:color="auto" w:fill="F2F2F2" w:themeFill="background1" w:themeFillShade="F2"/>
            <w:vAlign w:val="center"/>
          </w:tcPr>
          <w:p w14:paraId="45334342" w14:textId="3068EBD7" w:rsidR="00E85B6B" w:rsidRPr="00016158" w:rsidRDefault="00E85B6B" w:rsidP="00016158">
            <w:pPr>
              <w:spacing w:before="40" w:after="40"/>
              <w:rPr>
                <w:rFonts w:ascii="Poppins" w:hAnsi="Poppins" w:cs="Poppins"/>
                <w:b/>
                <w:bCs/>
                <w:color w:val="000000" w:themeColor="text1"/>
                <w:sz w:val="18"/>
                <w:szCs w:val="18"/>
              </w:rPr>
            </w:pPr>
            <w:r w:rsidRPr="00016158">
              <w:rPr>
                <w:rFonts w:ascii="Poppins" w:hAnsi="Poppins" w:cs="Poppins"/>
                <w:color w:val="000000" w:themeColor="text1"/>
                <w:sz w:val="18"/>
                <w:szCs w:val="18"/>
              </w:rPr>
              <w:t>Senior review; consider pausing that day. If no recovery trend by 7 days despite pausing, discontinue course</w:t>
            </w:r>
          </w:p>
        </w:tc>
      </w:tr>
      <w:tr w:rsidR="00E85B6B" w:rsidRPr="00D41AFB" w14:paraId="016C0CF5" w14:textId="77777777" w:rsidTr="00E66AA6">
        <w:tc>
          <w:tcPr>
            <w:tcW w:w="4252" w:type="dxa"/>
            <w:shd w:val="clear" w:color="auto" w:fill="F2F2F2" w:themeFill="background1" w:themeFillShade="F2"/>
            <w:vAlign w:val="center"/>
          </w:tcPr>
          <w:p w14:paraId="7FEDE82B" w14:textId="77777777" w:rsidR="00E85B6B" w:rsidRPr="00016158" w:rsidRDefault="00E85B6B" w:rsidP="00016158">
            <w:pPr>
              <w:spacing w:before="40" w:after="40"/>
              <w:rPr>
                <w:rFonts w:ascii="Poppins" w:hAnsi="Poppins" w:cs="Poppins"/>
                <w:b/>
                <w:bCs/>
                <w:color w:val="000000" w:themeColor="text1"/>
                <w:sz w:val="18"/>
                <w:szCs w:val="18"/>
              </w:rPr>
            </w:pPr>
            <w:r w:rsidRPr="00016158">
              <w:rPr>
                <w:rFonts w:ascii="Poppins" w:hAnsi="Poppins" w:cs="Poppins"/>
                <w:color w:val="000000" w:themeColor="text1"/>
                <w:sz w:val="18"/>
                <w:szCs w:val="18"/>
              </w:rPr>
              <w:t>Lymphocytes &gt;1.0 x 10</w:t>
            </w:r>
            <w:r w:rsidRPr="00016158">
              <w:rPr>
                <w:rFonts w:ascii="Poppins" w:hAnsi="Poppins" w:cs="Poppins"/>
                <w:color w:val="000000" w:themeColor="text1"/>
                <w:sz w:val="18"/>
                <w:szCs w:val="18"/>
                <w:vertAlign w:val="superscript"/>
              </w:rPr>
              <w:t>9</w:t>
            </w:r>
            <w:r w:rsidRPr="00016158">
              <w:rPr>
                <w:rFonts w:ascii="Poppins" w:hAnsi="Poppins" w:cs="Poppins"/>
                <w:color w:val="000000" w:themeColor="text1"/>
                <w:sz w:val="18"/>
                <w:szCs w:val="18"/>
              </w:rPr>
              <w:t>/L before treatment</w:t>
            </w:r>
          </w:p>
        </w:tc>
        <w:tc>
          <w:tcPr>
            <w:tcW w:w="4252" w:type="dxa"/>
            <w:shd w:val="clear" w:color="auto" w:fill="F2F2F2" w:themeFill="background1" w:themeFillShade="F2"/>
            <w:vAlign w:val="center"/>
          </w:tcPr>
          <w:p w14:paraId="64F0B567" w14:textId="442C5F69" w:rsidR="00E85B6B" w:rsidRPr="00016158" w:rsidRDefault="00E85B6B" w:rsidP="00016158">
            <w:pPr>
              <w:spacing w:before="40" w:after="40"/>
              <w:rPr>
                <w:rFonts w:ascii="Poppins" w:hAnsi="Poppins" w:cs="Poppins"/>
                <w:b/>
                <w:bCs/>
                <w:color w:val="000000" w:themeColor="text1"/>
                <w:sz w:val="18"/>
                <w:szCs w:val="18"/>
              </w:rPr>
            </w:pPr>
            <w:r w:rsidRPr="00016158">
              <w:rPr>
                <w:rFonts w:ascii="Poppins" w:hAnsi="Poppins" w:cs="Poppins"/>
                <w:color w:val="000000" w:themeColor="text1"/>
                <w:sz w:val="18"/>
                <w:szCs w:val="18"/>
              </w:rPr>
              <w:t>May proceed if all other criteria met</w:t>
            </w:r>
          </w:p>
        </w:tc>
      </w:tr>
      <w:tr w:rsidR="00E85B6B" w:rsidRPr="00D41AFB" w14:paraId="486E51B1" w14:textId="77777777" w:rsidTr="00E66AA6">
        <w:tc>
          <w:tcPr>
            <w:tcW w:w="4252" w:type="dxa"/>
            <w:shd w:val="clear" w:color="auto" w:fill="F2F2F2" w:themeFill="background1" w:themeFillShade="F2"/>
            <w:vAlign w:val="center"/>
          </w:tcPr>
          <w:p w14:paraId="2939D2FF" w14:textId="77777777" w:rsidR="00E85B6B" w:rsidRPr="00016158" w:rsidRDefault="00E85B6B" w:rsidP="00016158">
            <w:pPr>
              <w:spacing w:before="40" w:after="40"/>
              <w:rPr>
                <w:rFonts w:ascii="Poppins" w:hAnsi="Poppins" w:cs="Poppins"/>
                <w:b/>
                <w:bCs/>
                <w:color w:val="000000" w:themeColor="text1"/>
                <w:sz w:val="18"/>
                <w:szCs w:val="18"/>
              </w:rPr>
            </w:pPr>
            <w:r w:rsidRPr="00016158">
              <w:rPr>
                <w:rFonts w:ascii="Poppins" w:hAnsi="Poppins" w:cs="Poppins"/>
                <w:color w:val="000000" w:themeColor="text1"/>
                <w:sz w:val="18"/>
                <w:szCs w:val="18"/>
              </w:rPr>
              <w:lastRenderedPageBreak/>
              <w:t>Lymphocytes &lt;0.5 x 10</w:t>
            </w:r>
            <w:r w:rsidRPr="00016158">
              <w:rPr>
                <w:rFonts w:ascii="Poppins" w:hAnsi="Poppins" w:cs="Poppins"/>
                <w:color w:val="000000" w:themeColor="text1"/>
                <w:sz w:val="18"/>
                <w:szCs w:val="18"/>
                <w:vertAlign w:val="superscript"/>
              </w:rPr>
              <w:t>9</w:t>
            </w:r>
            <w:r w:rsidRPr="00016158">
              <w:rPr>
                <w:rFonts w:ascii="Poppins" w:hAnsi="Poppins" w:cs="Poppins"/>
                <w:color w:val="000000" w:themeColor="text1"/>
                <w:sz w:val="18"/>
                <w:szCs w:val="18"/>
              </w:rPr>
              <w:t>/L during treatment</w:t>
            </w:r>
          </w:p>
        </w:tc>
        <w:tc>
          <w:tcPr>
            <w:tcW w:w="4252" w:type="dxa"/>
            <w:shd w:val="clear" w:color="auto" w:fill="F2F2F2" w:themeFill="background1" w:themeFillShade="F2"/>
            <w:vAlign w:val="center"/>
          </w:tcPr>
          <w:p w14:paraId="2A6038C3" w14:textId="755523D8" w:rsidR="00E85B6B" w:rsidRPr="00016158" w:rsidRDefault="00E85B6B" w:rsidP="00016158">
            <w:pPr>
              <w:spacing w:before="40" w:after="40"/>
              <w:rPr>
                <w:rFonts w:ascii="Poppins" w:hAnsi="Poppins" w:cs="Poppins"/>
                <w:b/>
                <w:bCs/>
                <w:color w:val="000000" w:themeColor="text1"/>
                <w:sz w:val="18"/>
                <w:szCs w:val="18"/>
              </w:rPr>
            </w:pPr>
            <w:r w:rsidRPr="00016158">
              <w:rPr>
                <w:rFonts w:ascii="Poppins" w:hAnsi="Poppins" w:cs="Poppins"/>
                <w:color w:val="000000" w:themeColor="text1"/>
                <w:sz w:val="18"/>
                <w:szCs w:val="18"/>
              </w:rPr>
              <w:t>Senior review; consider pausing that day. If no recovery trend by 7 days despite pausing, discontinue course</w:t>
            </w:r>
          </w:p>
        </w:tc>
      </w:tr>
      <w:tr w:rsidR="00E85B6B" w:rsidRPr="00D41AFB" w14:paraId="0D2E3551" w14:textId="77777777" w:rsidTr="00E66AA6">
        <w:tc>
          <w:tcPr>
            <w:tcW w:w="4252" w:type="dxa"/>
            <w:shd w:val="clear" w:color="auto" w:fill="F2F2F2" w:themeFill="background1" w:themeFillShade="F2"/>
            <w:vAlign w:val="center"/>
          </w:tcPr>
          <w:p w14:paraId="4B40C203" w14:textId="77777777" w:rsidR="00E85B6B" w:rsidRPr="00016158" w:rsidRDefault="00E85B6B" w:rsidP="00016158">
            <w:pPr>
              <w:spacing w:before="40" w:after="40"/>
              <w:rPr>
                <w:rFonts w:ascii="Poppins" w:hAnsi="Poppins" w:cs="Poppins"/>
                <w:b/>
                <w:bCs/>
                <w:color w:val="000000" w:themeColor="text1"/>
                <w:sz w:val="18"/>
                <w:szCs w:val="18"/>
              </w:rPr>
            </w:pPr>
            <w:r w:rsidRPr="00016158">
              <w:rPr>
                <w:rFonts w:ascii="Poppins" w:hAnsi="Poppins" w:cs="Poppins"/>
                <w:color w:val="000000" w:themeColor="text1"/>
                <w:sz w:val="18"/>
                <w:szCs w:val="18"/>
              </w:rPr>
              <w:t>Platelets &gt;150 x 10</w:t>
            </w:r>
            <w:r w:rsidRPr="00016158">
              <w:rPr>
                <w:rFonts w:ascii="Poppins" w:hAnsi="Poppins" w:cs="Poppins"/>
                <w:color w:val="000000" w:themeColor="text1"/>
                <w:sz w:val="18"/>
                <w:szCs w:val="18"/>
                <w:vertAlign w:val="superscript"/>
              </w:rPr>
              <w:t>9</w:t>
            </w:r>
            <w:r w:rsidRPr="00016158">
              <w:rPr>
                <w:rFonts w:ascii="Poppins" w:hAnsi="Poppins" w:cs="Poppins"/>
                <w:color w:val="000000" w:themeColor="text1"/>
                <w:sz w:val="18"/>
                <w:szCs w:val="18"/>
              </w:rPr>
              <w:t>/L before treatment</w:t>
            </w:r>
          </w:p>
        </w:tc>
        <w:tc>
          <w:tcPr>
            <w:tcW w:w="4252" w:type="dxa"/>
            <w:shd w:val="clear" w:color="auto" w:fill="F2F2F2" w:themeFill="background1" w:themeFillShade="F2"/>
            <w:vAlign w:val="center"/>
          </w:tcPr>
          <w:p w14:paraId="0E5FD2FF" w14:textId="5E4D1A77" w:rsidR="00E85B6B" w:rsidRPr="00016158" w:rsidRDefault="00E85B6B" w:rsidP="00016158">
            <w:pPr>
              <w:spacing w:before="40" w:after="40"/>
              <w:rPr>
                <w:rFonts w:ascii="Poppins" w:hAnsi="Poppins" w:cs="Poppins"/>
                <w:b/>
                <w:bCs/>
                <w:color w:val="000000" w:themeColor="text1"/>
                <w:sz w:val="18"/>
                <w:szCs w:val="18"/>
              </w:rPr>
            </w:pPr>
            <w:r w:rsidRPr="00016158">
              <w:rPr>
                <w:rFonts w:ascii="Poppins" w:hAnsi="Poppins" w:cs="Poppins"/>
                <w:color w:val="000000" w:themeColor="text1"/>
                <w:sz w:val="18"/>
                <w:szCs w:val="18"/>
              </w:rPr>
              <w:t>May proceed if all other criteria met</w:t>
            </w:r>
          </w:p>
        </w:tc>
      </w:tr>
      <w:tr w:rsidR="00E85B6B" w:rsidRPr="00D41AFB" w14:paraId="3576EB69" w14:textId="77777777" w:rsidTr="00E66AA6">
        <w:tc>
          <w:tcPr>
            <w:tcW w:w="4252" w:type="dxa"/>
            <w:shd w:val="clear" w:color="auto" w:fill="F2F2F2" w:themeFill="background1" w:themeFillShade="F2"/>
            <w:vAlign w:val="center"/>
          </w:tcPr>
          <w:p w14:paraId="40C00C23" w14:textId="77777777" w:rsidR="00E85B6B" w:rsidRPr="00016158" w:rsidRDefault="00E85B6B" w:rsidP="00016158">
            <w:pPr>
              <w:spacing w:before="40" w:after="40"/>
              <w:rPr>
                <w:rFonts w:ascii="Poppins" w:hAnsi="Poppins" w:cs="Poppins"/>
                <w:b/>
                <w:bCs/>
                <w:color w:val="000000" w:themeColor="text1"/>
                <w:sz w:val="18"/>
                <w:szCs w:val="18"/>
              </w:rPr>
            </w:pPr>
            <w:r w:rsidRPr="00016158">
              <w:rPr>
                <w:rFonts w:ascii="Poppins" w:hAnsi="Poppins" w:cs="Poppins"/>
                <w:color w:val="000000" w:themeColor="text1"/>
                <w:sz w:val="18"/>
                <w:szCs w:val="18"/>
              </w:rPr>
              <w:t>Platelets &lt;50 x 10</w:t>
            </w:r>
            <w:r w:rsidRPr="00016158">
              <w:rPr>
                <w:rFonts w:ascii="Poppins" w:hAnsi="Poppins" w:cs="Poppins"/>
                <w:color w:val="000000" w:themeColor="text1"/>
                <w:sz w:val="18"/>
                <w:szCs w:val="18"/>
                <w:vertAlign w:val="superscript"/>
              </w:rPr>
              <w:t>9</w:t>
            </w:r>
            <w:r w:rsidRPr="00016158">
              <w:rPr>
                <w:rFonts w:ascii="Poppins" w:hAnsi="Poppins" w:cs="Poppins"/>
                <w:color w:val="000000" w:themeColor="text1"/>
                <w:sz w:val="18"/>
                <w:szCs w:val="18"/>
              </w:rPr>
              <w:t>/L during treatment</w:t>
            </w:r>
          </w:p>
        </w:tc>
        <w:tc>
          <w:tcPr>
            <w:tcW w:w="4252" w:type="dxa"/>
            <w:shd w:val="clear" w:color="auto" w:fill="F2F2F2" w:themeFill="background1" w:themeFillShade="F2"/>
            <w:vAlign w:val="center"/>
          </w:tcPr>
          <w:p w14:paraId="229E7EE5" w14:textId="4EFD30F4" w:rsidR="00E85B6B" w:rsidRPr="00016158" w:rsidRDefault="00E85B6B" w:rsidP="00016158">
            <w:pPr>
              <w:spacing w:before="40" w:after="40"/>
              <w:rPr>
                <w:rFonts w:ascii="Poppins" w:hAnsi="Poppins" w:cs="Poppins"/>
                <w:b/>
                <w:bCs/>
                <w:color w:val="000000" w:themeColor="text1"/>
                <w:sz w:val="18"/>
                <w:szCs w:val="18"/>
              </w:rPr>
            </w:pPr>
            <w:r w:rsidRPr="00016158">
              <w:rPr>
                <w:rFonts w:ascii="Poppins" w:hAnsi="Poppins" w:cs="Poppins"/>
                <w:color w:val="000000" w:themeColor="text1"/>
                <w:sz w:val="18"/>
                <w:szCs w:val="18"/>
              </w:rPr>
              <w:t>Pause infusion until count increases. If no increase after 7 days despite pausing, discontinue course</w:t>
            </w:r>
          </w:p>
        </w:tc>
      </w:tr>
      <w:tr w:rsidR="00E85B6B" w:rsidRPr="00D41AFB" w14:paraId="600AB18C" w14:textId="77777777" w:rsidTr="00E66AA6">
        <w:tc>
          <w:tcPr>
            <w:tcW w:w="4252" w:type="dxa"/>
            <w:shd w:val="clear" w:color="auto" w:fill="F2F2F2" w:themeFill="background1" w:themeFillShade="F2"/>
            <w:vAlign w:val="center"/>
          </w:tcPr>
          <w:p w14:paraId="2E31FB47" w14:textId="77777777" w:rsidR="00E85B6B" w:rsidRPr="00016158" w:rsidRDefault="00E85B6B" w:rsidP="00016158">
            <w:pPr>
              <w:spacing w:before="40" w:after="40"/>
              <w:rPr>
                <w:rFonts w:ascii="Poppins" w:hAnsi="Poppins" w:cs="Poppins"/>
                <w:b/>
                <w:bCs/>
                <w:color w:val="000000" w:themeColor="text1"/>
                <w:sz w:val="18"/>
                <w:szCs w:val="18"/>
              </w:rPr>
            </w:pPr>
            <w:r w:rsidRPr="00016158">
              <w:rPr>
                <w:rFonts w:ascii="Poppins" w:hAnsi="Poppins" w:cs="Poppins"/>
                <w:color w:val="000000" w:themeColor="text1"/>
                <w:sz w:val="18"/>
                <w:szCs w:val="18"/>
              </w:rPr>
              <w:t>Hb &gt;100 g/L before treatment</w:t>
            </w:r>
          </w:p>
        </w:tc>
        <w:tc>
          <w:tcPr>
            <w:tcW w:w="4252" w:type="dxa"/>
            <w:shd w:val="clear" w:color="auto" w:fill="F2F2F2" w:themeFill="background1" w:themeFillShade="F2"/>
            <w:vAlign w:val="center"/>
          </w:tcPr>
          <w:p w14:paraId="4E81AE5B" w14:textId="624BE5CB" w:rsidR="00E85B6B" w:rsidRPr="00016158" w:rsidRDefault="00E85B6B" w:rsidP="00016158">
            <w:pPr>
              <w:spacing w:before="40" w:after="40"/>
              <w:rPr>
                <w:rFonts w:ascii="Poppins" w:hAnsi="Poppins" w:cs="Poppins"/>
                <w:b/>
                <w:bCs/>
                <w:color w:val="000000" w:themeColor="text1"/>
                <w:sz w:val="18"/>
                <w:szCs w:val="18"/>
              </w:rPr>
            </w:pPr>
            <w:r w:rsidRPr="00016158">
              <w:rPr>
                <w:rFonts w:ascii="Poppins" w:hAnsi="Poppins" w:cs="Poppins"/>
                <w:color w:val="000000" w:themeColor="text1"/>
                <w:sz w:val="18"/>
                <w:szCs w:val="18"/>
              </w:rPr>
              <w:t>May proceed if all other criteria met</w:t>
            </w:r>
          </w:p>
        </w:tc>
      </w:tr>
      <w:tr w:rsidR="00E85B6B" w:rsidRPr="00D41AFB" w14:paraId="125AC672" w14:textId="77777777" w:rsidTr="00E66AA6">
        <w:tc>
          <w:tcPr>
            <w:tcW w:w="4252" w:type="dxa"/>
            <w:shd w:val="clear" w:color="auto" w:fill="F2F2F2" w:themeFill="background1" w:themeFillShade="F2"/>
            <w:vAlign w:val="center"/>
          </w:tcPr>
          <w:p w14:paraId="154A358F" w14:textId="77777777" w:rsidR="00E85B6B" w:rsidRPr="00016158" w:rsidRDefault="00E85B6B" w:rsidP="00016158">
            <w:pPr>
              <w:spacing w:before="40" w:after="40"/>
              <w:rPr>
                <w:rFonts w:ascii="Poppins" w:hAnsi="Poppins" w:cs="Poppins"/>
                <w:b/>
                <w:bCs/>
                <w:color w:val="000000" w:themeColor="text1"/>
                <w:sz w:val="18"/>
                <w:szCs w:val="18"/>
              </w:rPr>
            </w:pPr>
            <w:r w:rsidRPr="00016158">
              <w:rPr>
                <w:rFonts w:ascii="Poppins" w:hAnsi="Poppins" w:cs="Poppins"/>
                <w:color w:val="000000" w:themeColor="text1"/>
                <w:sz w:val="18"/>
                <w:szCs w:val="18"/>
              </w:rPr>
              <w:t>Hb &lt;100 g/L during treatment</w:t>
            </w:r>
          </w:p>
        </w:tc>
        <w:tc>
          <w:tcPr>
            <w:tcW w:w="4252" w:type="dxa"/>
            <w:shd w:val="clear" w:color="auto" w:fill="F2F2F2" w:themeFill="background1" w:themeFillShade="F2"/>
            <w:vAlign w:val="center"/>
          </w:tcPr>
          <w:p w14:paraId="5AF55F6D" w14:textId="282504D5" w:rsidR="00E85B6B" w:rsidRPr="00016158" w:rsidRDefault="00E85B6B" w:rsidP="00016158">
            <w:pPr>
              <w:spacing w:before="40" w:after="40"/>
              <w:rPr>
                <w:rFonts w:ascii="Poppins" w:hAnsi="Poppins" w:cs="Poppins"/>
                <w:b/>
                <w:bCs/>
                <w:color w:val="000000" w:themeColor="text1"/>
                <w:sz w:val="18"/>
                <w:szCs w:val="18"/>
              </w:rPr>
            </w:pPr>
            <w:r w:rsidRPr="00016158">
              <w:rPr>
                <w:rFonts w:ascii="Poppins" w:hAnsi="Poppins" w:cs="Poppins"/>
                <w:color w:val="000000" w:themeColor="text1"/>
                <w:sz w:val="18"/>
                <w:szCs w:val="18"/>
              </w:rPr>
              <w:t>Pause and wait for Hb to reco</w:t>
            </w:r>
            <w:r w:rsidR="005B5B24" w:rsidRPr="00016158">
              <w:rPr>
                <w:rFonts w:ascii="Poppins" w:hAnsi="Poppins" w:cs="Poppins"/>
                <w:color w:val="000000" w:themeColor="text1"/>
                <w:sz w:val="18"/>
                <w:szCs w:val="18"/>
              </w:rPr>
              <w:t>ver. Discontinue if levels &lt;85 g/L</w:t>
            </w:r>
          </w:p>
        </w:tc>
      </w:tr>
    </w:tbl>
    <w:p w14:paraId="4CB92FFF" w14:textId="66B37E5A" w:rsidR="00E85B6B" w:rsidRDefault="00E85B6B" w:rsidP="00FB3452">
      <w:pPr>
        <w:spacing w:before="240" w:after="120" w:line="240" w:lineRule="auto"/>
        <w:rPr>
          <w:rFonts w:ascii="Poppins" w:eastAsia="Times New Roman" w:hAnsi="Poppins" w:cs="Poppins"/>
          <w:sz w:val="21"/>
          <w:szCs w:val="21"/>
          <w:lang w:eastAsia="en-GB"/>
        </w:rPr>
      </w:pPr>
      <w:r>
        <w:rPr>
          <w:rFonts w:ascii="Poppins" w:eastAsia="Times New Roman" w:hAnsi="Poppins" w:cs="Poppins"/>
          <w:sz w:val="21"/>
          <w:szCs w:val="21"/>
          <w:lang w:eastAsia="en-GB"/>
        </w:rPr>
        <w:t>Liver function tests</w:t>
      </w:r>
      <w:r w:rsidR="00141090">
        <w:rPr>
          <w:rFonts w:ascii="Poppins" w:eastAsia="Times New Roman" w:hAnsi="Poppins" w:cs="Poppins"/>
          <w:sz w:val="21"/>
          <w:szCs w:val="21"/>
          <w:lang w:eastAsia="en-GB"/>
        </w:rPr>
        <w:fldChar w:fldCharType="begin">
          <w:fldData xml:space="preserve">PEVuZE5vdGU+PENpdGU+PEF1dGhvcj5EaWFzPC9BdXRob3I+PFllYXI+MjAyNjwvWWVhcj48UmVj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</w:fldData>
        </w:fldChar>
      </w:r>
      <w:r w:rsidR="00141090">
        <w:rPr>
          <w:rFonts w:ascii="Poppins" w:eastAsia="Times New Roman" w:hAnsi="Poppins" w:cs="Poppins"/>
          <w:sz w:val="21"/>
          <w:szCs w:val="21"/>
          <w:lang w:eastAsia="en-GB"/>
        </w:rPr>
        <w:instrText xml:space="preserve"> ADDIN EN.CITE </w:instrText>
      </w:r>
      <w:r w:rsidR="00141090">
        <w:rPr>
          <w:rFonts w:ascii="Poppins" w:eastAsia="Times New Roman" w:hAnsi="Poppins" w:cs="Poppins"/>
          <w:sz w:val="21"/>
          <w:szCs w:val="21"/>
          <w:lang w:eastAsia="en-GB"/>
        </w:rPr>
        <w:fldChar w:fldCharType="begin">
          <w:fldData xml:space="preserve">PEVuZE5vdGU+PENpdGU+PEF1dGhvcj5EaWFzPC9BdXRob3I+PFllYXI+MjAyNjwvWWVhcj48UmVj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</w:fldData>
        </w:fldChar>
      </w:r>
      <w:r w:rsidR="00141090">
        <w:rPr>
          <w:rFonts w:ascii="Poppins" w:eastAsia="Times New Roman" w:hAnsi="Poppins" w:cs="Poppins"/>
          <w:sz w:val="21"/>
          <w:szCs w:val="21"/>
          <w:lang w:eastAsia="en-GB"/>
        </w:rPr>
        <w:instrText xml:space="preserve"> ADDIN EN.CITE.DATA </w:instrText>
      </w:r>
      <w:r w:rsidR="00141090">
        <w:rPr>
          <w:rFonts w:ascii="Poppins" w:eastAsia="Times New Roman" w:hAnsi="Poppins" w:cs="Poppins"/>
          <w:sz w:val="21"/>
          <w:szCs w:val="21"/>
          <w:lang w:eastAsia="en-GB"/>
        </w:rPr>
      </w:r>
      <w:r w:rsidR="00141090">
        <w:rPr>
          <w:rFonts w:ascii="Poppins" w:eastAsia="Times New Roman" w:hAnsi="Poppins" w:cs="Poppins"/>
          <w:sz w:val="21"/>
          <w:szCs w:val="21"/>
          <w:lang w:eastAsia="en-GB"/>
        </w:rPr>
        <w:fldChar w:fldCharType="end"/>
      </w:r>
      <w:r w:rsidR="00141090">
        <w:rPr>
          <w:rFonts w:ascii="Poppins" w:eastAsia="Times New Roman" w:hAnsi="Poppins" w:cs="Poppins"/>
          <w:sz w:val="21"/>
          <w:szCs w:val="21"/>
          <w:lang w:eastAsia="en-GB"/>
        </w:rPr>
      </w:r>
      <w:r w:rsidR="00141090">
        <w:rPr>
          <w:rFonts w:ascii="Poppins" w:eastAsia="Times New Roman" w:hAnsi="Poppins" w:cs="Poppins"/>
          <w:sz w:val="21"/>
          <w:szCs w:val="21"/>
          <w:lang w:eastAsia="en-GB"/>
        </w:rPr>
        <w:fldChar w:fldCharType="separate"/>
      </w:r>
      <w:r w:rsidR="00141090" w:rsidRPr="00141090">
        <w:rPr>
          <w:rFonts w:ascii="Poppins" w:eastAsia="Times New Roman" w:hAnsi="Poppins" w:cs="Poppins"/>
          <w:noProof/>
          <w:sz w:val="21"/>
          <w:szCs w:val="21"/>
          <w:vertAlign w:val="superscript"/>
          <w:lang w:eastAsia="en-GB"/>
        </w:rPr>
        <w:t>(Dias, 2026)</w:t>
      </w:r>
      <w:r w:rsidR="00141090">
        <w:rPr>
          <w:rFonts w:ascii="Poppins" w:eastAsia="Times New Roman" w:hAnsi="Poppins" w:cs="Poppins"/>
          <w:sz w:val="21"/>
          <w:szCs w:val="21"/>
          <w:lang w:eastAsia="en-GB"/>
        </w:rPr>
        <w:fldChar w:fldCharType="end"/>
      </w:r>
      <w:r>
        <w:rPr>
          <w:rFonts w:ascii="Poppins" w:eastAsia="Times New Roman" w:hAnsi="Poppins" w:cs="Poppins"/>
          <w:sz w:val="21"/>
          <w:szCs w:val="21"/>
          <w:lang w:eastAsia="en-GB"/>
        </w:rPr>
        <w:t>:</w:t>
      </w:r>
    </w:p>
    <w:tbl>
      <w:tblPr>
        <w:tblStyle w:val="TableGrid"/>
        <w:tblW w:w="8504" w:type="dxa"/>
        <w:tblBorders>
          <w:top w:val="none" w:sz="0" w:space="0" w:color="auto"/>
          <w:left w:val="none" w:sz="0" w:space="0" w:color="auto"/>
          <w:bottom w:val="none" w:sz="0" w:space="0" w:color="auto"/>
          <w:right w:val="none" w:sz="0" w:space="0" w:color="auto"/>
          <w:insideH w:val="single" w:sz="24" w:space="0" w:color="FFFFFF" w:themeColor="background1"/>
          <w:insideV w:val="single" w:sz="24" w:space="0" w:color="FFFFFF" w:themeColor="background1"/>
        </w:tblBorders>
        <w:tblLook w:val="04A0" w:firstRow="1" w:lastRow="0" w:firstColumn="1" w:lastColumn="0" w:noHBand="0" w:noVBand="1"/>
      </w:tblPr>
      <w:tblGrid>
        <w:gridCol w:w="4252"/>
        <w:gridCol w:w="4252"/>
      </w:tblGrid>
      <w:tr w:rsidR="00E85B6B" w:rsidRPr="00D41AFB" w14:paraId="352E1C2E" w14:textId="77777777" w:rsidTr="00E66AA6">
        <w:tc>
          <w:tcPr>
            <w:tcW w:w="4252" w:type="dxa"/>
            <w:shd w:val="clear" w:color="auto" w:fill="9FD8FF"/>
            <w:vAlign w:val="center"/>
          </w:tcPr>
          <w:p w14:paraId="6332248A" w14:textId="77777777" w:rsidR="00E85B6B" w:rsidRPr="00016158" w:rsidRDefault="00E85B6B" w:rsidP="00F45610">
            <w:pPr>
              <w:spacing w:before="120" w:after="120"/>
              <w:rPr>
                <w:rFonts w:ascii="Poppins" w:eastAsia="Times New Roman" w:hAnsi="Poppins" w:cs="Poppins"/>
                <w:b/>
                <w:bCs/>
                <w:color w:val="0023C8"/>
                <w:sz w:val="20"/>
                <w:szCs w:val="20"/>
                <w:lang w:eastAsia="en-GB"/>
              </w:rPr>
            </w:pPr>
            <w:r w:rsidRPr="00016158">
              <w:rPr>
                <w:rFonts w:ascii="Poppins" w:eastAsia="Times New Roman" w:hAnsi="Poppins" w:cs="Poppins"/>
                <w:b/>
                <w:bCs/>
                <w:color w:val="0023C8"/>
                <w:sz w:val="20"/>
                <w:szCs w:val="20"/>
                <w:lang w:eastAsia="en-GB"/>
              </w:rPr>
              <w:t>Result</w:t>
            </w:r>
          </w:p>
        </w:tc>
        <w:tc>
          <w:tcPr>
            <w:tcW w:w="4252" w:type="dxa"/>
            <w:shd w:val="clear" w:color="auto" w:fill="9FD8FF"/>
            <w:vAlign w:val="center"/>
          </w:tcPr>
          <w:p w14:paraId="15B0A81D" w14:textId="77777777" w:rsidR="00E85B6B" w:rsidRPr="00016158" w:rsidRDefault="00E85B6B" w:rsidP="00F45610">
            <w:pPr>
              <w:spacing w:before="120" w:after="120"/>
              <w:rPr>
                <w:rFonts w:ascii="Poppins" w:eastAsia="Times New Roman" w:hAnsi="Poppins" w:cs="Poppins"/>
                <w:b/>
                <w:bCs/>
                <w:color w:val="0023C8"/>
                <w:sz w:val="20"/>
                <w:szCs w:val="20"/>
                <w:lang w:eastAsia="en-GB"/>
              </w:rPr>
            </w:pPr>
            <w:r w:rsidRPr="00016158">
              <w:rPr>
                <w:rFonts w:ascii="Poppins" w:eastAsia="Times New Roman" w:hAnsi="Poppins" w:cs="Poppins"/>
                <w:b/>
                <w:bCs/>
                <w:color w:val="0023C8"/>
                <w:sz w:val="20"/>
                <w:szCs w:val="20"/>
                <w:lang w:eastAsia="en-GB"/>
              </w:rPr>
              <w:t>Action</w:t>
            </w:r>
          </w:p>
        </w:tc>
      </w:tr>
      <w:tr w:rsidR="00E85B6B" w:rsidRPr="00D41AFB" w14:paraId="69AD1DC2" w14:textId="77777777" w:rsidTr="00E66AA6">
        <w:tc>
          <w:tcPr>
            <w:tcW w:w="4252" w:type="dxa"/>
            <w:shd w:val="clear" w:color="auto" w:fill="F2F2F2" w:themeFill="background1" w:themeFillShade="F2"/>
            <w:vAlign w:val="center"/>
          </w:tcPr>
          <w:p w14:paraId="44FBDAAA" w14:textId="77777777" w:rsidR="00E85B6B" w:rsidRPr="00016158" w:rsidRDefault="00E85B6B" w:rsidP="00016158">
            <w:pPr>
              <w:spacing w:before="40" w:after="40"/>
              <w:rPr>
                <w:rFonts w:ascii="Poppins" w:hAnsi="Poppins" w:cs="Poppins"/>
                <w:color w:val="000000" w:themeColor="text1"/>
                <w:sz w:val="18"/>
                <w:szCs w:val="18"/>
              </w:rPr>
            </w:pPr>
            <w:r w:rsidRPr="00016158">
              <w:rPr>
                <w:rFonts w:ascii="Poppins" w:hAnsi="Poppins" w:cs="Poppins"/>
                <w:color w:val="000000" w:themeColor="text1"/>
                <w:sz w:val="18"/>
                <w:szCs w:val="18"/>
              </w:rPr>
              <w:t>ALT and AST &lt;2 x ULN before treatment</w:t>
            </w:r>
          </w:p>
        </w:tc>
        <w:tc>
          <w:tcPr>
            <w:tcW w:w="4252" w:type="dxa"/>
            <w:shd w:val="clear" w:color="auto" w:fill="F2F2F2" w:themeFill="background1" w:themeFillShade="F2"/>
            <w:vAlign w:val="center"/>
          </w:tcPr>
          <w:p w14:paraId="0D009051" w14:textId="4DBCE69F" w:rsidR="00E85B6B" w:rsidRPr="00016158" w:rsidRDefault="00E85B6B" w:rsidP="00016158">
            <w:pPr>
              <w:spacing w:before="40" w:after="40"/>
              <w:rPr>
                <w:rFonts w:ascii="Poppins" w:hAnsi="Poppins" w:cs="Poppins"/>
                <w:color w:val="000000" w:themeColor="text1"/>
                <w:sz w:val="18"/>
                <w:szCs w:val="18"/>
              </w:rPr>
            </w:pPr>
            <w:r w:rsidRPr="00016158">
              <w:rPr>
                <w:rFonts w:ascii="Poppins" w:hAnsi="Poppins" w:cs="Poppins"/>
                <w:color w:val="000000" w:themeColor="text1"/>
                <w:sz w:val="18"/>
                <w:szCs w:val="18"/>
              </w:rPr>
              <w:t>May proceed if all other criteria met</w:t>
            </w:r>
          </w:p>
        </w:tc>
      </w:tr>
      <w:tr w:rsidR="00E85B6B" w:rsidRPr="00D41AFB" w14:paraId="7EFA3D5F" w14:textId="77777777" w:rsidTr="00E66AA6">
        <w:tc>
          <w:tcPr>
            <w:tcW w:w="4252" w:type="dxa"/>
            <w:shd w:val="clear" w:color="auto" w:fill="F2F2F2" w:themeFill="background1" w:themeFillShade="F2"/>
            <w:vAlign w:val="center"/>
          </w:tcPr>
          <w:p w14:paraId="315B8D5E" w14:textId="77777777" w:rsidR="00E85B6B" w:rsidRPr="00016158" w:rsidRDefault="00E85B6B" w:rsidP="00016158">
            <w:pPr>
              <w:spacing w:before="40" w:after="40"/>
              <w:rPr>
                <w:rFonts w:ascii="Poppins" w:hAnsi="Poppins" w:cs="Poppins"/>
                <w:color w:val="000000" w:themeColor="text1"/>
                <w:sz w:val="18"/>
                <w:szCs w:val="18"/>
              </w:rPr>
            </w:pPr>
            <w:r w:rsidRPr="00016158">
              <w:rPr>
                <w:rFonts w:ascii="Poppins" w:hAnsi="Poppins" w:cs="Poppins"/>
                <w:color w:val="000000" w:themeColor="text1"/>
                <w:sz w:val="18"/>
                <w:szCs w:val="18"/>
              </w:rPr>
              <w:t>Bilirubin &lt;1.5 x ULN before treatment</w:t>
            </w:r>
          </w:p>
        </w:tc>
        <w:tc>
          <w:tcPr>
            <w:tcW w:w="4252" w:type="dxa"/>
            <w:shd w:val="clear" w:color="auto" w:fill="F2F2F2" w:themeFill="background1" w:themeFillShade="F2"/>
            <w:vAlign w:val="center"/>
          </w:tcPr>
          <w:p w14:paraId="204B2C96" w14:textId="62E832E8" w:rsidR="00E85B6B" w:rsidRPr="00016158" w:rsidRDefault="00E85B6B" w:rsidP="00016158">
            <w:pPr>
              <w:spacing w:before="40" w:after="40"/>
              <w:rPr>
                <w:rFonts w:ascii="Poppins" w:hAnsi="Poppins" w:cs="Poppins"/>
                <w:color w:val="000000" w:themeColor="text1"/>
                <w:sz w:val="18"/>
                <w:szCs w:val="18"/>
              </w:rPr>
            </w:pPr>
            <w:r w:rsidRPr="00016158">
              <w:rPr>
                <w:rFonts w:ascii="Poppins" w:hAnsi="Poppins" w:cs="Poppins"/>
                <w:color w:val="000000" w:themeColor="text1"/>
                <w:sz w:val="18"/>
                <w:szCs w:val="18"/>
              </w:rPr>
              <w:t>May proceed if all other criteria met</w:t>
            </w:r>
          </w:p>
        </w:tc>
      </w:tr>
      <w:tr w:rsidR="00E85B6B" w:rsidRPr="00D41AFB" w14:paraId="4F79D1D5" w14:textId="77777777" w:rsidTr="00E66AA6">
        <w:tc>
          <w:tcPr>
            <w:tcW w:w="4252" w:type="dxa"/>
            <w:shd w:val="clear" w:color="auto" w:fill="F2F2F2" w:themeFill="background1" w:themeFillShade="F2"/>
            <w:vAlign w:val="center"/>
          </w:tcPr>
          <w:p w14:paraId="61115F45" w14:textId="77777777" w:rsidR="00E85B6B" w:rsidRPr="00016158" w:rsidRDefault="00E85B6B" w:rsidP="00016158">
            <w:pPr>
              <w:spacing w:before="40" w:after="40"/>
              <w:rPr>
                <w:rFonts w:ascii="Poppins" w:hAnsi="Poppins" w:cs="Poppins"/>
                <w:color w:val="000000" w:themeColor="text1"/>
                <w:sz w:val="18"/>
                <w:szCs w:val="18"/>
              </w:rPr>
            </w:pPr>
            <w:r w:rsidRPr="00016158">
              <w:rPr>
                <w:rFonts w:ascii="Poppins" w:hAnsi="Poppins" w:cs="Poppins"/>
                <w:color w:val="000000" w:themeColor="text1"/>
                <w:sz w:val="18"/>
                <w:szCs w:val="18"/>
              </w:rPr>
              <w:t>ALT or AST ≥3 x ULN during treatment</w:t>
            </w:r>
          </w:p>
        </w:tc>
        <w:tc>
          <w:tcPr>
            <w:tcW w:w="4252" w:type="dxa"/>
            <w:shd w:val="clear" w:color="auto" w:fill="F2F2F2" w:themeFill="background1" w:themeFillShade="F2"/>
            <w:vAlign w:val="center"/>
          </w:tcPr>
          <w:p w14:paraId="7280BA59" w14:textId="00F5E3A0" w:rsidR="00E85B6B" w:rsidRPr="00016158" w:rsidRDefault="00E85B6B" w:rsidP="00016158">
            <w:pPr>
              <w:spacing w:before="40" w:after="40"/>
              <w:rPr>
                <w:rFonts w:ascii="Poppins" w:hAnsi="Poppins" w:cs="Poppins"/>
                <w:color w:val="000000" w:themeColor="text1"/>
                <w:sz w:val="18"/>
                <w:szCs w:val="18"/>
              </w:rPr>
            </w:pPr>
            <w:r w:rsidRPr="00016158">
              <w:rPr>
                <w:rFonts w:ascii="Poppins" w:hAnsi="Poppins" w:cs="Poppins"/>
                <w:color w:val="000000" w:themeColor="text1"/>
                <w:sz w:val="18"/>
                <w:szCs w:val="18"/>
              </w:rPr>
              <w:t>Pause infusion and monitor for recovery. Stop if no recovery after 3 days</w:t>
            </w:r>
          </w:p>
        </w:tc>
      </w:tr>
      <w:tr w:rsidR="00E85B6B" w:rsidRPr="00D41AFB" w14:paraId="4ED1E0D6" w14:textId="77777777" w:rsidTr="00E66AA6">
        <w:tc>
          <w:tcPr>
            <w:tcW w:w="4252" w:type="dxa"/>
            <w:shd w:val="clear" w:color="auto" w:fill="F2F2F2" w:themeFill="background1" w:themeFillShade="F2"/>
            <w:vAlign w:val="center"/>
          </w:tcPr>
          <w:p w14:paraId="0F73A8A1" w14:textId="77777777" w:rsidR="00E85B6B" w:rsidRPr="00016158" w:rsidRDefault="00E85B6B" w:rsidP="00016158">
            <w:pPr>
              <w:spacing w:before="40" w:after="40"/>
              <w:rPr>
                <w:rFonts w:ascii="Poppins" w:hAnsi="Poppins" w:cs="Poppins"/>
                <w:color w:val="000000" w:themeColor="text1"/>
                <w:sz w:val="18"/>
                <w:szCs w:val="18"/>
              </w:rPr>
            </w:pPr>
            <w:r w:rsidRPr="00016158">
              <w:rPr>
                <w:rFonts w:ascii="Poppins" w:hAnsi="Poppins" w:cs="Poppins"/>
                <w:color w:val="000000" w:themeColor="text1"/>
                <w:sz w:val="18"/>
                <w:szCs w:val="18"/>
              </w:rPr>
              <w:t>ALT or AST ≥5 x ULN during treatment</w:t>
            </w:r>
          </w:p>
        </w:tc>
        <w:tc>
          <w:tcPr>
            <w:tcW w:w="4252" w:type="dxa"/>
            <w:shd w:val="clear" w:color="auto" w:fill="F2F2F2" w:themeFill="background1" w:themeFillShade="F2"/>
            <w:vAlign w:val="center"/>
          </w:tcPr>
          <w:p w14:paraId="6318F091" w14:textId="742A0F78" w:rsidR="00E85B6B" w:rsidRPr="00016158" w:rsidRDefault="00E85B6B" w:rsidP="00016158">
            <w:pPr>
              <w:spacing w:before="40" w:after="40"/>
              <w:rPr>
                <w:rFonts w:ascii="Poppins" w:hAnsi="Poppins" w:cs="Poppins"/>
                <w:color w:val="000000" w:themeColor="text1"/>
                <w:sz w:val="18"/>
                <w:szCs w:val="18"/>
              </w:rPr>
            </w:pPr>
            <w:r w:rsidRPr="00016158">
              <w:rPr>
                <w:rFonts w:ascii="Poppins" w:hAnsi="Poppins" w:cs="Poppins"/>
                <w:color w:val="000000" w:themeColor="text1"/>
                <w:sz w:val="18"/>
                <w:szCs w:val="18"/>
              </w:rPr>
              <w:t>Stop teplizumab course</w:t>
            </w:r>
          </w:p>
        </w:tc>
      </w:tr>
      <w:tr w:rsidR="00E85B6B" w:rsidRPr="00D41AFB" w14:paraId="49479ED3" w14:textId="77777777" w:rsidTr="00E66AA6">
        <w:tc>
          <w:tcPr>
            <w:tcW w:w="4252" w:type="dxa"/>
            <w:shd w:val="clear" w:color="auto" w:fill="F2F2F2" w:themeFill="background1" w:themeFillShade="F2"/>
            <w:vAlign w:val="center"/>
          </w:tcPr>
          <w:p w14:paraId="64AB5CBD" w14:textId="77777777" w:rsidR="00E85B6B" w:rsidRPr="00016158" w:rsidRDefault="00E85B6B" w:rsidP="00016158">
            <w:pPr>
              <w:spacing w:before="40" w:after="40"/>
              <w:rPr>
                <w:rFonts w:ascii="Poppins" w:hAnsi="Poppins" w:cs="Poppins"/>
                <w:color w:val="000000" w:themeColor="text1"/>
                <w:sz w:val="18"/>
                <w:szCs w:val="18"/>
              </w:rPr>
            </w:pPr>
            <w:r w:rsidRPr="00016158">
              <w:rPr>
                <w:rFonts w:ascii="Poppins" w:hAnsi="Poppins" w:cs="Poppins"/>
                <w:color w:val="000000" w:themeColor="text1"/>
                <w:sz w:val="18"/>
                <w:szCs w:val="18"/>
              </w:rPr>
              <w:t>Bilirubin ≥2 x ULN</w:t>
            </w:r>
          </w:p>
        </w:tc>
        <w:tc>
          <w:tcPr>
            <w:tcW w:w="4252" w:type="dxa"/>
            <w:shd w:val="clear" w:color="auto" w:fill="F2F2F2" w:themeFill="background1" w:themeFillShade="F2"/>
            <w:vAlign w:val="center"/>
          </w:tcPr>
          <w:p w14:paraId="1D11A730" w14:textId="0CA05E17" w:rsidR="00E85B6B" w:rsidRPr="00016158" w:rsidRDefault="00E85B6B" w:rsidP="00016158">
            <w:pPr>
              <w:spacing w:before="40" w:after="40"/>
              <w:rPr>
                <w:rFonts w:ascii="Poppins" w:hAnsi="Poppins" w:cs="Poppins"/>
                <w:color w:val="000000" w:themeColor="text1"/>
                <w:sz w:val="18"/>
                <w:szCs w:val="18"/>
              </w:rPr>
            </w:pPr>
            <w:r w:rsidRPr="00016158">
              <w:rPr>
                <w:rFonts w:ascii="Poppins" w:hAnsi="Poppins" w:cs="Poppins"/>
                <w:color w:val="000000" w:themeColor="text1"/>
                <w:sz w:val="18"/>
                <w:szCs w:val="18"/>
              </w:rPr>
              <w:t>Pause infusion for that day; discontinue if no recovery after 3 days</w:t>
            </w:r>
          </w:p>
        </w:tc>
      </w:tr>
      <w:tr w:rsidR="00E85B6B" w:rsidRPr="00D41AFB" w14:paraId="53323385" w14:textId="77777777" w:rsidTr="00E66AA6">
        <w:tc>
          <w:tcPr>
            <w:tcW w:w="4252" w:type="dxa"/>
            <w:shd w:val="clear" w:color="auto" w:fill="F2F2F2" w:themeFill="background1" w:themeFillShade="F2"/>
            <w:vAlign w:val="center"/>
          </w:tcPr>
          <w:p w14:paraId="5BA4DBF1" w14:textId="77777777" w:rsidR="00E85B6B" w:rsidRPr="00016158" w:rsidRDefault="00E85B6B" w:rsidP="00016158">
            <w:pPr>
              <w:spacing w:before="40" w:after="40"/>
              <w:rPr>
                <w:rFonts w:ascii="Poppins" w:hAnsi="Poppins" w:cs="Poppins"/>
                <w:color w:val="000000" w:themeColor="text1"/>
                <w:sz w:val="18"/>
                <w:szCs w:val="18"/>
              </w:rPr>
            </w:pPr>
            <w:r w:rsidRPr="00016158">
              <w:rPr>
                <w:rFonts w:ascii="Poppins" w:hAnsi="Poppins" w:cs="Poppins"/>
                <w:color w:val="000000" w:themeColor="text1"/>
                <w:sz w:val="18"/>
                <w:szCs w:val="18"/>
              </w:rPr>
              <w:t>Bilirubin ≥3 x ULN</w:t>
            </w:r>
          </w:p>
        </w:tc>
        <w:tc>
          <w:tcPr>
            <w:tcW w:w="4252" w:type="dxa"/>
            <w:shd w:val="clear" w:color="auto" w:fill="F2F2F2" w:themeFill="background1" w:themeFillShade="F2"/>
            <w:vAlign w:val="center"/>
          </w:tcPr>
          <w:p w14:paraId="5E969DD7" w14:textId="7F466228" w:rsidR="00E85B6B" w:rsidRPr="00016158" w:rsidRDefault="00E85B6B" w:rsidP="00016158">
            <w:pPr>
              <w:spacing w:before="40" w:after="40"/>
              <w:rPr>
                <w:rFonts w:ascii="Poppins" w:hAnsi="Poppins" w:cs="Poppins"/>
                <w:color w:val="000000" w:themeColor="text1"/>
                <w:sz w:val="18"/>
                <w:szCs w:val="18"/>
              </w:rPr>
            </w:pPr>
            <w:r w:rsidRPr="00016158">
              <w:rPr>
                <w:rFonts w:ascii="Poppins" w:hAnsi="Poppins" w:cs="Poppins"/>
                <w:color w:val="000000" w:themeColor="text1"/>
                <w:sz w:val="18"/>
                <w:szCs w:val="18"/>
              </w:rPr>
              <w:t>Stop teplizumab course</w:t>
            </w:r>
          </w:p>
        </w:tc>
      </w:tr>
      <w:tr w:rsidR="009A1C14" w:rsidRPr="00D41AFB" w14:paraId="2FA08B7D" w14:textId="77777777" w:rsidTr="00E66AA6">
        <w:tc>
          <w:tcPr>
            <w:tcW w:w="4252" w:type="dxa"/>
            <w:shd w:val="clear" w:color="auto" w:fill="F2F2F2" w:themeFill="background1" w:themeFillShade="F2"/>
            <w:vAlign w:val="center"/>
          </w:tcPr>
          <w:p w14:paraId="6E7A66CE" w14:textId="734C68C8" w:rsidR="009A1C14" w:rsidRPr="00016158" w:rsidRDefault="009A1C14" w:rsidP="00016158">
            <w:pPr>
              <w:spacing w:before="40" w:after="40"/>
              <w:rPr>
                <w:rFonts w:ascii="Poppins" w:hAnsi="Poppins" w:cs="Poppins"/>
                <w:color w:val="000000" w:themeColor="text1"/>
                <w:sz w:val="18"/>
                <w:szCs w:val="18"/>
              </w:rPr>
            </w:pPr>
            <w:r w:rsidRPr="00016158">
              <w:rPr>
                <w:rFonts w:ascii="Poppins" w:hAnsi="Poppins" w:cs="Poppins"/>
                <w:color w:val="000000" w:themeColor="text1"/>
                <w:sz w:val="18"/>
                <w:szCs w:val="18"/>
              </w:rPr>
              <w:t>ALT or AST ≥3 x ULN during treatment AND Bilirubin ≥2 x ULN</w:t>
            </w:r>
          </w:p>
        </w:tc>
        <w:tc>
          <w:tcPr>
            <w:tcW w:w="4252" w:type="dxa"/>
            <w:shd w:val="clear" w:color="auto" w:fill="F2F2F2" w:themeFill="background1" w:themeFillShade="F2"/>
            <w:vAlign w:val="center"/>
          </w:tcPr>
          <w:p w14:paraId="68C6D9DB" w14:textId="18F07C62" w:rsidR="009A1C14" w:rsidRPr="00016158" w:rsidRDefault="009A1C14" w:rsidP="00016158">
            <w:pPr>
              <w:spacing w:before="40" w:after="40"/>
              <w:rPr>
                <w:rFonts w:ascii="Poppins" w:hAnsi="Poppins" w:cs="Poppins"/>
                <w:color w:val="000000" w:themeColor="text1"/>
                <w:sz w:val="18"/>
                <w:szCs w:val="18"/>
              </w:rPr>
            </w:pPr>
            <w:r w:rsidRPr="00016158">
              <w:rPr>
                <w:rFonts w:ascii="Poppins" w:hAnsi="Poppins" w:cs="Poppins"/>
                <w:color w:val="000000" w:themeColor="text1"/>
                <w:sz w:val="18"/>
                <w:szCs w:val="18"/>
              </w:rPr>
              <w:t>Stop teplizumab course</w:t>
            </w:r>
          </w:p>
        </w:tc>
      </w:tr>
    </w:tbl>
    <w:p w14:paraId="646BEBC6" w14:textId="0FE976A5" w:rsidR="00E85B6B" w:rsidRDefault="00141090" w:rsidP="00016158">
      <w:pPr>
        <w:spacing w:before="240" w:after="120" w:line="240" w:lineRule="auto"/>
        <w:rPr>
          <w:rFonts w:ascii="Poppins" w:eastAsia="Times New Roman" w:hAnsi="Poppins" w:cs="Poppins"/>
          <w:sz w:val="21"/>
          <w:szCs w:val="21"/>
          <w:lang w:eastAsia="en-GB"/>
        </w:rPr>
      </w:pPr>
      <w:r>
        <w:rPr>
          <w:rFonts w:ascii="Poppins" w:eastAsia="Times New Roman" w:hAnsi="Poppins" w:cs="Poppins"/>
          <w:sz w:val="21"/>
          <w:szCs w:val="21"/>
          <w:lang w:eastAsia="en-GB"/>
        </w:rPr>
        <w:t>Infection and viral findings</w:t>
      </w:r>
      <w:r>
        <w:rPr>
          <w:rFonts w:ascii="Poppins" w:eastAsia="Times New Roman" w:hAnsi="Poppins" w:cs="Poppins"/>
          <w:sz w:val="21"/>
          <w:szCs w:val="21"/>
          <w:lang w:eastAsia="en-GB"/>
        </w:rPr>
        <w:fldChar w:fldCharType="begin">
          <w:fldData xml:space="preserve">PEVuZE5vdGU+PENpdGU+PEF1dGhvcj5EaWFzPC9BdXRob3I+PFllYXI+MjAyNjwvWWVhcj48UmVj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</w:fldData>
        </w:fldChar>
      </w:r>
      <w:r>
        <w:rPr>
          <w:rFonts w:ascii="Poppins" w:eastAsia="Times New Roman" w:hAnsi="Poppins" w:cs="Poppins"/>
          <w:sz w:val="21"/>
          <w:szCs w:val="21"/>
          <w:lang w:eastAsia="en-GB"/>
        </w:rPr>
        <w:instrText xml:space="preserve"> ADDIN EN.CITE </w:instrText>
      </w:r>
      <w:r>
        <w:rPr>
          <w:rFonts w:ascii="Poppins" w:eastAsia="Times New Roman" w:hAnsi="Poppins" w:cs="Poppins"/>
          <w:sz w:val="21"/>
          <w:szCs w:val="21"/>
          <w:lang w:eastAsia="en-GB"/>
        </w:rPr>
        <w:fldChar w:fldCharType="begin">
          <w:fldData xml:space="preserve">PEVuZE5vdGU+PENpdGU+PEF1dGhvcj5EaWFzPC9BdXRob3I+PFllYXI+MjAyNjwvWWVhcj48UmVj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</w:fldData>
        </w:fldChar>
      </w:r>
      <w:r>
        <w:rPr>
          <w:rFonts w:ascii="Poppins" w:eastAsia="Times New Roman" w:hAnsi="Poppins" w:cs="Poppins"/>
          <w:sz w:val="21"/>
          <w:szCs w:val="21"/>
          <w:lang w:eastAsia="en-GB"/>
        </w:rPr>
        <w:instrText xml:space="preserve"> ADDIN EN.CITE.DATA </w:instrText>
      </w:r>
      <w:r>
        <w:rPr>
          <w:rFonts w:ascii="Poppins" w:eastAsia="Times New Roman" w:hAnsi="Poppins" w:cs="Poppins"/>
          <w:sz w:val="21"/>
          <w:szCs w:val="21"/>
          <w:lang w:eastAsia="en-GB"/>
        </w:rPr>
      </w:r>
      <w:r>
        <w:rPr>
          <w:rFonts w:ascii="Poppins" w:eastAsia="Times New Roman" w:hAnsi="Poppins" w:cs="Poppins"/>
          <w:sz w:val="21"/>
          <w:szCs w:val="21"/>
          <w:lang w:eastAsia="en-GB"/>
        </w:rPr>
        <w:fldChar w:fldCharType="end"/>
      </w:r>
      <w:r>
        <w:rPr>
          <w:rFonts w:ascii="Poppins" w:eastAsia="Times New Roman" w:hAnsi="Poppins" w:cs="Poppins"/>
          <w:sz w:val="21"/>
          <w:szCs w:val="21"/>
          <w:lang w:eastAsia="en-GB"/>
        </w:rPr>
      </w:r>
      <w:r>
        <w:rPr>
          <w:rFonts w:ascii="Poppins" w:eastAsia="Times New Roman" w:hAnsi="Poppins" w:cs="Poppins"/>
          <w:sz w:val="21"/>
          <w:szCs w:val="21"/>
          <w:lang w:eastAsia="en-GB"/>
        </w:rPr>
        <w:fldChar w:fldCharType="separate"/>
      </w:r>
      <w:r w:rsidRPr="00141090">
        <w:rPr>
          <w:rFonts w:ascii="Poppins" w:eastAsia="Times New Roman" w:hAnsi="Poppins" w:cs="Poppins"/>
          <w:noProof/>
          <w:sz w:val="21"/>
          <w:szCs w:val="21"/>
          <w:vertAlign w:val="superscript"/>
          <w:lang w:eastAsia="en-GB"/>
        </w:rPr>
        <w:t>(Dias, 2026)</w:t>
      </w:r>
      <w:r>
        <w:rPr>
          <w:rFonts w:ascii="Poppins" w:eastAsia="Times New Roman" w:hAnsi="Poppins" w:cs="Poppins"/>
          <w:sz w:val="21"/>
          <w:szCs w:val="21"/>
          <w:lang w:eastAsia="en-GB"/>
        </w:rPr>
        <w:fldChar w:fldCharType="end"/>
      </w:r>
      <w:r>
        <w:rPr>
          <w:rFonts w:ascii="Poppins" w:eastAsia="Times New Roman" w:hAnsi="Poppins" w:cs="Poppins"/>
          <w:sz w:val="21"/>
          <w:szCs w:val="21"/>
          <w:lang w:eastAsia="en-GB"/>
        </w:rPr>
        <w:t>:</w:t>
      </w:r>
    </w:p>
    <w:tbl>
      <w:tblPr>
        <w:tblStyle w:val="TableGrid"/>
        <w:tblW w:w="8504" w:type="dxa"/>
        <w:tblBorders>
          <w:top w:val="none" w:sz="0" w:space="0" w:color="auto"/>
          <w:left w:val="none" w:sz="0" w:space="0" w:color="auto"/>
          <w:bottom w:val="none" w:sz="0" w:space="0" w:color="auto"/>
          <w:right w:val="none" w:sz="0" w:space="0" w:color="auto"/>
          <w:insideH w:val="single" w:sz="24" w:space="0" w:color="FFFFFF" w:themeColor="background1"/>
          <w:insideV w:val="single" w:sz="24" w:space="0" w:color="FFFFFF" w:themeColor="background1"/>
        </w:tblBorders>
        <w:tblLook w:val="04A0" w:firstRow="1" w:lastRow="0" w:firstColumn="1" w:lastColumn="0" w:noHBand="0" w:noVBand="1"/>
      </w:tblPr>
      <w:tblGrid>
        <w:gridCol w:w="4252"/>
        <w:gridCol w:w="4252"/>
      </w:tblGrid>
      <w:tr w:rsidR="009A1C14" w:rsidRPr="00D41AFB" w14:paraId="4412BD36" w14:textId="77777777" w:rsidTr="00E66AA6">
        <w:trPr>
          <w:tblHeader/>
        </w:trPr>
        <w:tc>
          <w:tcPr>
            <w:tcW w:w="4252" w:type="dxa"/>
            <w:shd w:val="clear" w:color="auto" w:fill="9FD8FF"/>
            <w:vAlign w:val="center"/>
          </w:tcPr>
          <w:p w14:paraId="2EA12459" w14:textId="77777777" w:rsidR="009A1C14" w:rsidRPr="00016158" w:rsidRDefault="009A1C14" w:rsidP="00F45610">
            <w:pPr>
              <w:spacing w:before="120" w:after="120"/>
              <w:rPr>
                <w:rFonts w:ascii="Poppins" w:eastAsia="Times New Roman" w:hAnsi="Poppins" w:cs="Poppins"/>
                <w:b/>
                <w:bCs/>
                <w:color w:val="0023C8"/>
                <w:sz w:val="20"/>
                <w:szCs w:val="20"/>
                <w:lang w:eastAsia="en-GB"/>
              </w:rPr>
            </w:pPr>
            <w:r w:rsidRPr="00016158">
              <w:rPr>
                <w:rFonts w:ascii="Poppins" w:eastAsia="Times New Roman" w:hAnsi="Poppins" w:cs="Poppins"/>
                <w:b/>
                <w:bCs/>
                <w:color w:val="0023C8"/>
                <w:sz w:val="20"/>
                <w:szCs w:val="20"/>
                <w:lang w:eastAsia="en-GB"/>
              </w:rPr>
              <w:t>Finding</w:t>
            </w:r>
          </w:p>
        </w:tc>
        <w:tc>
          <w:tcPr>
            <w:tcW w:w="4252" w:type="dxa"/>
            <w:shd w:val="clear" w:color="auto" w:fill="9FD8FF"/>
            <w:vAlign w:val="center"/>
          </w:tcPr>
          <w:p w14:paraId="76FC31E3" w14:textId="77777777" w:rsidR="009A1C14" w:rsidRPr="00016158" w:rsidRDefault="009A1C14" w:rsidP="00F45610">
            <w:pPr>
              <w:spacing w:before="120" w:after="120"/>
              <w:rPr>
                <w:rFonts w:ascii="Poppins" w:eastAsia="Times New Roman" w:hAnsi="Poppins" w:cs="Poppins"/>
                <w:b/>
                <w:bCs/>
                <w:color w:val="0023C8"/>
                <w:sz w:val="20"/>
                <w:szCs w:val="20"/>
                <w:lang w:eastAsia="en-GB"/>
              </w:rPr>
            </w:pPr>
            <w:r w:rsidRPr="00016158">
              <w:rPr>
                <w:rFonts w:ascii="Poppins" w:eastAsia="Times New Roman" w:hAnsi="Poppins" w:cs="Poppins"/>
                <w:b/>
                <w:bCs/>
                <w:color w:val="0023C8"/>
                <w:sz w:val="20"/>
                <w:szCs w:val="20"/>
                <w:lang w:eastAsia="en-GB"/>
              </w:rPr>
              <w:t>Action</w:t>
            </w:r>
          </w:p>
        </w:tc>
      </w:tr>
      <w:tr w:rsidR="009A1C14" w:rsidRPr="00D41AFB" w14:paraId="0A75385F" w14:textId="77777777" w:rsidTr="00E66AA6">
        <w:tc>
          <w:tcPr>
            <w:tcW w:w="4252" w:type="dxa"/>
            <w:shd w:val="clear" w:color="auto" w:fill="F2F2F2" w:themeFill="background1" w:themeFillShade="F2"/>
            <w:vAlign w:val="center"/>
          </w:tcPr>
          <w:p w14:paraId="1DF1A240" w14:textId="77777777" w:rsidR="009A1C14" w:rsidRPr="00016158" w:rsidRDefault="009A1C14" w:rsidP="00016158">
            <w:pPr>
              <w:spacing w:before="40" w:after="40"/>
              <w:rPr>
                <w:rFonts w:ascii="Poppins" w:hAnsi="Poppins" w:cs="Poppins"/>
                <w:color w:val="000000" w:themeColor="text1"/>
                <w:sz w:val="18"/>
                <w:szCs w:val="18"/>
              </w:rPr>
            </w:pPr>
            <w:r w:rsidRPr="00016158">
              <w:rPr>
                <w:rFonts w:ascii="Poppins" w:hAnsi="Poppins" w:cs="Poppins"/>
                <w:color w:val="000000" w:themeColor="text1"/>
                <w:sz w:val="18"/>
                <w:szCs w:val="18"/>
              </w:rPr>
              <w:t>Mild viral URTI, afebrile, clinically well</w:t>
            </w:r>
          </w:p>
        </w:tc>
        <w:tc>
          <w:tcPr>
            <w:tcW w:w="4252" w:type="dxa"/>
            <w:shd w:val="clear" w:color="auto" w:fill="F2F2F2" w:themeFill="background1" w:themeFillShade="F2"/>
            <w:vAlign w:val="center"/>
          </w:tcPr>
          <w:p w14:paraId="59EA3EB9" w14:textId="574BE959" w:rsidR="009A1C14" w:rsidRPr="00016158" w:rsidRDefault="009A1C14" w:rsidP="00016158">
            <w:pPr>
              <w:spacing w:before="40" w:after="40"/>
              <w:rPr>
                <w:rFonts w:ascii="Poppins" w:hAnsi="Poppins" w:cs="Poppins"/>
                <w:color w:val="000000" w:themeColor="text1"/>
                <w:sz w:val="18"/>
                <w:szCs w:val="18"/>
              </w:rPr>
            </w:pPr>
            <w:r w:rsidRPr="00016158">
              <w:rPr>
                <w:rFonts w:ascii="Poppins" w:hAnsi="Poppins" w:cs="Poppins"/>
                <w:color w:val="000000" w:themeColor="text1"/>
                <w:sz w:val="18"/>
                <w:szCs w:val="18"/>
              </w:rPr>
              <w:t>Senior clinical discretion; may proceed or pause depending on symptoms, CRP, and overall assessment</w:t>
            </w:r>
          </w:p>
        </w:tc>
      </w:tr>
      <w:tr w:rsidR="009A1C14" w:rsidRPr="00D41AFB" w14:paraId="1D870D98" w14:textId="77777777" w:rsidTr="00E66AA6">
        <w:tc>
          <w:tcPr>
            <w:tcW w:w="4252" w:type="dxa"/>
            <w:shd w:val="clear" w:color="auto" w:fill="F2F2F2" w:themeFill="background1" w:themeFillShade="F2"/>
            <w:vAlign w:val="center"/>
          </w:tcPr>
          <w:p w14:paraId="4E003CF9" w14:textId="77777777" w:rsidR="009A1C14" w:rsidRPr="00016158" w:rsidRDefault="009A1C14" w:rsidP="00016158">
            <w:pPr>
              <w:spacing w:before="40" w:after="40"/>
              <w:rPr>
                <w:rFonts w:ascii="Poppins" w:hAnsi="Poppins" w:cs="Poppins"/>
                <w:color w:val="000000" w:themeColor="text1"/>
                <w:sz w:val="18"/>
                <w:szCs w:val="18"/>
              </w:rPr>
            </w:pPr>
            <w:r w:rsidRPr="00016158">
              <w:rPr>
                <w:rFonts w:ascii="Poppins" w:hAnsi="Poppins" w:cs="Poppins"/>
                <w:color w:val="000000" w:themeColor="text1"/>
                <w:sz w:val="18"/>
                <w:szCs w:val="18"/>
              </w:rPr>
              <w:t>Fever or clinically unwell</w:t>
            </w:r>
          </w:p>
        </w:tc>
        <w:tc>
          <w:tcPr>
            <w:tcW w:w="4252" w:type="dxa"/>
            <w:shd w:val="clear" w:color="auto" w:fill="F2F2F2" w:themeFill="background1" w:themeFillShade="F2"/>
            <w:vAlign w:val="center"/>
          </w:tcPr>
          <w:p w14:paraId="7A2FF997" w14:textId="1643D686" w:rsidR="009A1C14" w:rsidRPr="00016158" w:rsidRDefault="009A1C14" w:rsidP="00016158">
            <w:pPr>
              <w:spacing w:before="40" w:after="40"/>
              <w:rPr>
                <w:rFonts w:ascii="Poppins" w:hAnsi="Poppins" w:cs="Poppins"/>
                <w:color w:val="000000" w:themeColor="text1"/>
                <w:sz w:val="18"/>
                <w:szCs w:val="18"/>
              </w:rPr>
            </w:pPr>
            <w:r w:rsidRPr="00016158">
              <w:rPr>
                <w:rFonts w:ascii="Poppins" w:hAnsi="Poppins" w:cs="Poppins"/>
                <w:color w:val="000000" w:themeColor="text1"/>
                <w:sz w:val="18"/>
                <w:szCs w:val="18"/>
              </w:rPr>
              <w:t>Pause infusion; assess for CRS and infection; perform bloods and cultures/viral testing as indicated</w:t>
            </w:r>
          </w:p>
        </w:tc>
      </w:tr>
      <w:tr w:rsidR="009A1C14" w:rsidRPr="00D41AFB" w14:paraId="3D46CEC3" w14:textId="77777777" w:rsidTr="00E66AA6">
        <w:tc>
          <w:tcPr>
            <w:tcW w:w="4252" w:type="dxa"/>
            <w:shd w:val="clear" w:color="auto" w:fill="F2F2F2" w:themeFill="background1" w:themeFillShade="F2"/>
            <w:vAlign w:val="center"/>
          </w:tcPr>
          <w:p w14:paraId="61213DE2" w14:textId="77777777" w:rsidR="009A1C14" w:rsidRPr="00016158" w:rsidRDefault="009A1C14" w:rsidP="00016158">
            <w:pPr>
              <w:spacing w:before="40" w:after="40"/>
              <w:rPr>
                <w:rFonts w:ascii="Poppins" w:hAnsi="Poppins" w:cs="Poppins"/>
                <w:color w:val="000000" w:themeColor="text1"/>
                <w:sz w:val="18"/>
                <w:szCs w:val="18"/>
              </w:rPr>
            </w:pPr>
            <w:r w:rsidRPr="00016158">
              <w:rPr>
                <w:rFonts w:ascii="Poppins" w:hAnsi="Poppins" w:cs="Poppins"/>
                <w:color w:val="000000" w:themeColor="text1"/>
                <w:sz w:val="18"/>
                <w:szCs w:val="18"/>
              </w:rPr>
              <w:t>Positive EBV or CMV PCR on screening</w:t>
            </w:r>
          </w:p>
        </w:tc>
        <w:tc>
          <w:tcPr>
            <w:tcW w:w="4252" w:type="dxa"/>
            <w:shd w:val="clear" w:color="auto" w:fill="F2F2F2" w:themeFill="background1" w:themeFillShade="F2"/>
            <w:vAlign w:val="center"/>
          </w:tcPr>
          <w:p w14:paraId="534FF3BF" w14:textId="69E76937" w:rsidR="009A1C14" w:rsidRPr="00016158" w:rsidRDefault="009A1C14" w:rsidP="00016158">
            <w:pPr>
              <w:spacing w:before="40" w:after="40"/>
              <w:rPr>
                <w:rFonts w:ascii="Poppins" w:hAnsi="Poppins" w:cs="Poppins"/>
                <w:color w:val="000000" w:themeColor="text1"/>
                <w:sz w:val="18"/>
                <w:szCs w:val="18"/>
              </w:rPr>
            </w:pPr>
            <w:r w:rsidRPr="00016158">
              <w:rPr>
                <w:rFonts w:ascii="Poppins" w:hAnsi="Poppins" w:cs="Poppins"/>
                <w:color w:val="000000" w:themeColor="text1"/>
                <w:sz w:val="18"/>
                <w:szCs w:val="18"/>
              </w:rPr>
              <w:t>Do not start teplizumab; discuss with virology/infectious diseases</w:t>
            </w:r>
            <w:r w:rsidR="005817A8">
              <w:rPr>
                <w:rFonts w:ascii="Poppins" w:hAnsi="Poppins" w:cs="Poppins"/>
                <w:color w:val="000000" w:themeColor="text1"/>
                <w:sz w:val="18"/>
                <w:szCs w:val="18"/>
              </w:rPr>
              <w:t xml:space="preserve">. Discontinue teplizumab if occur during treatment </w:t>
            </w:r>
          </w:p>
        </w:tc>
      </w:tr>
      <w:tr w:rsidR="009A1C14" w:rsidRPr="00D41AFB" w14:paraId="765F1411" w14:textId="77777777" w:rsidTr="00E66AA6">
        <w:tc>
          <w:tcPr>
            <w:tcW w:w="4252" w:type="dxa"/>
            <w:shd w:val="clear" w:color="auto" w:fill="F2F2F2" w:themeFill="background1" w:themeFillShade="F2"/>
            <w:vAlign w:val="center"/>
          </w:tcPr>
          <w:p w14:paraId="6076E9A7" w14:textId="77777777" w:rsidR="009A1C14" w:rsidRPr="00016158" w:rsidRDefault="009A1C14" w:rsidP="00016158">
            <w:pPr>
              <w:spacing w:before="40" w:after="40"/>
              <w:rPr>
                <w:rFonts w:ascii="Poppins" w:hAnsi="Poppins" w:cs="Poppins"/>
                <w:color w:val="000000" w:themeColor="text1"/>
                <w:sz w:val="18"/>
                <w:szCs w:val="18"/>
              </w:rPr>
            </w:pPr>
            <w:r w:rsidRPr="00016158">
              <w:rPr>
                <w:rFonts w:ascii="Poppins" w:hAnsi="Poppins" w:cs="Poppins"/>
                <w:color w:val="000000" w:themeColor="text1"/>
                <w:sz w:val="18"/>
                <w:szCs w:val="18"/>
              </w:rPr>
              <w:lastRenderedPageBreak/>
              <w:t>Serious infection during course</w:t>
            </w:r>
          </w:p>
        </w:tc>
        <w:tc>
          <w:tcPr>
            <w:tcW w:w="4252" w:type="dxa"/>
            <w:shd w:val="clear" w:color="auto" w:fill="F2F2F2" w:themeFill="background1" w:themeFillShade="F2"/>
            <w:vAlign w:val="center"/>
          </w:tcPr>
          <w:p w14:paraId="4CEE8B33" w14:textId="544EA1FC" w:rsidR="009A1C14" w:rsidRPr="00016158" w:rsidRDefault="009A1C14" w:rsidP="00016158">
            <w:pPr>
              <w:spacing w:before="40" w:after="40"/>
              <w:rPr>
                <w:rFonts w:ascii="Poppins" w:hAnsi="Poppins" w:cs="Poppins"/>
                <w:color w:val="000000" w:themeColor="text1"/>
                <w:sz w:val="18"/>
                <w:szCs w:val="18"/>
              </w:rPr>
            </w:pPr>
            <w:r w:rsidRPr="00016158">
              <w:rPr>
                <w:rFonts w:ascii="Poppins" w:hAnsi="Poppins" w:cs="Poppins"/>
                <w:color w:val="000000" w:themeColor="text1"/>
                <w:sz w:val="18"/>
                <w:szCs w:val="18"/>
              </w:rPr>
              <w:t>Stop teplizumab and treat infection</w:t>
            </w:r>
            <w:r w:rsidR="003729C8" w:rsidRPr="00016158">
              <w:rPr>
                <w:rFonts w:ascii="Poppins" w:hAnsi="Poppins" w:cs="Poppins"/>
                <w:color w:val="000000" w:themeColor="text1"/>
                <w:sz w:val="18"/>
                <w:szCs w:val="18"/>
              </w:rPr>
              <w:t xml:space="preserve"> as per Trust policies</w:t>
            </w:r>
          </w:p>
        </w:tc>
      </w:tr>
      <w:tr w:rsidR="009A1C14" w:rsidRPr="00D41AFB" w14:paraId="7FC96BBE" w14:textId="77777777" w:rsidTr="00E66AA6">
        <w:tc>
          <w:tcPr>
            <w:tcW w:w="4252" w:type="dxa"/>
            <w:shd w:val="clear" w:color="auto" w:fill="F2F2F2" w:themeFill="background1" w:themeFillShade="F2"/>
            <w:vAlign w:val="center"/>
          </w:tcPr>
          <w:p w14:paraId="3891C9A3" w14:textId="77777777" w:rsidR="009A1C14" w:rsidRPr="00016158" w:rsidRDefault="009A1C14" w:rsidP="00016158">
            <w:pPr>
              <w:spacing w:before="40" w:after="40"/>
              <w:rPr>
                <w:rFonts w:ascii="Poppins" w:hAnsi="Poppins" w:cs="Poppins"/>
                <w:color w:val="000000" w:themeColor="text1"/>
                <w:sz w:val="18"/>
                <w:szCs w:val="18"/>
              </w:rPr>
            </w:pPr>
            <w:r w:rsidRPr="00016158">
              <w:rPr>
                <w:rFonts w:ascii="Poppins" w:hAnsi="Poppins" w:cs="Poppins"/>
                <w:color w:val="000000" w:themeColor="text1"/>
                <w:sz w:val="18"/>
                <w:szCs w:val="18"/>
              </w:rPr>
              <w:t>Active TB, HIV, hepatitis B or C concern</w:t>
            </w:r>
          </w:p>
        </w:tc>
        <w:tc>
          <w:tcPr>
            <w:tcW w:w="4252" w:type="dxa"/>
            <w:shd w:val="clear" w:color="auto" w:fill="F2F2F2" w:themeFill="background1" w:themeFillShade="F2"/>
            <w:vAlign w:val="center"/>
          </w:tcPr>
          <w:p w14:paraId="4BF136A0" w14:textId="42AC691C" w:rsidR="009A1C14" w:rsidRPr="00016158" w:rsidRDefault="009A1C14" w:rsidP="00016158">
            <w:pPr>
              <w:spacing w:before="40" w:after="40"/>
              <w:rPr>
                <w:rFonts w:ascii="Poppins" w:hAnsi="Poppins" w:cs="Poppins"/>
                <w:color w:val="000000" w:themeColor="text1"/>
                <w:sz w:val="18"/>
                <w:szCs w:val="18"/>
              </w:rPr>
            </w:pPr>
            <w:r w:rsidRPr="00016158">
              <w:rPr>
                <w:rFonts w:ascii="Poppins" w:hAnsi="Poppins" w:cs="Poppins"/>
                <w:color w:val="000000" w:themeColor="text1"/>
                <w:sz w:val="18"/>
                <w:szCs w:val="18"/>
              </w:rPr>
              <w:t>Do not start until specialist review and risk assessment completed</w:t>
            </w:r>
          </w:p>
        </w:tc>
      </w:tr>
    </w:tbl>
    <w:p w14:paraId="678D7E7D" w14:textId="77777777" w:rsidR="00016158" w:rsidRDefault="00016158" w:rsidP="00974651">
      <w:pPr>
        <w:spacing w:before="120" w:after="120" w:line="240" w:lineRule="auto"/>
        <w:rPr>
          <w:rFonts w:ascii="Poppins" w:eastAsia="Times New Roman" w:hAnsi="Poppins" w:cs="Poppins"/>
          <w:sz w:val="21"/>
          <w:szCs w:val="21"/>
          <w:lang w:eastAsia="en-GB"/>
        </w:rPr>
      </w:pPr>
    </w:p>
    <w:tbl>
      <w:tblPr>
        <w:tblW w:w="8646" w:type="dxa"/>
        <w:tblCellSpacing w:w="15" w:type="dxa"/>
        <w:tblBorders>
          <w:insideH w:val="single" w:sz="8" w:space="0" w:color="FFFFFF" w:themeColor="background1"/>
          <w:insideV w:val="single" w:sz="8" w:space="0" w:color="FFFFFF" w:themeColor="background1"/>
        </w:tblBorders>
        <w:tblCellMar>
          <w:top w:w="15" w:type="dxa"/>
          <w:left w:w="113" w:type="dxa"/>
          <w:bottom w:w="15" w:type="dxa"/>
          <w:right w:w="113" w:type="dxa"/>
        </w:tblCellMar>
        <w:tblLook w:val="04A0" w:firstRow="1" w:lastRow="0" w:firstColumn="1" w:lastColumn="0" w:noHBand="0" w:noVBand="1"/>
      </w:tblPr>
      <w:tblGrid>
        <w:gridCol w:w="2260"/>
        <w:gridCol w:w="3211"/>
        <w:gridCol w:w="3175"/>
      </w:tblGrid>
      <w:tr w:rsidR="00F92CF6" w:rsidRPr="00E42614" w14:paraId="447DEF8E" w14:textId="77777777" w:rsidTr="00E66AA6">
        <w:trPr>
          <w:tblCellSpacing w:w="15" w:type="dxa"/>
        </w:trPr>
        <w:tc>
          <w:tcPr>
            <w:tcW w:w="2215" w:type="dxa"/>
            <w:shd w:val="clear" w:color="auto" w:fill="9FD8FF"/>
            <w:vAlign w:val="center"/>
            <w:hideMark/>
          </w:tcPr>
          <w:p w14:paraId="0DDFCD31" w14:textId="0270F947" w:rsidR="00F92CF6" w:rsidRPr="00016158" w:rsidRDefault="00F92CF6" w:rsidP="00F45610">
            <w:pPr>
              <w:spacing w:before="120" w:after="120" w:line="240" w:lineRule="auto"/>
              <w:rPr>
                <w:rFonts w:ascii="Poppins" w:eastAsia="Times New Roman" w:hAnsi="Poppins" w:cs="Poppins"/>
                <w:b/>
                <w:bCs/>
                <w:color w:val="0023C8"/>
                <w:sz w:val="20"/>
                <w:szCs w:val="20"/>
                <w:lang w:eastAsia="en-GB"/>
              </w:rPr>
            </w:pPr>
            <w:r w:rsidRPr="00016158">
              <w:rPr>
                <w:rFonts w:ascii="Poppins" w:eastAsia="Times New Roman" w:hAnsi="Poppins" w:cs="Poppins"/>
                <w:b/>
                <w:bCs/>
                <w:color w:val="0023C8"/>
                <w:sz w:val="20"/>
                <w:szCs w:val="20"/>
                <w:lang w:eastAsia="en-GB"/>
              </w:rPr>
              <w:t xml:space="preserve">CRS </w:t>
            </w:r>
            <w:r w:rsidR="00582784" w:rsidRPr="00016158">
              <w:rPr>
                <w:rFonts w:ascii="Poppins" w:eastAsia="Times New Roman" w:hAnsi="Poppins" w:cs="Poppins"/>
                <w:b/>
                <w:bCs/>
                <w:color w:val="0023C8"/>
                <w:sz w:val="20"/>
                <w:szCs w:val="20"/>
                <w:lang w:eastAsia="en-GB"/>
              </w:rPr>
              <w:t>g</w:t>
            </w:r>
            <w:r w:rsidRPr="00016158">
              <w:rPr>
                <w:rFonts w:ascii="Poppins" w:eastAsia="Times New Roman" w:hAnsi="Poppins" w:cs="Poppins"/>
                <w:b/>
                <w:bCs/>
                <w:color w:val="0023C8"/>
                <w:sz w:val="20"/>
                <w:szCs w:val="20"/>
                <w:lang w:eastAsia="en-GB"/>
              </w:rPr>
              <w:t>rade</w:t>
            </w:r>
          </w:p>
        </w:tc>
        <w:tc>
          <w:tcPr>
            <w:tcW w:w="3181" w:type="dxa"/>
            <w:shd w:val="clear" w:color="auto" w:fill="9FD8FF"/>
            <w:vAlign w:val="center"/>
            <w:hideMark/>
          </w:tcPr>
          <w:p w14:paraId="5DCF8194" w14:textId="77777777" w:rsidR="00F92CF6" w:rsidRPr="00016158" w:rsidRDefault="00F92CF6" w:rsidP="00F45610">
            <w:pPr>
              <w:spacing w:before="120" w:after="120" w:line="240" w:lineRule="auto"/>
              <w:rPr>
                <w:rFonts w:ascii="Poppins" w:eastAsia="Times New Roman" w:hAnsi="Poppins" w:cs="Poppins"/>
                <w:b/>
                <w:bCs/>
                <w:color w:val="0023C8"/>
                <w:sz w:val="20"/>
                <w:szCs w:val="20"/>
                <w:lang w:eastAsia="en-GB"/>
              </w:rPr>
            </w:pPr>
            <w:r w:rsidRPr="00016158">
              <w:rPr>
                <w:rFonts w:ascii="Poppins" w:eastAsia="Times New Roman" w:hAnsi="Poppins" w:cs="Poppins"/>
                <w:b/>
                <w:bCs/>
                <w:color w:val="0023C8"/>
                <w:sz w:val="20"/>
                <w:szCs w:val="20"/>
                <w:lang w:eastAsia="en-GB"/>
              </w:rPr>
              <w:t>Symptoms</w:t>
            </w:r>
          </w:p>
        </w:tc>
        <w:tc>
          <w:tcPr>
            <w:tcW w:w="3130" w:type="dxa"/>
            <w:shd w:val="clear" w:color="auto" w:fill="9FD8FF"/>
            <w:vAlign w:val="center"/>
            <w:hideMark/>
          </w:tcPr>
          <w:p w14:paraId="7CAAEE1E" w14:textId="77777777" w:rsidR="00F92CF6" w:rsidRPr="00016158" w:rsidRDefault="00F92CF6" w:rsidP="00F45610">
            <w:pPr>
              <w:spacing w:before="120" w:after="120" w:line="240" w:lineRule="auto"/>
              <w:rPr>
                <w:rFonts w:ascii="Poppins" w:eastAsia="Times New Roman" w:hAnsi="Poppins" w:cs="Poppins"/>
                <w:b/>
                <w:bCs/>
                <w:color w:val="0023C8"/>
                <w:sz w:val="20"/>
                <w:szCs w:val="20"/>
                <w:lang w:eastAsia="en-GB"/>
              </w:rPr>
            </w:pPr>
            <w:r w:rsidRPr="00016158">
              <w:rPr>
                <w:rFonts w:ascii="Poppins" w:eastAsia="Times New Roman" w:hAnsi="Poppins" w:cs="Poppins"/>
                <w:b/>
                <w:bCs/>
                <w:color w:val="0023C8"/>
                <w:sz w:val="20"/>
                <w:szCs w:val="20"/>
                <w:lang w:eastAsia="en-GB"/>
              </w:rPr>
              <w:t>Action</w:t>
            </w:r>
          </w:p>
        </w:tc>
      </w:tr>
      <w:tr w:rsidR="00F92CF6" w:rsidRPr="00E42614" w14:paraId="71D4EDD2" w14:textId="77777777" w:rsidTr="00E66AA6">
        <w:trPr>
          <w:tblCellSpacing w:w="15" w:type="dxa"/>
        </w:trPr>
        <w:tc>
          <w:tcPr>
            <w:tcW w:w="2215" w:type="dxa"/>
            <w:shd w:val="clear" w:color="auto" w:fill="F2F2F2" w:themeFill="background1" w:themeFillShade="F2"/>
            <w:vAlign w:val="center"/>
            <w:hideMark/>
          </w:tcPr>
          <w:p w14:paraId="2E5C01C3" w14:textId="73BC7758" w:rsidR="00F92CF6" w:rsidRPr="00016158" w:rsidRDefault="00F92CF6" w:rsidP="00016158">
            <w:pPr>
              <w:spacing w:before="40" w:after="40" w:line="240" w:lineRule="auto"/>
              <w:rPr>
                <w:rFonts w:ascii="Poppins" w:eastAsia="Times New Roman" w:hAnsi="Poppins" w:cs="Poppins"/>
                <w:sz w:val="18"/>
                <w:szCs w:val="18"/>
                <w:lang w:eastAsia="en-GB"/>
              </w:rPr>
            </w:pPr>
            <w:r w:rsidRPr="00016158">
              <w:rPr>
                <w:rFonts w:ascii="Poppins" w:eastAsia="Times New Roman" w:hAnsi="Poppins" w:cs="Poppins"/>
                <w:sz w:val="18"/>
                <w:szCs w:val="18"/>
                <w:lang w:eastAsia="en-GB"/>
              </w:rPr>
              <w:t>Mild</w:t>
            </w:r>
            <w:r w:rsidR="00127AA9" w:rsidRPr="00016158">
              <w:rPr>
                <w:rFonts w:ascii="Poppins" w:eastAsia="Times New Roman" w:hAnsi="Poppins" w:cs="Poppins"/>
                <w:sz w:val="18"/>
                <w:szCs w:val="18"/>
                <w:lang w:eastAsia="en-GB"/>
              </w:rPr>
              <w:t xml:space="preserve"> (Grade 1)</w:t>
            </w:r>
          </w:p>
        </w:tc>
        <w:tc>
          <w:tcPr>
            <w:tcW w:w="3181" w:type="dxa"/>
            <w:shd w:val="clear" w:color="auto" w:fill="F2F2F2" w:themeFill="background1" w:themeFillShade="F2"/>
            <w:vAlign w:val="center"/>
            <w:hideMark/>
          </w:tcPr>
          <w:p w14:paraId="1ABC7441" w14:textId="486CCC9B" w:rsidR="00F92CF6" w:rsidRPr="00016158" w:rsidRDefault="00127AA9" w:rsidP="00016158">
            <w:pPr>
              <w:spacing w:before="40" w:after="40" w:line="240" w:lineRule="auto"/>
              <w:rPr>
                <w:rFonts w:ascii="Poppins" w:eastAsia="Times New Roman" w:hAnsi="Poppins" w:cs="Poppins"/>
                <w:sz w:val="18"/>
                <w:szCs w:val="18"/>
                <w:lang w:eastAsia="en-GB"/>
              </w:rPr>
            </w:pPr>
            <w:r w:rsidRPr="00016158">
              <w:rPr>
                <w:rFonts w:ascii="Poppins" w:eastAsia="Times New Roman" w:hAnsi="Poppins" w:cs="Poppins"/>
                <w:sz w:val="18"/>
                <w:szCs w:val="18"/>
                <w:lang w:eastAsia="en-GB"/>
              </w:rPr>
              <w:t>Mild, flu-like symptoms</w:t>
            </w:r>
            <w:r w:rsidR="00F92CF6" w:rsidRPr="00016158">
              <w:rPr>
                <w:rFonts w:ascii="Poppins" w:eastAsia="Times New Roman" w:hAnsi="Poppins" w:cs="Poppins"/>
                <w:sz w:val="18"/>
                <w:szCs w:val="18"/>
                <w:lang w:eastAsia="en-GB"/>
              </w:rPr>
              <w:t xml:space="preserve"> </w:t>
            </w:r>
            <w:r w:rsidRPr="00016158">
              <w:rPr>
                <w:rFonts w:ascii="Poppins" w:eastAsia="Times New Roman" w:hAnsi="Poppins" w:cs="Poppins"/>
                <w:sz w:val="18"/>
                <w:szCs w:val="18"/>
                <w:lang w:eastAsia="en-GB"/>
              </w:rPr>
              <w:t>including fever, fatigue, headache, rash, arthralgia, myalgia</w:t>
            </w:r>
            <w:r w:rsidRPr="00016158">
              <w:rPr>
                <w:rFonts w:ascii="Poppins" w:eastAsia="Times New Roman" w:hAnsi="Poppins" w:cs="Poppins"/>
                <w:sz w:val="18"/>
                <w:szCs w:val="18"/>
                <w:lang w:eastAsia="en-GB"/>
              </w:rPr>
              <w:fldChar w:fldCharType="begin">
                <w:fldData xml:space="preserve">PEVuZE5vdGU+PENpdGU+PEF1dGhvcj5TaGltYWJ1a3Vyby1Wb3JuaGFnZW48L0F1dGhvcj48WWVh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=
</w:fldData>
              </w:fldChar>
            </w:r>
            <w:r w:rsidR="003C263F" w:rsidRPr="00016158">
              <w:rPr>
                <w:rFonts w:ascii="Poppins" w:eastAsia="Times New Roman" w:hAnsi="Poppins" w:cs="Poppins"/>
                <w:sz w:val="18"/>
                <w:szCs w:val="18"/>
                <w:lang w:eastAsia="en-GB"/>
              </w:rPr>
              <w:instrText xml:space="preserve"> ADDIN EN.CITE </w:instrText>
            </w:r>
            <w:r w:rsidR="003C263F" w:rsidRPr="00016158">
              <w:rPr>
                <w:rFonts w:ascii="Poppins" w:eastAsia="Times New Roman" w:hAnsi="Poppins" w:cs="Poppins"/>
                <w:sz w:val="18"/>
                <w:szCs w:val="18"/>
                <w:lang w:eastAsia="en-GB"/>
              </w:rPr>
              <w:fldChar w:fldCharType="begin">
                <w:fldData xml:space="preserve">PEVuZE5vdGU+PENpdGU+PEF1dGhvcj5TaGltYWJ1a3Vyby1Wb3JuaGFnZW48L0F1dGhvcj48WWVh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=
</w:fldData>
              </w:fldChar>
            </w:r>
            <w:r w:rsidR="003C263F" w:rsidRPr="00016158">
              <w:rPr>
                <w:rFonts w:ascii="Poppins" w:eastAsia="Times New Roman" w:hAnsi="Poppins" w:cs="Poppins"/>
                <w:sz w:val="18"/>
                <w:szCs w:val="18"/>
                <w:lang w:eastAsia="en-GB"/>
              </w:rPr>
              <w:instrText xml:space="preserve"> ADDIN EN.CITE.DATA </w:instrText>
            </w:r>
            <w:r w:rsidR="003C263F" w:rsidRPr="00016158">
              <w:rPr>
                <w:rFonts w:ascii="Poppins" w:eastAsia="Times New Roman" w:hAnsi="Poppins" w:cs="Poppins"/>
                <w:sz w:val="18"/>
                <w:szCs w:val="18"/>
                <w:lang w:eastAsia="en-GB"/>
              </w:rPr>
            </w:r>
            <w:r w:rsidR="003C263F" w:rsidRPr="00016158">
              <w:rPr>
                <w:rFonts w:ascii="Poppins" w:eastAsia="Times New Roman" w:hAnsi="Poppins" w:cs="Poppins"/>
                <w:sz w:val="18"/>
                <w:szCs w:val="18"/>
                <w:lang w:eastAsia="en-GB"/>
              </w:rPr>
              <w:fldChar w:fldCharType="end"/>
            </w:r>
            <w:r w:rsidRPr="00016158">
              <w:rPr>
                <w:rFonts w:ascii="Poppins" w:eastAsia="Times New Roman" w:hAnsi="Poppins" w:cs="Poppins"/>
                <w:sz w:val="18"/>
                <w:szCs w:val="18"/>
                <w:lang w:eastAsia="en-GB"/>
              </w:rPr>
            </w:r>
            <w:r w:rsidRPr="00016158">
              <w:rPr>
                <w:rFonts w:ascii="Poppins" w:eastAsia="Times New Roman" w:hAnsi="Poppins" w:cs="Poppins"/>
                <w:sz w:val="18"/>
                <w:szCs w:val="18"/>
                <w:lang w:eastAsia="en-GB"/>
              </w:rPr>
              <w:fldChar w:fldCharType="separate"/>
            </w:r>
            <w:r w:rsidRPr="00016158">
              <w:rPr>
                <w:rFonts w:ascii="Poppins" w:eastAsia="Times New Roman" w:hAnsi="Poppins" w:cs="Poppins"/>
                <w:noProof/>
                <w:sz w:val="18"/>
                <w:szCs w:val="18"/>
                <w:vertAlign w:val="superscript"/>
                <w:lang w:eastAsia="en-GB"/>
              </w:rPr>
              <w:t>(Shimabukuro-</w:t>
            </w:r>
            <w:proofErr w:type="spellStart"/>
            <w:r w:rsidRPr="00016158">
              <w:rPr>
                <w:rFonts w:ascii="Poppins" w:eastAsia="Times New Roman" w:hAnsi="Poppins" w:cs="Poppins"/>
                <w:noProof/>
                <w:sz w:val="18"/>
                <w:szCs w:val="18"/>
                <w:vertAlign w:val="superscript"/>
                <w:lang w:eastAsia="en-GB"/>
              </w:rPr>
              <w:t>Vornhagen</w:t>
            </w:r>
            <w:proofErr w:type="spellEnd"/>
            <w:r w:rsidRPr="00016158">
              <w:rPr>
                <w:rFonts w:ascii="Poppins" w:eastAsia="Times New Roman" w:hAnsi="Poppins" w:cs="Poppins"/>
                <w:noProof/>
                <w:sz w:val="18"/>
                <w:szCs w:val="18"/>
                <w:vertAlign w:val="superscript"/>
                <w:lang w:eastAsia="en-GB"/>
              </w:rPr>
              <w:t>, 2018)</w:t>
            </w:r>
            <w:r w:rsidRPr="00016158">
              <w:rPr>
                <w:rFonts w:ascii="Poppins" w:eastAsia="Times New Roman" w:hAnsi="Poppins" w:cs="Poppins"/>
                <w:sz w:val="18"/>
                <w:szCs w:val="18"/>
                <w:lang w:eastAsia="en-GB"/>
              </w:rPr>
              <w:fldChar w:fldCharType="end"/>
            </w:r>
          </w:p>
        </w:tc>
        <w:tc>
          <w:tcPr>
            <w:tcW w:w="3130" w:type="dxa"/>
            <w:shd w:val="clear" w:color="auto" w:fill="F2F2F2" w:themeFill="background1" w:themeFillShade="F2"/>
            <w:vAlign w:val="center"/>
            <w:hideMark/>
          </w:tcPr>
          <w:p w14:paraId="4AC48FFE" w14:textId="6DC1B906" w:rsidR="00F92CF6" w:rsidRPr="00016158" w:rsidRDefault="00127AA9" w:rsidP="00016158">
            <w:pPr>
              <w:spacing w:before="40" w:after="40" w:line="240" w:lineRule="auto"/>
              <w:rPr>
                <w:rFonts w:ascii="Poppins" w:eastAsia="Times New Roman" w:hAnsi="Poppins" w:cs="Poppins"/>
                <w:sz w:val="18"/>
                <w:szCs w:val="18"/>
                <w:lang w:eastAsia="en-GB"/>
              </w:rPr>
            </w:pPr>
            <w:r w:rsidRPr="00016158">
              <w:rPr>
                <w:rFonts w:ascii="Poppins" w:eastAsia="Times New Roman" w:hAnsi="Poppins" w:cs="Poppins"/>
                <w:sz w:val="18"/>
                <w:szCs w:val="18"/>
                <w:lang w:eastAsia="en-GB"/>
              </w:rPr>
              <w:t>Pause infusion</w:t>
            </w:r>
            <w:r w:rsidR="00383C10" w:rsidRPr="00016158">
              <w:rPr>
                <w:rFonts w:ascii="Poppins" w:eastAsia="Times New Roman" w:hAnsi="Poppins" w:cs="Poppins"/>
                <w:sz w:val="18"/>
                <w:szCs w:val="18"/>
                <w:lang w:eastAsia="en-GB"/>
              </w:rPr>
              <w:t xml:space="preserve"> if febrile</w:t>
            </w:r>
            <w:r w:rsidRPr="00016158">
              <w:rPr>
                <w:rFonts w:ascii="Poppins" w:eastAsia="Times New Roman" w:hAnsi="Poppins" w:cs="Poppins"/>
                <w:sz w:val="18"/>
                <w:szCs w:val="18"/>
                <w:lang w:eastAsia="en-GB"/>
              </w:rPr>
              <w:t xml:space="preserve">. Treat fever with antipyretics. If </w:t>
            </w:r>
            <w:r w:rsidR="00383C10" w:rsidRPr="00016158">
              <w:rPr>
                <w:rFonts w:ascii="Poppins" w:eastAsia="Times New Roman" w:hAnsi="Poppins" w:cs="Poppins"/>
                <w:sz w:val="18"/>
                <w:szCs w:val="18"/>
                <w:lang w:eastAsia="en-GB"/>
              </w:rPr>
              <w:t>fever</w:t>
            </w:r>
            <w:r w:rsidRPr="00016158">
              <w:rPr>
                <w:rFonts w:ascii="Poppins" w:eastAsia="Times New Roman" w:hAnsi="Poppins" w:cs="Poppins"/>
                <w:sz w:val="18"/>
                <w:szCs w:val="18"/>
                <w:lang w:eastAsia="en-GB"/>
              </w:rPr>
              <w:t xml:space="preserve"> persist</w:t>
            </w:r>
            <w:r w:rsidR="00383C10" w:rsidRPr="00016158">
              <w:rPr>
                <w:rFonts w:ascii="Poppins" w:eastAsia="Times New Roman" w:hAnsi="Poppins" w:cs="Poppins"/>
                <w:sz w:val="18"/>
                <w:szCs w:val="18"/>
                <w:lang w:eastAsia="en-GB"/>
              </w:rPr>
              <w:t>s</w:t>
            </w:r>
            <w:r w:rsidRPr="00016158">
              <w:rPr>
                <w:rFonts w:ascii="Poppins" w:eastAsia="Times New Roman" w:hAnsi="Poppins" w:cs="Poppins"/>
                <w:sz w:val="18"/>
                <w:szCs w:val="18"/>
                <w:lang w:eastAsia="en-GB"/>
              </w:rPr>
              <w:t xml:space="preserve"> for &gt;2 days, discontinue infusions and consider additional treatment, e.g., </w:t>
            </w:r>
            <w:r w:rsidR="00383C10" w:rsidRPr="00016158">
              <w:rPr>
                <w:rFonts w:ascii="Poppins" w:eastAsia="Times New Roman" w:hAnsi="Poppins" w:cs="Poppins"/>
                <w:sz w:val="18"/>
                <w:szCs w:val="18"/>
                <w:lang w:eastAsia="en-GB"/>
              </w:rPr>
              <w:t>cortico</w:t>
            </w:r>
            <w:r w:rsidRPr="00016158">
              <w:rPr>
                <w:rFonts w:ascii="Poppins" w:eastAsia="Times New Roman" w:hAnsi="Poppins" w:cs="Poppins"/>
                <w:sz w:val="18"/>
                <w:szCs w:val="18"/>
                <w:lang w:eastAsia="en-GB"/>
              </w:rPr>
              <w:t>steroids</w:t>
            </w:r>
            <w:r w:rsidRPr="00016158">
              <w:rPr>
                <w:rFonts w:ascii="Poppins" w:eastAsia="Times New Roman" w:hAnsi="Poppins" w:cs="Poppins"/>
                <w:sz w:val="18"/>
                <w:szCs w:val="18"/>
                <w:lang w:eastAsia="en-GB"/>
              </w:rPr>
              <w:fldChar w:fldCharType="begin">
                <w:fldData xml:space="preserve">PEVuZE5vdGU+PENpdGU+PEF1dGhvcj5EaWFzPC9BdXRob3I+PFllYXI+MjAyNjwvWWVhcj48UmVj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</w:fldData>
              </w:fldChar>
            </w:r>
            <w:r w:rsidR="003C263F" w:rsidRPr="00016158">
              <w:rPr>
                <w:rFonts w:ascii="Poppins" w:eastAsia="Times New Roman" w:hAnsi="Poppins" w:cs="Poppins"/>
                <w:sz w:val="18"/>
                <w:szCs w:val="18"/>
                <w:lang w:eastAsia="en-GB"/>
              </w:rPr>
              <w:instrText xml:space="preserve"> ADDIN EN.CITE </w:instrText>
            </w:r>
            <w:r w:rsidR="003C263F" w:rsidRPr="00016158">
              <w:rPr>
                <w:rFonts w:ascii="Poppins" w:eastAsia="Times New Roman" w:hAnsi="Poppins" w:cs="Poppins"/>
                <w:sz w:val="18"/>
                <w:szCs w:val="18"/>
                <w:lang w:eastAsia="en-GB"/>
              </w:rPr>
              <w:fldChar w:fldCharType="begin">
                <w:fldData xml:space="preserve">PEVuZE5vdGU+PENpdGU+PEF1dGhvcj5EaWFzPC9BdXRob3I+PFllYXI+MjAyNjwvWWVhcj48UmVj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</w:fldData>
              </w:fldChar>
            </w:r>
            <w:r w:rsidR="003C263F" w:rsidRPr="00016158">
              <w:rPr>
                <w:rFonts w:ascii="Poppins" w:eastAsia="Times New Roman" w:hAnsi="Poppins" w:cs="Poppins"/>
                <w:sz w:val="18"/>
                <w:szCs w:val="18"/>
                <w:lang w:eastAsia="en-GB"/>
              </w:rPr>
              <w:instrText xml:space="preserve"> ADDIN EN.CITE.DATA </w:instrText>
            </w:r>
            <w:r w:rsidR="003C263F" w:rsidRPr="00016158">
              <w:rPr>
                <w:rFonts w:ascii="Poppins" w:eastAsia="Times New Roman" w:hAnsi="Poppins" w:cs="Poppins"/>
                <w:sz w:val="18"/>
                <w:szCs w:val="18"/>
                <w:lang w:eastAsia="en-GB"/>
              </w:rPr>
            </w:r>
            <w:r w:rsidR="003C263F" w:rsidRPr="00016158">
              <w:rPr>
                <w:rFonts w:ascii="Poppins" w:eastAsia="Times New Roman" w:hAnsi="Poppins" w:cs="Poppins"/>
                <w:sz w:val="18"/>
                <w:szCs w:val="18"/>
                <w:lang w:eastAsia="en-GB"/>
              </w:rPr>
              <w:fldChar w:fldCharType="end"/>
            </w:r>
            <w:r w:rsidRPr="00016158">
              <w:rPr>
                <w:rFonts w:ascii="Poppins" w:eastAsia="Times New Roman" w:hAnsi="Poppins" w:cs="Poppins"/>
                <w:sz w:val="18"/>
                <w:szCs w:val="18"/>
                <w:lang w:eastAsia="en-GB"/>
              </w:rPr>
            </w:r>
            <w:r w:rsidRPr="00016158">
              <w:rPr>
                <w:rFonts w:ascii="Poppins" w:eastAsia="Times New Roman" w:hAnsi="Poppins" w:cs="Poppins"/>
                <w:sz w:val="18"/>
                <w:szCs w:val="18"/>
                <w:lang w:eastAsia="en-GB"/>
              </w:rPr>
              <w:fldChar w:fldCharType="separate"/>
            </w:r>
            <w:r w:rsidRPr="00016158">
              <w:rPr>
                <w:rFonts w:ascii="Poppins" w:eastAsia="Times New Roman" w:hAnsi="Poppins" w:cs="Poppins"/>
                <w:noProof/>
                <w:sz w:val="18"/>
                <w:szCs w:val="18"/>
                <w:vertAlign w:val="superscript"/>
                <w:lang w:eastAsia="en-GB"/>
              </w:rPr>
              <w:t>(Dias, 2026)</w:t>
            </w:r>
            <w:r w:rsidRPr="00016158">
              <w:rPr>
                <w:rFonts w:ascii="Poppins" w:eastAsia="Times New Roman" w:hAnsi="Poppins" w:cs="Poppins"/>
                <w:sz w:val="18"/>
                <w:szCs w:val="18"/>
                <w:lang w:eastAsia="en-GB"/>
              </w:rPr>
              <w:fldChar w:fldCharType="end"/>
            </w:r>
          </w:p>
        </w:tc>
      </w:tr>
      <w:tr w:rsidR="00F92CF6" w:rsidRPr="00E42614" w14:paraId="5295838D" w14:textId="77777777" w:rsidTr="00E66AA6">
        <w:trPr>
          <w:tblCellSpacing w:w="15" w:type="dxa"/>
        </w:trPr>
        <w:tc>
          <w:tcPr>
            <w:tcW w:w="2215" w:type="dxa"/>
            <w:shd w:val="clear" w:color="auto" w:fill="F2F2F2" w:themeFill="background1" w:themeFillShade="F2"/>
            <w:vAlign w:val="center"/>
            <w:hideMark/>
          </w:tcPr>
          <w:p w14:paraId="10B4765F" w14:textId="76D0DC66" w:rsidR="00F92CF6" w:rsidRPr="00016158" w:rsidRDefault="00F92CF6" w:rsidP="00016158">
            <w:pPr>
              <w:spacing w:before="40" w:after="40" w:line="240" w:lineRule="auto"/>
              <w:rPr>
                <w:rFonts w:ascii="Poppins" w:eastAsia="Times New Roman" w:hAnsi="Poppins" w:cs="Poppins"/>
                <w:sz w:val="18"/>
                <w:szCs w:val="18"/>
                <w:lang w:eastAsia="en-GB"/>
              </w:rPr>
            </w:pPr>
            <w:r w:rsidRPr="00016158">
              <w:rPr>
                <w:rFonts w:ascii="Poppins" w:eastAsia="Times New Roman" w:hAnsi="Poppins" w:cs="Poppins"/>
                <w:sz w:val="18"/>
                <w:szCs w:val="18"/>
                <w:lang w:eastAsia="en-GB"/>
              </w:rPr>
              <w:t>Moderate</w:t>
            </w:r>
            <w:r w:rsidR="00127AA9" w:rsidRPr="00016158">
              <w:rPr>
                <w:rFonts w:ascii="Poppins" w:eastAsia="Times New Roman" w:hAnsi="Poppins" w:cs="Poppins"/>
                <w:sz w:val="18"/>
                <w:szCs w:val="18"/>
                <w:lang w:eastAsia="en-GB"/>
              </w:rPr>
              <w:t xml:space="preserve"> (Grade 2)</w:t>
            </w:r>
          </w:p>
        </w:tc>
        <w:tc>
          <w:tcPr>
            <w:tcW w:w="3181" w:type="dxa"/>
            <w:shd w:val="clear" w:color="auto" w:fill="F2F2F2" w:themeFill="background1" w:themeFillShade="F2"/>
            <w:vAlign w:val="center"/>
            <w:hideMark/>
          </w:tcPr>
          <w:p w14:paraId="762DCF55" w14:textId="1BF57D18" w:rsidR="00F92CF6" w:rsidRPr="00016158" w:rsidRDefault="00F92CF6" w:rsidP="00016158">
            <w:pPr>
              <w:spacing w:before="40" w:after="40" w:line="240" w:lineRule="auto"/>
              <w:rPr>
                <w:rFonts w:ascii="Poppins" w:eastAsia="Times New Roman" w:hAnsi="Poppins" w:cs="Poppins"/>
                <w:sz w:val="18"/>
                <w:szCs w:val="18"/>
                <w:lang w:val="de-DE" w:eastAsia="en-GB"/>
              </w:rPr>
            </w:pPr>
            <w:r w:rsidRPr="00016158">
              <w:rPr>
                <w:rFonts w:ascii="Poppins" w:eastAsia="Times New Roman" w:hAnsi="Poppins" w:cs="Poppins"/>
                <w:sz w:val="18"/>
                <w:szCs w:val="18"/>
                <w:lang w:val="de-DE" w:eastAsia="en-GB"/>
              </w:rPr>
              <w:t xml:space="preserve">Hypotension, persistent </w:t>
            </w:r>
            <w:proofErr w:type="spellStart"/>
            <w:r w:rsidRPr="00016158">
              <w:rPr>
                <w:rFonts w:ascii="Poppins" w:eastAsia="Times New Roman" w:hAnsi="Poppins" w:cs="Poppins"/>
                <w:sz w:val="18"/>
                <w:szCs w:val="18"/>
                <w:lang w:val="de-DE" w:eastAsia="en-GB"/>
              </w:rPr>
              <w:t>fever</w:t>
            </w:r>
            <w:proofErr w:type="spellEnd"/>
            <w:r w:rsidR="00127AA9" w:rsidRPr="00016158">
              <w:rPr>
                <w:rFonts w:ascii="Poppins" w:eastAsia="Times New Roman" w:hAnsi="Poppins" w:cs="Poppins"/>
                <w:sz w:val="18"/>
                <w:szCs w:val="18"/>
                <w:lang w:eastAsia="en-GB"/>
              </w:rPr>
              <w:fldChar w:fldCharType="begin">
                <w:fldData xml:space="preserve">PEVuZE5vdGU+PENpdGU+PEF1dGhvcj5TaGltYWJ1a3Vyby1Wb3JuaGFnZW48L0F1dGhvcj48WWVh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=
</w:fldData>
              </w:fldChar>
            </w:r>
            <w:r w:rsidR="003C263F" w:rsidRPr="00016158">
              <w:rPr>
                <w:rFonts w:ascii="Poppins" w:eastAsia="Times New Roman" w:hAnsi="Poppins" w:cs="Poppins"/>
                <w:sz w:val="18"/>
                <w:szCs w:val="18"/>
                <w:lang w:val="de-DE" w:eastAsia="en-GB"/>
              </w:rPr>
              <w:instrText xml:space="preserve"> ADDIN EN.CITE </w:instrText>
            </w:r>
            <w:r w:rsidR="003C263F" w:rsidRPr="00016158">
              <w:rPr>
                <w:rFonts w:ascii="Poppins" w:eastAsia="Times New Roman" w:hAnsi="Poppins" w:cs="Poppins"/>
                <w:sz w:val="18"/>
                <w:szCs w:val="18"/>
                <w:lang w:eastAsia="en-GB"/>
              </w:rPr>
              <w:fldChar w:fldCharType="begin">
                <w:fldData xml:space="preserve">PEVuZE5vdGU+PENpdGU+PEF1dGhvcj5TaGltYWJ1a3Vyby1Wb3JuaGFnZW48L0F1dGhvcj48WWVh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=
</w:fldData>
              </w:fldChar>
            </w:r>
            <w:r w:rsidR="003C263F" w:rsidRPr="00016158">
              <w:rPr>
                <w:rFonts w:ascii="Poppins" w:eastAsia="Times New Roman" w:hAnsi="Poppins" w:cs="Poppins"/>
                <w:sz w:val="18"/>
                <w:szCs w:val="18"/>
                <w:lang w:val="de-DE" w:eastAsia="en-GB"/>
              </w:rPr>
              <w:instrText xml:space="preserve"> ADDIN EN.CITE.DATA </w:instrText>
            </w:r>
            <w:r w:rsidR="003C263F" w:rsidRPr="00016158">
              <w:rPr>
                <w:rFonts w:ascii="Poppins" w:eastAsia="Times New Roman" w:hAnsi="Poppins" w:cs="Poppins"/>
                <w:sz w:val="18"/>
                <w:szCs w:val="18"/>
                <w:lang w:eastAsia="en-GB"/>
              </w:rPr>
            </w:r>
            <w:r w:rsidR="003C263F" w:rsidRPr="00016158">
              <w:rPr>
                <w:rFonts w:ascii="Poppins" w:eastAsia="Times New Roman" w:hAnsi="Poppins" w:cs="Poppins"/>
                <w:sz w:val="18"/>
                <w:szCs w:val="18"/>
                <w:lang w:eastAsia="en-GB"/>
              </w:rPr>
              <w:fldChar w:fldCharType="end"/>
            </w:r>
            <w:r w:rsidR="00127AA9" w:rsidRPr="00016158">
              <w:rPr>
                <w:rFonts w:ascii="Poppins" w:eastAsia="Times New Roman" w:hAnsi="Poppins" w:cs="Poppins"/>
                <w:sz w:val="18"/>
                <w:szCs w:val="18"/>
                <w:lang w:eastAsia="en-GB"/>
              </w:rPr>
            </w:r>
            <w:r w:rsidR="00127AA9" w:rsidRPr="00016158">
              <w:rPr>
                <w:rFonts w:ascii="Poppins" w:eastAsia="Times New Roman" w:hAnsi="Poppins" w:cs="Poppins"/>
                <w:sz w:val="18"/>
                <w:szCs w:val="18"/>
                <w:lang w:eastAsia="en-GB"/>
              </w:rPr>
              <w:fldChar w:fldCharType="separate"/>
            </w:r>
            <w:r w:rsidR="00127AA9" w:rsidRPr="00016158">
              <w:rPr>
                <w:rFonts w:ascii="Poppins" w:eastAsia="Times New Roman" w:hAnsi="Poppins" w:cs="Poppins"/>
                <w:noProof/>
                <w:sz w:val="18"/>
                <w:szCs w:val="18"/>
                <w:vertAlign w:val="superscript"/>
                <w:lang w:val="de-DE" w:eastAsia="en-GB"/>
              </w:rPr>
              <w:t>(Shimabukuro-Vornhagen, 2018)</w:t>
            </w:r>
            <w:r w:rsidR="00127AA9" w:rsidRPr="00016158">
              <w:rPr>
                <w:rFonts w:ascii="Poppins" w:eastAsia="Times New Roman" w:hAnsi="Poppins" w:cs="Poppins"/>
                <w:sz w:val="18"/>
                <w:szCs w:val="18"/>
                <w:lang w:eastAsia="en-GB"/>
              </w:rPr>
              <w:fldChar w:fldCharType="end"/>
            </w:r>
          </w:p>
        </w:tc>
        <w:tc>
          <w:tcPr>
            <w:tcW w:w="3130" w:type="dxa"/>
            <w:shd w:val="clear" w:color="auto" w:fill="F2F2F2" w:themeFill="background1" w:themeFillShade="F2"/>
            <w:vAlign w:val="center"/>
            <w:hideMark/>
          </w:tcPr>
          <w:p w14:paraId="5677F241" w14:textId="5A8D6735" w:rsidR="00F92CF6" w:rsidRPr="00016158" w:rsidRDefault="00F92CF6" w:rsidP="00016158">
            <w:pPr>
              <w:spacing w:before="40" w:after="40" w:line="240" w:lineRule="auto"/>
              <w:rPr>
                <w:rFonts w:ascii="Poppins" w:eastAsia="Times New Roman" w:hAnsi="Poppins" w:cs="Poppins"/>
                <w:bCs/>
                <w:color w:val="808080" w:themeColor="background1" w:themeShade="80"/>
                <w:sz w:val="18"/>
                <w:szCs w:val="18"/>
              </w:rPr>
            </w:pPr>
            <w:r w:rsidRPr="00016158">
              <w:rPr>
                <w:rFonts w:ascii="Poppins" w:eastAsia="Times New Roman" w:hAnsi="Poppins" w:cs="Poppins"/>
                <w:bCs/>
                <w:sz w:val="18"/>
                <w:szCs w:val="18"/>
              </w:rPr>
              <w:t xml:space="preserve">Stop infusion </w:t>
            </w:r>
            <w:r w:rsidR="00582784" w:rsidRPr="00016158">
              <w:rPr>
                <w:rFonts w:ascii="Poppins" w:eastAsia="Times New Roman" w:hAnsi="Poppins" w:cs="Poppins"/>
                <w:bCs/>
                <w:sz w:val="18"/>
                <w:szCs w:val="18"/>
              </w:rPr>
              <w:t>and</w:t>
            </w:r>
            <w:r w:rsidRPr="00016158">
              <w:rPr>
                <w:rFonts w:ascii="Poppins" w:eastAsia="Times New Roman" w:hAnsi="Poppins" w:cs="Poppins"/>
                <w:bCs/>
                <w:sz w:val="18"/>
                <w:szCs w:val="18"/>
              </w:rPr>
              <w:t xml:space="preserve"> review</w:t>
            </w:r>
            <w:r w:rsidR="00383C10" w:rsidRPr="00016158">
              <w:rPr>
                <w:rFonts w:ascii="Poppins" w:eastAsia="Times New Roman" w:hAnsi="Poppins" w:cs="Poppins"/>
                <w:bCs/>
                <w:sz w:val="18"/>
                <w:szCs w:val="18"/>
              </w:rPr>
              <w:t xml:space="preserve">. </w:t>
            </w:r>
            <w:r w:rsidR="00383C10" w:rsidRPr="00016158">
              <w:rPr>
                <w:rFonts w:ascii="Poppins" w:eastAsia="Times New Roman" w:hAnsi="Poppins" w:cs="Poppins"/>
                <w:bCs/>
                <w:sz w:val="18"/>
                <w:szCs w:val="18"/>
                <w:lang w:val="en-US"/>
              </w:rPr>
              <w:t>Consider additional treatment, e.g., corticosteroids, if unwell. If persists for &gt;2 days, discontinue infusion</w:t>
            </w:r>
            <w:r w:rsidR="00383C10" w:rsidRPr="00016158">
              <w:rPr>
                <w:rFonts w:ascii="Poppins" w:eastAsia="Times New Roman" w:hAnsi="Poppins" w:cs="Poppins"/>
                <w:bCs/>
                <w:sz w:val="18"/>
                <w:szCs w:val="18"/>
                <w:lang w:val="en-US"/>
              </w:rPr>
              <w:fldChar w:fldCharType="begin">
                <w:fldData xml:space="preserve">PEVuZE5vdGU+PENpdGU+PEF1dGhvcj5EaWFzPC9BdXRob3I+PFllYXI+MjAyNjwvWWVhcj48UmVj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</w:fldData>
              </w:fldChar>
            </w:r>
            <w:r w:rsidR="00383C10" w:rsidRPr="00016158">
              <w:rPr>
                <w:rFonts w:ascii="Poppins" w:eastAsia="Times New Roman" w:hAnsi="Poppins" w:cs="Poppins"/>
                <w:bCs/>
                <w:sz w:val="18"/>
                <w:szCs w:val="18"/>
                <w:lang w:val="en-US"/>
              </w:rPr>
              <w:instrText xml:space="preserve"> ADDIN EN.CITE </w:instrText>
            </w:r>
            <w:r w:rsidR="00383C10" w:rsidRPr="00016158">
              <w:rPr>
                <w:rFonts w:ascii="Poppins" w:eastAsia="Times New Roman" w:hAnsi="Poppins" w:cs="Poppins"/>
                <w:bCs/>
                <w:sz w:val="18"/>
                <w:szCs w:val="18"/>
                <w:lang w:val="en-US"/>
              </w:rPr>
              <w:fldChar w:fldCharType="begin">
                <w:fldData xml:space="preserve">PEVuZE5vdGU+PENpdGU+PEF1dGhvcj5EaWFzPC9BdXRob3I+PFllYXI+MjAyNjwvWWVhcj48UmVj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</w:fldData>
              </w:fldChar>
            </w:r>
            <w:r w:rsidR="00383C10" w:rsidRPr="00016158">
              <w:rPr>
                <w:rFonts w:ascii="Poppins" w:eastAsia="Times New Roman" w:hAnsi="Poppins" w:cs="Poppins"/>
                <w:bCs/>
                <w:sz w:val="18"/>
                <w:szCs w:val="18"/>
                <w:lang w:val="en-US"/>
              </w:rPr>
              <w:instrText xml:space="preserve"> ADDIN EN.CITE.DATA </w:instrText>
            </w:r>
            <w:r w:rsidR="00383C10" w:rsidRPr="00016158">
              <w:rPr>
                <w:rFonts w:ascii="Poppins" w:eastAsia="Times New Roman" w:hAnsi="Poppins" w:cs="Poppins"/>
                <w:bCs/>
                <w:sz w:val="18"/>
                <w:szCs w:val="18"/>
                <w:lang w:val="en-US"/>
              </w:rPr>
            </w:r>
            <w:r w:rsidR="00383C10" w:rsidRPr="00016158">
              <w:rPr>
                <w:rFonts w:ascii="Poppins" w:eastAsia="Times New Roman" w:hAnsi="Poppins" w:cs="Poppins"/>
                <w:bCs/>
                <w:sz w:val="18"/>
                <w:szCs w:val="18"/>
                <w:lang w:val="en-US"/>
              </w:rPr>
              <w:fldChar w:fldCharType="end"/>
            </w:r>
            <w:r w:rsidR="00383C10" w:rsidRPr="00016158">
              <w:rPr>
                <w:rFonts w:ascii="Poppins" w:eastAsia="Times New Roman" w:hAnsi="Poppins" w:cs="Poppins"/>
                <w:bCs/>
                <w:sz w:val="18"/>
                <w:szCs w:val="18"/>
                <w:lang w:val="en-US"/>
              </w:rPr>
            </w:r>
            <w:r w:rsidR="00383C10" w:rsidRPr="00016158">
              <w:rPr>
                <w:rFonts w:ascii="Poppins" w:eastAsia="Times New Roman" w:hAnsi="Poppins" w:cs="Poppins"/>
                <w:bCs/>
                <w:sz w:val="18"/>
                <w:szCs w:val="18"/>
                <w:lang w:val="en-US"/>
              </w:rPr>
              <w:fldChar w:fldCharType="separate"/>
            </w:r>
            <w:r w:rsidR="00383C10" w:rsidRPr="00016158">
              <w:rPr>
                <w:rFonts w:ascii="Poppins" w:eastAsia="Times New Roman" w:hAnsi="Poppins" w:cs="Poppins"/>
                <w:bCs/>
                <w:noProof/>
                <w:sz w:val="18"/>
                <w:szCs w:val="18"/>
                <w:vertAlign w:val="superscript"/>
                <w:lang w:val="en-US"/>
              </w:rPr>
              <w:t>(Dias, 2026)</w:t>
            </w:r>
            <w:r w:rsidR="00383C10" w:rsidRPr="00016158">
              <w:rPr>
                <w:rFonts w:ascii="Poppins" w:eastAsia="Times New Roman" w:hAnsi="Poppins" w:cs="Poppins"/>
                <w:bCs/>
                <w:sz w:val="18"/>
                <w:szCs w:val="18"/>
                <w:lang w:val="en-US"/>
              </w:rPr>
              <w:fldChar w:fldCharType="end"/>
            </w:r>
          </w:p>
        </w:tc>
      </w:tr>
      <w:tr w:rsidR="00F92CF6" w:rsidRPr="00E42614" w14:paraId="359038BC" w14:textId="77777777" w:rsidTr="00E66AA6">
        <w:trPr>
          <w:tblCellSpacing w:w="15" w:type="dxa"/>
        </w:trPr>
        <w:tc>
          <w:tcPr>
            <w:tcW w:w="2215" w:type="dxa"/>
            <w:shd w:val="clear" w:color="auto" w:fill="F2F2F2" w:themeFill="background1" w:themeFillShade="F2"/>
            <w:vAlign w:val="center"/>
            <w:hideMark/>
          </w:tcPr>
          <w:p w14:paraId="4CE48D31" w14:textId="1A7F04D4" w:rsidR="00F92CF6" w:rsidRPr="00016158" w:rsidRDefault="00F92CF6" w:rsidP="00016158">
            <w:pPr>
              <w:spacing w:before="40" w:after="40" w:line="240" w:lineRule="auto"/>
              <w:rPr>
                <w:rFonts w:ascii="Poppins" w:eastAsia="Times New Roman" w:hAnsi="Poppins" w:cs="Poppins"/>
                <w:sz w:val="18"/>
                <w:szCs w:val="18"/>
                <w:lang w:eastAsia="en-GB"/>
              </w:rPr>
            </w:pPr>
            <w:r w:rsidRPr="00016158">
              <w:rPr>
                <w:rFonts w:ascii="Poppins" w:eastAsia="Times New Roman" w:hAnsi="Poppins" w:cs="Poppins"/>
                <w:sz w:val="18"/>
                <w:szCs w:val="18"/>
                <w:lang w:eastAsia="en-GB"/>
              </w:rPr>
              <w:t>Severe</w:t>
            </w:r>
            <w:r w:rsidR="00127AA9" w:rsidRPr="00016158">
              <w:rPr>
                <w:rFonts w:ascii="Poppins" w:eastAsia="Times New Roman" w:hAnsi="Poppins" w:cs="Poppins"/>
                <w:sz w:val="18"/>
                <w:szCs w:val="18"/>
                <w:lang w:eastAsia="en-GB"/>
              </w:rPr>
              <w:t xml:space="preserve"> (Grade 3)</w:t>
            </w:r>
          </w:p>
        </w:tc>
        <w:tc>
          <w:tcPr>
            <w:tcW w:w="3181" w:type="dxa"/>
            <w:shd w:val="clear" w:color="auto" w:fill="F2F2F2" w:themeFill="background1" w:themeFillShade="F2"/>
            <w:vAlign w:val="center"/>
            <w:hideMark/>
          </w:tcPr>
          <w:p w14:paraId="770969E3" w14:textId="3913534F" w:rsidR="00F92CF6" w:rsidRPr="00016158" w:rsidRDefault="00127AA9" w:rsidP="00016158">
            <w:pPr>
              <w:spacing w:before="40" w:after="40" w:line="240" w:lineRule="auto"/>
              <w:rPr>
                <w:rFonts w:ascii="Poppins" w:eastAsia="Times New Roman" w:hAnsi="Poppins" w:cs="Poppins"/>
                <w:sz w:val="18"/>
                <w:szCs w:val="18"/>
                <w:lang w:eastAsia="en-GB"/>
              </w:rPr>
            </w:pPr>
            <w:r w:rsidRPr="00016158">
              <w:rPr>
                <w:rFonts w:ascii="Poppins" w:eastAsia="Times New Roman" w:hAnsi="Poppins" w:cs="Poppins"/>
                <w:sz w:val="18"/>
                <w:szCs w:val="18"/>
                <w:lang w:eastAsia="en-GB"/>
              </w:rPr>
              <w:t>Systemic inflammatory response, shock, hypoxia</w:t>
            </w:r>
            <w:r w:rsidR="00151C44" w:rsidRPr="00016158">
              <w:rPr>
                <w:rFonts w:ascii="Poppins" w:eastAsia="Times New Roman" w:hAnsi="Poppins" w:cs="Poppins"/>
                <w:sz w:val="18"/>
                <w:szCs w:val="18"/>
                <w:lang w:eastAsia="en-GB"/>
              </w:rPr>
              <w:t>, organ failure</w:t>
            </w:r>
            <w:r w:rsidRPr="00016158">
              <w:rPr>
                <w:rFonts w:ascii="Poppins" w:eastAsia="Times New Roman" w:hAnsi="Poppins" w:cs="Poppins"/>
                <w:sz w:val="18"/>
                <w:szCs w:val="18"/>
                <w:lang w:eastAsia="en-GB"/>
              </w:rPr>
              <w:fldChar w:fldCharType="begin">
                <w:fldData xml:space="preserve">PEVuZE5vdGU+PENpdGU+PEF1dGhvcj5TaGltYWJ1a3Vyby1Wb3JuaGFnZW48L0F1dGhvcj48WWVh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=
</w:fldData>
              </w:fldChar>
            </w:r>
            <w:r w:rsidR="003C263F" w:rsidRPr="00016158">
              <w:rPr>
                <w:rFonts w:ascii="Poppins" w:eastAsia="Times New Roman" w:hAnsi="Poppins" w:cs="Poppins"/>
                <w:sz w:val="18"/>
                <w:szCs w:val="18"/>
                <w:lang w:eastAsia="en-GB"/>
              </w:rPr>
              <w:instrText xml:space="preserve"> ADDIN EN.CITE </w:instrText>
            </w:r>
            <w:r w:rsidR="003C263F" w:rsidRPr="00016158">
              <w:rPr>
                <w:rFonts w:ascii="Poppins" w:eastAsia="Times New Roman" w:hAnsi="Poppins" w:cs="Poppins"/>
                <w:sz w:val="18"/>
                <w:szCs w:val="18"/>
                <w:lang w:eastAsia="en-GB"/>
              </w:rPr>
              <w:fldChar w:fldCharType="begin">
                <w:fldData xml:space="preserve">PEVuZE5vdGU+PENpdGU+PEF1dGhvcj5TaGltYWJ1a3Vyby1Wb3JuaGFnZW48L0F1dGhvcj48WWVh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=
</w:fldData>
              </w:fldChar>
            </w:r>
            <w:r w:rsidR="003C263F" w:rsidRPr="00016158">
              <w:rPr>
                <w:rFonts w:ascii="Poppins" w:eastAsia="Times New Roman" w:hAnsi="Poppins" w:cs="Poppins"/>
                <w:sz w:val="18"/>
                <w:szCs w:val="18"/>
                <w:lang w:eastAsia="en-GB"/>
              </w:rPr>
              <w:instrText xml:space="preserve"> ADDIN EN.CITE.DATA </w:instrText>
            </w:r>
            <w:r w:rsidR="003C263F" w:rsidRPr="00016158">
              <w:rPr>
                <w:rFonts w:ascii="Poppins" w:eastAsia="Times New Roman" w:hAnsi="Poppins" w:cs="Poppins"/>
                <w:sz w:val="18"/>
                <w:szCs w:val="18"/>
                <w:lang w:eastAsia="en-GB"/>
              </w:rPr>
            </w:r>
            <w:r w:rsidR="003C263F" w:rsidRPr="00016158">
              <w:rPr>
                <w:rFonts w:ascii="Poppins" w:eastAsia="Times New Roman" w:hAnsi="Poppins" w:cs="Poppins"/>
                <w:sz w:val="18"/>
                <w:szCs w:val="18"/>
                <w:lang w:eastAsia="en-GB"/>
              </w:rPr>
              <w:fldChar w:fldCharType="end"/>
            </w:r>
            <w:r w:rsidRPr="00016158">
              <w:rPr>
                <w:rFonts w:ascii="Poppins" w:eastAsia="Times New Roman" w:hAnsi="Poppins" w:cs="Poppins"/>
                <w:sz w:val="18"/>
                <w:szCs w:val="18"/>
                <w:lang w:eastAsia="en-GB"/>
              </w:rPr>
            </w:r>
            <w:r w:rsidRPr="00016158">
              <w:rPr>
                <w:rFonts w:ascii="Poppins" w:eastAsia="Times New Roman" w:hAnsi="Poppins" w:cs="Poppins"/>
                <w:sz w:val="18"/>
                <w:szCs w:val="18"/>
                <w:lang w:eastAsia="en-GB"/>
              </w:rPr>
              <w:fldChar w:fldCharType="separate"/>
            </w:r>
            <w:r w:rsidRPr="00016158">
              <w:rPr>
                <w:rFonts w:ascii="Poppins" w:eastAsia="Times New Roman" w:hAnsi="Poppins" w:cs="Poppins"/>
                <w:noProof/>
                <w:sz w:val="18"/>
                <w:szCs w:val="18"/>
                <w:vertAlign w:val="superscript"/>
                <w:lang w:eastAsia="en-GB"/>
              </w:rPr>
              <w:t>(Shimabukuro-</w:t>
            </w:r>
            <w:proofErr w:type="spellStart"/>
            <w:r w:rsidRPr="00016158">
              <w:rPr>
                <w:rFonts w:ascii="Poppins" w:eastAsia="Times New Roman" w:hAnsi="Poppins" w:cs="Poppins"/>
                <w:noProof/>
                <w:sz w:val="18"/>
                <w:szCs w:val="18"/>
                <w:vertAlign w:val="superscript"/>
                <w:lang w:eastAsia="en-GB"/>
              </w:rPr>
              <w:t>Vornhagen</w:t>
            </w:r>
            <w:proofErr w:type="spellEnd"/>
            <w:r w:rsidRPr="00016158">
              <w:rPr>
                <w:rFonts w:ascii="Poppins" w:eastAsia="Times New Roman" w:hAnsi="Poppins" w:cs="Poppins"/>
                <w:noProof/>
                <w:sz w:val="18"/>
                <w:szCs w:val="18"/>
                <w:vertAlign w:val="superscript"/>
                <w:lang w:eastAsia="en-GB"/>
              </w:rPr>
              <w:t>, 2018)</w:t>
            </w:r>
            <w:r w:rsidRPr="00016158">
              <w:rPr>
                <w:rFonts w:ascii="Poppins" w:eastAsia="Times New Roman" w:hAnsi="Poppins" w:cs="Poppins"/>
                <w:sz w:val="18"/>
                <w:szCs w:val="18"/>
                <w:lang w:eastAsia="en-GB"/>
              </w:rPr>
              <w:fldChar w:fldCharType="end"/>
            </w:r>
          </w:p>
        </w:tc>
        <w:tc>
          <w:tcPr>
            <w:tcW w:w="3130" w:type="dxa"/>
            <w:shd w:val="clear" w:color="auto" w:fill="F2F2F2" w:themeFill="background1" w:themeFillShade="F2"/>
            <w:vAlign w:val="center"/>
            <w:hideMark/>
          </w:tcPr>
          <w:p w14:paraId="3F30288B" w14:textId="741A9B8C" w:rsidR="00F92CF6" w:rsidRPr="00016158" w:rsidRDefault="00127AA9" w:rsidP="00016158">
            <w:pPr>
              <w:spacing w:before="40" w:after="40" w:line="240" w:lineRule="auto"/>
              <w:rPr>
                <w:rFonts w:ascii="Poppins" w:eastAsia="Times New Roman" w:hAnsi="Poppins" w:cs="Poppins"/>
                <w:sz w:val="18"/>
                <w:szCs w:val="18"/>
                <w:lang w:eastAsia="en-GB"/>
              </w:rPr>
            </w:pPr>
            <w:r w:rsidRPr="00016158">
              <w:rPr>
                <w:rFonts w:ascii="Poppins" w:eastAsia="Times New Roman" w:hAnsi="Poppins" w:cs="Poppins"/>
                <w:sz w:val="18"/>
                <w:szCs w:val="18"/>
                <w:lang w:eastAsia="en-GB"/>
              </w:rPr>
              <w:t>Discontinue infusions and consider additional treatment as per local PICU/ICU protocols</w:t>
            </w:r>
            <w:r w:rsidRPr="00016158">
              <w:rPr>
                <w:rFonts w:ascii="Poppins" w:eastAsia="Times New Roman" w:hAnsi="Poppins" w:cs="Poppins"/>
                <w:sz w:val="18"/>
                <w:szCs w:val="18"/>
                <w:lang w:eastAsia="en-GB"/>
              </w:rPr>
              <w:fldChar w:fldCharType="begin">
                <w:fldData xml:space="preserve">PEVuZE5vdGU+PENpdGU+PEF1dGhvcj5EaWFzPC9BdXRob3I+PFllYXI+MjAyNjwvWWVhcj48UmVj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</w:fldData>
              </w:fldChar>
            </w:r>
            <w:r w:rsidR="003C263F" w:rsidRPr="00016158">
              <w:rPr>
                <w:rFonts w:ascii="Poppins" w:eastAsia="Times New Roman" w:hAnsi="Poppins" w:cs="Poppins"/>
                <w:sz w:val="18"/>
                <w:szCs w:val="18"/>
                <w:lang w:eastAsia="en-GB"/>
              </w:rPr>
              <w:instrText xml:space="preserve"> ADDIN EN.CITE </w:instrText>
            </w:r>
            <w:r w:rsidR="003C263F" w:rsidRPr="00016158">
              <w:rPr>
                <w:rFonts w:ascii="Poppins" w:eastAsia="Times New Roman" w:hAnsi="Poppins" w:cs="Poppins"/>
                <w:sz w:val="18"/>
                <w:szCs w:val="18"/>
                <w:lang w:eastAsia="en-GB"/>
              </w:rPr>
              <w:fldChar w:fldCharType="begin">
                <w:fldData xml:space="preserve">PEVuZE5vdGU+PENpdGU+PEF1dGhvcj5EaWFzPC9BdXRob3I+PFllYXI+MjAyNjwvWWVhcj48UmVj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</w:fldData>
              </w:fldChar>
            </w:r>
            <w:r w:rsidR="003C263F" w:rsidRPr="00016158">
              <w:rPr>
                <w:rFonts w:ascii="Poppins" w:eastAsia="Times New Roman" w:hAnsi="Poppins" w:cs="Poppins"/>
                <w:sz w:val="18"/>
                <w:szCs w:val="18"/>
                <w:lang w:eastAsia="en-GB"/>
              </w:rPr>
              <w:instrText xml:space="preserve"> ADDIN EN.CITE.DATA </w:instrText>
            </w:r>
            <w:r w:rsidR="003C263F" w:rsidRPr="00016158">
              <w:rPr>
                <w:rFonts w:ascii="Poppins" w:eastAsia="Times New Roman" w:hAnsi="Poppins" w:cs="Poppins"/>
                <w:sz w:val="18"/>
                <w:szCs w:val="18"/>
                <w:lang w:eastAsia="en-GB"/>
              </w:rPr>
            </w:r>
            <w:r w:rsidR="003C263F" w:rsidRPr="00016158">
              <w:rPr>
                <w:rFonts w:ascii="Poppins" w:eastAsia="Times New Roman" w:hAnsi="Poppins" w:cs="Poppins"/>
                <w:sz w:val="18"/>
                <w:szCs w:val="18"/>
                <w:lang w:eastAsia="en-GB"/>
              </w:rPr>
              <w:fldChar w:fldCharType="end"/>
            </w:r>
            <w:r w:rsidRPr="00016158">
              <w:rPr>
                <w:rFonts w:ascii="Poppins" w:eastAsia="Times New Roman" w:hAnsi="Poppins" w:cs="Poppins"/>
                <w:sz w:val="18"/>
                <w:szCs w:val="18"/>
                <w:lang w:eastAsia="en-GB"/>
              </w:rPr>
            </w:r>
            <w:r w:rsidRPr="00016158">
              <w:rPr>
                <w:rFonts w:ascii="Poppins" w:eastAsia="Times New Roman" w:hAnsi="Poppins" w:cs="Poppins"/>
                <w:sz w:val="18"/>
                <w:szCs w:val="18"/>
                <w:lang w:eastAsia="en-GB"/>
              </w:rPr>
              <w:fldChar w:fldCharType="separate"/>
            </w:r>
            <w:r w:rsidRPr="00016158">
              <w:rPr>
                <w:rFonts w:ascii="Poppins" w:eastAsia="Times New Roman" w:hAnsi="Poppins" w:cs="Poppins"/>
                <w:noProof/>
                <w:sz w:val="18"/>
                <w:szCs w:val="18"/>
                <w:vertAlign w:val="superscript"/>
                <w:lang w:eastAsia="en-GB"/>
              </w:rPr>
              <w:t>(Dias, 2026)</w:t>
            </w:r>
            <w:r w:rsidRPr="00016158">
              <w:rPr>
                <w:rFonts w:ascii="Poppins" w:eastAsia="Times New Roman" w:hAnsi="Poppins" w:cs="Poppins"/>
                <w:sz w:val="18"/>
                <w:szCs w:val="18"/>
                <w:lang w:eastAsia="en-GB"/>
              </w:rPr>
              <w:fldChar w:fldCharType="end"/>
            </w:r>
          </w:p>
        </w:tc>
      </w:tr>
    </w:tbl>
    <w:p w14:paraId="2DAB50A1" w14:textId="0EDD7B66" w:rsidR="009D49C0" w:rsidRPr="00E42614" w:rsidRDefault="009D49C0" w:rsidP="00016158">
      <w:pPr>
        <w:pStyle w:val="Heading1"/>
        <w:spacing w:before="240" w:after="120"/>
        <w:rPr>
          <w:lang w:eastAsia="en-GB"/>
        </w:rPr>
      </w:pPr>
      <w:bookmarkStart w:id="20" w:name="_Follow-up_after_treatment"/>
      <w:bookmarkStart w:id="21" w:name="_Toc237332040"/>
      <w:bookmarkEnd w:id="20"/>
      <w:r w:rsidRPr="00E42614">
        <w:rPr>
          <w:lang w:eastAsia="en-GB"/>
        </w:rPr>
        <w:t>Follow-</w:t>
      </w:r>
      <w:r w:rsidR="00B6269E" w:rsidRPr="00E42614">
        <w:rPr>
          <w:lang w:eastAsia="en-GB"/>
        </w:rPr>
        <w:t>u</w:t>
      </w:r>
      <w:r w:rsidRPr="00E42614">
        <w:rPr>
          <w:lang w:eastAsia="en-GB"/>
        </w:rPr>
        <w:t xml:space="preserve">p </w:t>
      </w:r>
      <w:r w:rsidR="00B6269E" w:rsidRPr="00E42614">
        <w:rPr>
          <w:lang w:eastAsia="en-GB"/>
        </w:rPr>
        <w:t>a</w:t>
      </w:r>
      <w:r w:rsidRPr="00E42614">
        <w:rPr>
          <w:lang w:eastAsia="en-GB"/>
        </w:rPr>
        <w:t xml:space="preserve">fter </w:t>
      </w:r>
      <w:r w:rsidR="00B6269E" w:rsidRPr="00E42614">
        <w:rPr>
          <w:lang w:eastAsia="en-GB"/>
        </w:rPr>
        <w:t>t</w:t>
      </w:r>
      <w:r w:rsidRPr="00E42614">
        <w:rPr>
          <w:lang w:eastAsia="en-GB"/>
        </w:rPr>
        <w:t>reatment</w:t>
      </w:r>
      <w:bookmarkEnd w:id="21"/>
    </w:p>
    <w:p w14:paraId="6AEBC525" w14:textId="1285C33A" w:rsidR="005817A8" w:rsidRDefault="005817A8" w:rsidP="00016158">
      <w:pPr>
        <w:spacing w:before="120" w:after="240" w:line="240" w:lineRule="auto"/>
        <w:rPr>
          <w:rFonts w:ascii="Poppins" w:eastAsia="Times New Roman" w:hAnsi="Poppins" w:cs="Poppins"/>
          <w:sz w:val="21"/>
          <w:szCs w:val="21"/>
          <w:lang w:eastAsia="en-GB"/>
        </w:rPr>
      </w:pPr>
      <w:r w:rsidRPr="005817A8">
        <w:rPr>
          <w:rFonts w:ascii="Poppins" w:eastAsia="Times New Roman" w:hAnsi="Poppins" w:cs="Poppins"/>
          <w:sz w:val="21"/>
          <w:szCs w:val="21"/>
          <w:lang w:eastAsia="en-GB"/>
        </w:rPr>
        <w:t>Monitor patients for signs and symptoms of infection, including viral reactivation, during and for at least 2 months after the last treatment dose. If viral reactivation is suspected, viral load should be assessed (e.g., PCR). If serious infection or viral reactivation develops, treat appropriately. If these infections occur during treatment discontinue Tzield</w:t>
      </w:r>
    </w:p>
    <w:p w14:paraId="706C260A" w14:textId="6DBC468F" w:rsidR="00A10CA0" w:rsidRPr="00E42614" w:rsidRDefault="00A10CA0" w:rsidP="00016158">
      <w:pPr>
        <w:spacing w:before="120" w:after="240" w:line="240" w:lineRule="auto"/>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Before discharge after each infusion:</w:t>
      </w:r>
      <w:r w:rsidR="00DB788C" w:rsidRPr="00E42614">
        <w:rPr>
          <w:rFonts w:ascii="Poppins" w:eastAsia="Times New Roman" w:hAnsi="Poppins" w:cs="Poppins"/>
          <w:sz w:val="21"/>
          <w:szCs w:val="21"/>
          <w:lang w:eastAsia="en-GB"/>
        </w:rPr>
        <w:t xml:space="preserve"> </w:t>
      </w:r>
      <w:r w:rsidR="00DB788C" w:rsidRPr="00E42614">
        <w:rPr>
          <w:rFonts w:ascii="Poppins" w:eastAsia="Times New Roman" w:hAnsi="Poppins" w:cs="Poppins"/>
          <w:bCs/>
          <w:i/>
          <w:iCs/>
          <w:color w:val="808080" w:themeColor="background1" w:themeShade="80"/>
          <w:sz w:val="20"/>
          <w:szCs w:val="20"/>
        </w:rPr>
        <w:t>&lt;Insert/amend any requirements as per Trust policy&gt;</w:t>
      </w:r>
    </w:p>
    <w:tbl>
      <w:tblPr>
        <w:tblStyle w:val="TableGrid"/>
        <w:tblW w:w="0" w:type="auto"/>
        <w:tblBorders>
          <w:top w:val="none" w:sz="0" w:space="0" w:color="auto"/>
          <w:left w:val="none" w:sz="0" w:space="0" w:color="auto"/>
          <w:bottom w:val="none" w:sz="0" w:space="0" w:color="auto"/>
          <w:right w:val="none" w:sz="0" w:space="0" w:color="auto"/>
          <w:insideH w:val="single" w:sz="24" w:space="0" w:color="FFFFFF" w:themeColor="background1"/>
          <w:insideV w:val="single" w:sz="24" w:space="0" w:color="FFFFFF" w:themeColor="background1"/>
        </w:tblBorders>
        <w:tblLook w:val="04A0" w:firstRow="1" w:lastRow="0" w:firstColumn="1" w:lastColumn="0" w:noHBand="0" w:noVBand="1"/>
      </w:tblPr>
      <w:tblGrid>
        <w:gridCol w:w="4315"/>
        <w:gridCol w:w="4315"/>
      </w:tblGrid>
      <w:tr w:rsidR="00A10CA0" w:rsidRPr="00E42614" w14:paraId="130FE2EC" w14:textId="77777777" w:rsidTr="00016158">
        <w:tc>
          <w:tcPr>
            <w:tcW w:w="4315" w:type="dxa"/>
            <w:shd w:val="clear" w:color="auto" w:fill="9FD8FF"/>
          </w:tcPr>
          <w:p w14:paraId="6C181E34" w14:textId="10EEC177" w:rsidR="00A10CA0" w:rsidRPr="00016158" w:rsidRDefault="00A10CA0" w:rsidP="00F45610">
            <w:pPr>
              <w:spacing w:before="120" w:after="120"/>
              <w:rPr>
                <w:rFonts w:ascii="Poppins" w:eastAsia="Times New Roman" w:hAnsi="Poppins" w:cs="Poppins"/>
                <w:b/>
                <w:bCs/>
                <w:color w:val="0023C8"/>
                <w:sz w:val="20"/>
                <w:szCs w:val="20"/>
                <w:lang w:eastAsia="en-GB"/>
              </w:rPr>
            </w:pPr>
            <w:r w:rsidRPr="00016158">
              <w:rPr>
                <w:rFonts w:ascii="Poppins" w:eastAsia="Times New Roman" w:hAnsi="Poppins" w:cs="Poppins"/>
                <w:b/>
                <w:bCs/>
                <w:color w:val="0023C8"/>
                <w:sz w:val="20"/>
                <w:szCs w:val="20"/>
                <w:lang w:eastAsia="en-GB"/>
              </w:rPr>
              <w:t>Requirement</w:t>
            </w:r>
          </w:p>
        </w:tc>
        <w:tc>
          <w:tcPr>
            <w:tcW w:w="4315" w:type="dxa"/>
            <w:shd w:val="clear" w:color="auto" w:fill="9FD8FF"/>
          </w:tcPr>
          <w:p w14:paraId="744B97EA" w14:textId="64AE2F07" w:rsidR="00A10CA0" w:rsidRPr="00016158" w:rsidRDefault="00A10CA0" w:rsidP="00F45610">
            <w:pPr>
              <w:spacing w:before="120" w:after="120"/>
              <w:rPr>
                <w:rFonts w:ascii="Poppins" w:eastAsia="Times New Roman" w:hAnsi="Poppins" w:cs="Poppins"/>
                <w:b/>
                <w:bCs/>
                <w:color w:val="0023C8"/>
                <w:sz w:val="20"/>
                <w:szCs w:val="20"/>
                <w:lang w:eastAsia="en-GB"/>
              </w:rPr>
            </w:pPr>
            <w:r w:rsidRPr="00016158">
              <w:rPr>
                <w:rFonts w:ascii="Poppins" w:eastAsia="Times New Roman" w:hAnsi="Poppins" w:cs="Poppins"/>
                <w:b/>
                <w:bCs/>
                <w:color w:val="0023C8"/>
                <w:sz w:val="20"/>
                <w:szCs w:val="20"/>
                <w:lang w:eastAsia="en-GB"/>
              </w:rPr>
              <w:t>Details</w:t>
            </w:r>
          </w:p>
        </w:tc>
      </w:tr>
      <w:tr w:rsidR="00A10CA0" w:rsidRPr="00E42614" w14:paraId="33D89967" w14:textId="77777777" w:rsidTr="00016158">
        <w:tc>
          <w:tcPr>
            <w:tcW w:w="4315" w:type="dxa"/>
            <w:shd w:val="clear" w:color="auto" w:fill="F2F2F2" w:themeFill="background1" w:themeFillShade="F2"/>
            <w:vAlign w:val="center"/>
          </w:tcPr>
          <w:p w14:paraId="63813566" w14:textId="14153D1A" w:rsidR="00A10CA0" w:rsidRPr="00016158" w:rsidRDefault="00A10CA0" w:rsidP="00016158">
            <w:pPr>
              <w:spacing w:before="40" w:after="40"/>
              <w:rPr>
                <w:rFonts w:ascii="Poppins" w:eastAsia="Times New Roman" w:hAnsi="Poppins" w:cs="Poppins"/>
                <w:bCs/>
                <w:i/>
                <w:iCs/>
                <w:color w:val="808080" w:themeColor="background1" w:themeShade="80"/>
                <w:sz w:val="18"/>
                <w:szCs w:val="18"/>
              </w:rPr>
            </w:pPr>
            <w:r w:rsidRPr="00016158">
              <w:rPr>
                <w:rFonts w:ascii="Poppins" w:eastAsia="Times New Roman" w:hAnsi="Poppins" w:cs="Poppins"/>
                <w:bCs/>
                <w:i/>
                <w:iCs/>
                <w:color w:val="808080" w:themeColor="background1" w:themeShade="80"/>
                <w:sz w:val="18"/>
                <w:szCs w:val="18"/>
              </w:rPr>
              <w:t>Observations</w:t>
            </w:r>
          </w:p>
        </w:tc>
        <w:tc>
          <w:tcPr>
            <w:tcW w:w="4315" w:type="dxa"/>
            <w:shd w:val="clear" w:color="auto" w:fill="F2F2F2" w:themeFill="background1" w:themeFillShade="F2"/>
            <w:vAlign w:val="center"/>
          </w:tcPr>
          <w:p w14:paraId="6EEA76B3" w14:textId="47E39F16" w:rsidR="00A10CA0" w:rsidRPr="00016158" w:rsidRDefault="00A10CA0" w:rsidP="00016158">
            <w:pPr>
              <w:spacing w:before="40" w:after="40"/>
              <w:rPr>
                <w:rFonts w:ascii="Poppins" w:eastAsia="Times New Roman" w:hAnsi="Poppins" w:cs="Poppins"/>
                <w:bCs/>
                <w:i/>
                <w:iCs/>
                <w:color w:val="808080" w:themeColor="background1" w:themeShade="80"/>
                <w:sz w:val="18"/>
                <w:szCs w:val="18"/>
              </w:rPr>
            </w:pPr>
            <w:r w:rsidRPr="00016158">
              <w:rPr>
                <w:rFonts w:ascii="Poppins" w:eastAsia="Times New Roman" w:hAnsi="Poppins" w:cs="Poppins"/>
                <w:bCs/>
                <w:i/>
                <w:iCs/>
                <w:color w:val="808080" w:themeColor="background1" w:themeShade="80"/>
                <w:sz w:val="18"/>
                <w:szCs w:val="18"/>
              </w:rPr>
              <w:t>Stable and within acceptable range</w:t>
            </w:r>
          </w:p>
        </w:tc>
      </w:tr>
      <w:tr w:rsidR="00A10CA0" w:rsidRPr="00E42614" w14:paraId="50FA932A" w14:textId="77777777" w:rsidTr="00016158">
        <w:tc>
          <w:tcPr>
            <w:tcW w:w="4315" w:type="dxa"/>
            <w:shd w:val="clear" w:color="auto" w:fill="F2F2F2" w:themeFill="background1" w:themeFillShade="F2"/>
            <w:vAlign w:val="center"/>
          </w:tcPr>
          <w:p w14:paraId="1781DF4F" w14:textId="7F742A50" w:rsidR="00A10CA0" w:rsidRPr="00016158" w:rsidRDefault="00A10CA0" w:rsidP="00016158">
            <w:pPr>
              <w:spacing w:before="40" w:after="40"/>
              <w:rPr>
                <w:rFonts w:ascii="Poppins" w:eastAsia="Times New Roman" w:hAnsi="Poppins" w:cs="Poppins"/>
                <w:bCs/>
                <w:i/>
                <w:iCs/>
                <w:color w:val="808080" w:themeColor="background1" w:themeShade="80"/>
                <w:sz w:val="18"/>
                <w:szCs w:val="18"/>
              </w:rPr>
            </w:pPr>
            <w:r w:rsidRPr="00016158">
              <w:rPr>
                <w:rFonts w:ascii="Poppins" w:eastAsia="Times New Roman" w:hAnsi="Poppins" w:cs="Poppins"/>
                <w:bCs/>
                <w:i/>
                <w:iCs/>
                <w:color w:val="808080" w:themeColor="background1" w:themeShade="80"/>
                <w:sz w:val="18"/>
                <w:szCs w:val="18"/>
              </w:rPr>
              <w:t>Symptoms</w:t>
            </w:r>
          </w:p>
        </w:tc>
        <w:tc>
          <w:tcPr>
            <w:tcW w:w="4315" w:type="dxa"/>
            <w:shd w:val="clear" w:color="auto" w:fill="F2F2F2" w:themeFill="background1" w:themeFillShade="F2"/>
            <w:vAlign w:val="center"/>
          </w:tcPr>
          <w:p w14:paraId="6C6099D6" w14:textId="6964E77A" w:rsidR="00A10CA0" w:rsidRPr="00016158" w:rsidRDefault="00A10CA0" w:rsidP="00016158">
            <w:pPr>
              <w:spacing w:before="40" w:after="40"/>
              <w:rPr>
                <w:rFonts w:ascii="Poppins" w:eastAsia="Times New Roman" w:hAnsi="Poppins" w:cs="Poppins"/>
                <w:bCs/>
                <w:i/>
                <w:iCs/>
                <w:color w:val="808080" w:themeColor="background1" w:themeShade="80"/>
                <w:sz w:val="18"/>
                <w:szCs w:val="18"/>
              </w:rPr>
            </w:pPr>
            <w:r w:rsidRPr="00016158">
              <w:rPr>
                <w:rFonts w:ascii="Poppins" w:eastAsia="Times New Roman" w:hAnsi="Poppins" w:cs="Poppins"/>
                <w:bCs/>
                <w:i/>
                <w:iCs/>
                <w:color w:val="808080" w:themeColor="background1" w:themeShade="80"/>
                <w:sz w:val="18"/>
                <w:szCs w:val="18"/>
              </w:rPr>
              <w:t>No concerning CRS, hypersensitivity, infection or diabetes symptoms</w:t>
            </w:r>
          </w:p>
        </w:tc>
      </w:tr>
      <w:tr w:rsidR="00A10CA0" w:rsidRPr="00E42614" w14:paraId="368942B0" w14:textId="77777777" w:rsidTr="00016158">
        <w:tc>
          <w:tcPr>
            <w:tcW w:w="4315" w:type="dxa"/>
            <w:shd w:val="clear" w:color="auto" w:fill="F2F2F2" w:themeFill="background1" w:themeFillShade="F2"/>
            <w:vAlign w:val="center"/>
          </w:tcPr>
          <w:p w14:paraId="37EC85CE" w14:textId="61E77CB1" w:rsidR="00A10CA0" w:rsidRPr="00016158" w:rsidRDefault="00A10CA0" w:rsidP="00016158">
            <w:pPr>
              <w:spacing w:before="40" w:after="40"/>
              <w:rPr>
                <w:rFonts w:ascii="Poppins" w:eastAsia="Times New Roman" w:hAnsi="Poppins" w:cs="Poppins"/>
                <w:bCs/>
                <w:i/>
                <w:iCs/>
                <w:color w:val="808080" w:themeColor="background1" w:themeShade="80"/>
                <w:sz w:val="18"/>
                <w:szCs w:val="18"/>
              </w:rPr>
            </w:pPr>
            <w:r w:rsidRPr="00016158">
              <w:rPr>
                <w:rFonts w:ascii="Poppins" w:eastAsia="Times New Roman" w:hAnsi="Poppins" w:cs="Poppins"/>
                <w:bCs/>
                <w:i/>
                <w:iCs/>
                <w:color w:val="808080" w:themeColor="background1" w:themeShade="80"/>
                <w:sz w:val="18"/>
                <w:szCs w:val="18"/>
              </w:rPr>
              <w:lastRenderedPageBreak/>
              <w:t>IV access</w:t>
            </w:r>
          </w:p>
        </w:tc>
        <w:tc>
          <w:tcPr>
            <w:tcW w:w="4315" w:type="dxa"/>
            <w:shd w:val="clear" w:color="auto" w:fill="F2F2F2" w:themeFill="background1" w:themeFillShade="F2"/>
            <w:vAlign w:val="center"/>
          </w:tcPr>
          <w:p w14:paraId="07D5F79F" w14:textId="6B01A82C" w:rsidR="00A10CA0" w:rsidRPr="00016158" w:rsidRDefault="00A10CA0" w:rsidP="00016158">
            <w:pPr>
              <w:spacing w:before="40" w:after="40"/>
              <w:rPr>
                <w:rFonts w:ascii="Poppins" w:eastAsia="Times New Roman" w:hAnsi="Poppins" w:cs="Poppins"/>
                <w:bCs/>
                <w:i/>
                <w:iCs/>
                <w:color w:val="808080" w:themeColor="background1" w:themeShade="80"/>
                <w:sz w:val="18"/>
                <w:szCs w:val="18"/>
              </w:rPr>
            </w:pPr>
            <w:r w:rsidRPr="00016158">
              <w:rPr>
                <w:rFonts w:ascii="Poppins" w:eastAsia="Times New Roman" w:hAnsi="Poppins" w:cs="Poppins"/>
                <w:bCs/>
                <w:i/>
                <w:iCs/>
                <w:color w:val="808080" w:themeColor="background1" w:themeShade="80"/>
                <w:sz w:val="18"/>
                <w:szCs w:val="18"/>
              </w:rPr>
              <w:t>Site checked. Plan for removal or retention according to local policy</w:t>
            </w:r>
          </w:p>
        </w:tc>
      </w:tr>
      <w:tr w:rsidR="00A10CA0" w:rsidRPr="00E42614" w14:paraId="2AAC1003" w14:textId="77777777" w:rsidTr="00016158">
        <w:tc>
          <w:tcPr>
            <w:tcW w:w="4315" w:type="dxa"/>
            <w:shd w:val="clear" w:color="auto" w:fill="F2F2F2" w:themeFill="background1" w:themeFillShade="F2"/>
            <w:vAlign w:val="center"/>
          </w:tcPr>
          <w:p w14:paraId="4AD02F0E" w14:textId="4721F7B0" w:rsidR="00A10CA0" w:rsidRPr="00016158" w:rsidRDefault="00A10CA0" w:rsidP="00016158">
            <w:pPr>
              <w:spacing w:before="40" w:after="40"/>
              <w:rPr>
                <w:rFonts w:ascii="Poppins" w:eastAsia="Times New Roman" w:hAnsi="Poppins" w:cs="Poppins"/>
                <w:bCs/>
                <w:i/>
                <w:iCs/>
                <w:color w:val="808080" w:themeColor="background1" w:themeShade="80"/>
                <w:sz w:val="18"/>
                <w:szCs w:val="18"/>
              </w:rPr>
            </w:pPr>
            <w:r w:rsidRPr="00016158">
              <w:rPr>
                <w:rFonts w:ascii="Poppins" w:eastAsia="Times New Roman" w:hAnsi="Poppins" w:cs="Poppins"/>
                <w:bCs/>
                <w:i/>
                <w:iCs/>
                <w:color w:val="808080" w:themeColor="background1" w:themeShade="80"/>
                <w:sz w:val="18"/>
                <w:szCs w:val="18"/>
              </w:rPr>
              <w:t>Family advice</w:t>
            </w:r>
            <w:r w:rsidR="00FC6B6D" w:rsidRPr="00016158">
              <w:rPr>
                <w:rFonts w:ascii="Poppins" w:eastAsia="Times New Roman" w:hAnsi="Poppins" w:cs="Poppins"/>
                <w:bCs/>
                <w:i/>
                <w:iCs/>
                <w:color w:val="808080" w:themeColor="background1" w:themeShade="80"/>
                <w:sz w:val="18"/>
                <w:szCs w:val="18"/>
              </w:rPr>
              <w:t xml:space="preserve"> </w:t>
            </w:r>
          </w:p>
        </w:tc>
        <w:tc>
          <w:tcPr>
            <w:tcW w:w="4315" w:type="dxa"/>
            <w:shd w:val="clear" w:color="auto" w:fill="F2F2F2" w:themeFill="background1" w:themeFillShade="F2"/>
            <w:vAlign w:val="center"/>
          </w:tcPr>
          <w:p w14:paraId="2FAA131D" w14:textId="43100D5A" w:rsidR="00A10CA0" w:rsidRPr="00016158" w:rsidRDefault="00FC6B6D" w:rsidP="00016158">
            <w:pPr>
              <w:spacing w:before="40" w:after="40"/>
              <w:rPr>
                <w:rFonts w:ascii="Poppins" w:eastAsia="Times New Roman" w:hAnsi="Poppins" w:cs="Poppins"/>
                <w:bCs/>
                <w:i/>
                <w:iCs/>
                <w:color w:val="808080" w:themeColor="background1" w:themeShade="80"/>
                <w:sz w:val="18"/>
                <w:szCs w:val="18"/>
              </w:rPr>
            </w:pPr>
            <w:r w:rsidRPr="00016158">
              <w:rPr>
                <w:rFonts w:ascii="Poppins" w:eastAsia="Times New Roman" w:hAnsi="Poppins" w:cs="Poppins"/>
                <w:bCs/>
                <w:i/>
                <w:iCs/>
                <w:color w:val="808080" w:themeColor="background1" w:themeShade="80"/>
                <w:sz w:val="18"/>
                <w:szCs w:val="18"/>
              </w:rPr>
              <w:t>Reinforce advice concerning fever, rash, infection or hyperglycaemia*</w:t>
            </w:r>
          </w:p>
        </w:tc>
      </w:tr>
      <w:tr w:rsidR="00A10CA0" w:rsidRPr="00E42614" w14:paraId="6D399120" w14:textId="77777777" w:rsidTr="00016158">
        <w:tc>
          <w:tcPr>
            <w:tcW w:w="4315" w:type="dxa"/>
            <w:shd w:val="clear" w:color="auto" w:fill="F2F2F2" w:themeFill="background1" w:themeFillShade="F2"/>
            <w:vAlign w:val="center"/>
          </w:tcPr>
          <w:p w14:paraId="25EEF9B7" w14:textId="26A92E2C" w:rsidR="00A10CA0" w:rsidRPr="00016158" w:rsidRDefault="00FC6B6D" w:rsidP="00016158">
            <w:pPr>
              <w:spacing w:before="40" w:after="40"/>
              <w:rPr>
                <w:rFonts w:ascii="Poppins" w:eastAsia="Times New Roman" w:hAnsi="Poppins" w:cs="Poppins"/>
                <w:bCs/>
                <w:i/>
                <w:iCs/>
                <w:color w:val="808080" w:themeColor="background1" w:themeShade="80"/>
                <w:sz w:val="18"/>
                <w:szCs w:val="18"/>
              </w:rPr>
            </w:pPr>
            <w:r w:rsidRPr="00016158">
              <w:rPr>
                <w:rFonts w:ascii="Poppins" w:eastAsia="Times New Roman" w:hAnsi="Poppins" w:cs="Poppins"/>
                <w:bCs/>
                <w:i/>
                <w:iCs/>
                <w:color w:val="808080" w:themeColor="background1" w:themeShade="80"/>
                <w:sz w:val="18"/>
                <w:szCs w:val="18"/>
              </w:rPr>
              <w:t>Contact details</w:t>
            </w:r>
          </w:p>
        </w:tc>
        <w:tc>
          <w:tcPr>
            <w:tcW w:w="4315" w:type="dxa"/>
            <w:shd w:val="clear" w:color="auto" w:fill="F2F2F2" w:themeFill="background1" w:themeFillShade="F2"/>
            <w:vAlign w:val="center"/>
          </w:tcPr>
          <w:p w14:paraId="5BEEA4EA" w14:textId="0453A821" w:rsidR="00A10CA0" w:rsidRPr="00016158" w:rsidRDefault="00FC6B6D" w:rsidP="00016158">
            <w:pPr>
              <w:spacing w:before="40" w:after="40"/>
              <w:rPr>
                <w:rFonts w:ascii="Poppins" w:eastAsia="Times New Roman" w:hAnsi="Poppins" w:cs="Poppins"/>
                <w:bCs/>
                <w:i/>
                <w:iCs/>
                <w:color w:val="808080" w:themeColor="background1" w:themeShade="80"/>
                <w:sz w:val="18"/>
                <w:szCs w:val="18"/>
              </w:rPr>
            </w:pPr>
            <w:r w:rsidRPr="00016158">
              <w:rPr>
                <w:rFonts w:ascii="Poppins" w:eastAsia="Times New Roman" w:hAnsi="Poppins" w:cs="Poppins"/>
                <w:bCs/>
                <w:i/>
                <w:iCs/>
                <w:color w:val="808080" w:themeColor="background1" w:themeShade="80"/>
                <w:sz w:val="18"/>
                <w:szCs w:val="18"/>
              </w:rPr>
              <w:t>Confirm in-hours and out-of-hours contact route</w:t>
            </w:r>
          </w:p>
        </w:tc>
      </w:tr>
      <w:tr w:rsidR="00FC6B6D" w:rsidRPr="00E42614" w14:paraId="1299870E" w14:textId="77777777" w:rsidTr="00016158">
        <w:tc>
          <w:tcPr>
            <w:tcW w:w="4315" w:type="dxa"/>
            <w:shd w:val="clear" w:color="auto" w:fill="F2F2F2" w:themeFill="background1" w:themeFillShade="F2"/>
            <w:vAlign w:val="center"/>
          </w:tcPr>
          <w:p w14:paraId="062FEBBA" w14:textId="295B8908" w:rsidR="00FC6B6D" w:rsidRPr="00016158" w:rsidRDefault="00FC6B6D" w:rsidP="00016158">
            <w:pPr>
              <w:spacing w:before="40" w:after="40"/>
              <w:rPr>
                <w:rFonts w:ascii="Poppins" w:eastAsia="Times New Roman" w:hAnsi="Poppins" w:cs="Poppins"/>
                <w:bCs/>
                <w:i/>
                <w:iCs/>
                <w:color w:val="808080" w:themeColor="background1" w:themeShade="80"/>
                <w:sz w:val="18"/>
                <w:szCs w:val="18"/>
              </w:rPr>
            </w:pPr>
            <w:r w:rsidRPr="00016158">
              <w:rPr>
                <w:rFonts w:ascii="Poppins" w:eastAsia="Times New Roman" w:hAnsi="Poppins" w:cs="Poppins"/>
                <w:bCs/>
                <w:i/>
                <w:iCs/>
                <w:color w:val="808080" w:themeColor="background1" w:themeShade="80"/>
                <w:sz w:val="18"/>
                <w:szCs w:val="18"/>
              </w:rPr>
              <w:t>Next appointment</w:t>
            </w:r>
          </w:p>
        </w:tc>
        <w:tc>
          <w:tcPr>
            <w:tcW w:w="4315" w:type="dxa"/>
            <w:shd w:val="clear" w:color="auto" w:fill="F2F2F2" w:themeFill="background1" w:themeFillShade="F2"/>
            <w:vAlign w:val="center"/>
          </w:tcPr>
          <w:p w14:paraId="77730526" w14:textId="0C191400" w:rsidR="00FC6B6D" w:rsidRPr="00016158" w:rsidRDefault="00FC6B6D" w:rsidP="00016158">
            <w:pPr>
              <w:spacing w:before="40" w:after="40"/>
              <w:rPr>
                <w:rFonts w:ascii="Poppins" w:eastAsia="Times New Roman" w:hAnsi="Poppins" w:cs="Poppins"/>
                <w:bCs/>
                <w:i/>
                <w:iCs/>
                <w:color w:val="808080" w:themeColor="background1" w:themeShade="80"/>
                <w:sz w:val="18"/>
                <w:szCs w:val="18"/>
              </w:rPr>
            </w:pPr>
            <w:r w:rsidRPr="00016158">
              <w:rPr>
                <w:rFonts w:ascii="Poppins" w:eastAsia="Times New Roman" w:hAnsi="Poppins" w:cs="Poppins"/>
                <w:bCs/>
                <w:i/>
                <w:iCs/>
                <w:color w:val="808080" w:themeColor="background1" w:themeShade="80"/>
                <w:sz w:val="18"/>
                <w:szCs w:val="18"/>
              </w:rPr>
              <w:t>Confirm time and location of next infusion</w:t>
            </w:r>
          </w:p>
        </w:tc>
      </w:tr>
      <w:tr w:rsidR="00FC6B6D" w:rsidRPr="00E42614" w14:paraId="077D0DD7" w14:textId="77777777" w:rsidTr="00016158">
        <w:tc>
          <w:tcPr>
            <w:tcW w:w="4315" w:type="dxa"/>
            <w:shd w:val="clear" w:color="auto" w:fill="F2F2F2" w:themeFill="background1" w:themeFillShade="F2"/>
            <w:vAlign w:val="center"/>
          </w:tcPr>
          <w:p w14:paraId="03922207" w14:textId="730C9594" w:rsidR="00FC6B6D" w:rsidRPr="00016158" w:rsidRDefault="00FC6B6D" w:rsidP="00016158">
            <w:pPr>
              <w:spacing w:before="40" w:after="40"/>
              <w:rPr>
                <w:rFonts w:ascii="Poppins" w:eastAsia="Times New Roman" w:hAnsi="Poppins" w:cs="Poppins"/>
                <w:bCs/>
                <w:i/>
                <w:iCs/>
                <w:color w:val="808080" w:themeColor="background1" w:themeShade="80"/>
                <w:sz w:val="18"/>
                <w:szCs w:val="18"/>
              </w:rPr>
            </w:pPr>
            <w:r w:rsidRPr="00016158">
              <w:rPr>
                <w:rFonts w:ascii="Poppins" w:eastAsia="Times New Roman" w:hAnsi="Poppins" w:cs="Poppins"/>
                <w:bCs/>
                <w:i/>
                <w:iCs/>
                <w:color w:val="808080" w:themeColor="background1" w:themeShade="80"/>
                <w:sz w:val="18"/>
                <w:szCs w:val="18"/>
              </w:rPr>
              <w:t>Documentation</w:t>
            </w:r>
          </w:p>
        </w:tc>
        <w:tc>
          <w:tcPr>
            <w:tcW w:w="4315" w:type="dxa"/>
            <w:shd w:val="clear" w:color="auto" w:fill="F2F2F2" w:themeFill="background1" w:themeFillShade="F2"/>
            <w:vAlign w:val="center"/>
          </w:tcPr>
          <w:p w14:paraId="18301407" w14:textId="62E4C992" w:rsidR="00FC6B6D" w:rsidRPr="00016158" w:rsidRDefault="00FC6B6D" w:rsidP="00016158">
            <w:pPr>
              <w:spacing w:before="40" w:after="40"/>
              <w:rPr>
                <w:rFonts w:ascii="Poppins" w:eastAsia="Times New Roman" w:hAnsi="Poppins" w:cs="Poppins"/>
                <w:bCs/>
                <w:i/>
                <w:iCs/>
                <w:color w:val="808080" w:themeColor="background1" w:themeShade="80"/>
                <w:sz w:val="18"/>
                <w:szCs w:val="18"/>
              </w:rPr>
            </w:pPr>
            <w:r w:rsidRPr="00016158">
              <w:rPr>
                <w:rFonts w:ascii="Poppins" w:eastAsia="Times New Roman" w:hAnsi="Poppins" w:cs="Poppins"/>
                <w:bCs/>
                <w:i/>
                <w:iCs/>
                <w:color w:val="808080" w:themeColor="background1" w:themeShade="80"/>
                <w:sz w:val="18"/>
                <w:szCs w:val="18"/>
              </w:rPr>
              <w:t>Complete infusion record and adverse event documentation</w:t>
            </w:r>
          </w:p>
        </w:tc>
      </w:tr>
    </w:tbl>
    <w:p w14:paraId="23A3BB34" w14:textId="2148A56B" w:rsidR="004C4516" w:rsidRDefault="00FC6B6D" w:rsidP="00974651">
      <w:pPr>
        <w:spacing w:before="120" w:after="120" w:line="240" w:lineRule="auto"/>
        <w:rPr>
          <w:rFonts w:ascii="Poppins" w:eastAsia="Times New Roman" w:hAnsi="Poppins" w:cs="Poppins"/>
          <w:bCs/>
          <w:i/>
          <w:iCs/>
          <w:color w:val="808080" w:themeColor="background1" w:themeShade="80"/>
          <w:sz w:val="20"/>
          <w:szCs w:val="20"/>
        </w:rPr>
      </w:pPr>
      <w:r w:rsidRPr="00E42614">
        <w:rPr>
          <w:rFonts w:ascii="Poppins" w:eastAsia="Times New Roman" w:hAnsi="Poppins" w:cs="Poppins"/>
          <w:bCs/>
          <w:i/>
          <w:iCs/>
          <w:color w:val="808080" w:themeColor="background1" w:themeShade="80"/>
          <w:sz w:val="20"/>
          <w:szCs w:val="20"/>
        </w:rPr>
        <w:t>*Symptoms such as fever, rash or malaise may develop after discharge.</w:t>
      </w:r>
      <w:r w:rsidR="00151C44">
        <w:rPr>
          <w:rFonts w:ascii="Poppins" w:eastAsia="Times New Roman" w:hAnsi="Poppins" w:cs="Poppins"/>
          <w:bCs/>
          <w:i/>
          <w:iCs/>
          <w:color w:val="808080" w:themeColor="background1" w:themeShade="80"/>
          <w:sz w:val="20"/>
          <w:szCs w:val="20"/>
        </w:rPr>
        <w:fldChar w:fldCharType="begin">
          <w:fldData xml:space="preserve">PEVuZE5vdGU+PENpdGU+PEF1dGhvcj5EaWFzPC9BdXRob3I+PFllYXI+MjAyNjwvWWVhcj48UmVj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</w:fldData>
        </w:fldChar>
      </w:r>
      <w:r w:rsidR="00151C44">
        <w:rPr>
          <w:rFonts w:ascii="Poppins" w:eastAsia="Times New Roman" w:hAnsi="Poppins" w:cs="Poppins"/>
          <w:bCs/>
          <w:i/>
          <w:iCs/>
          <w:color w:val="808080" w:themeColor="background1" w:themeShade="80"/>
          <w:sz w:val="20"/>
          <w:szCs w:val="20"/>
        </w:rPr>
        <w:instrText xml:space="preserve"> ADDIN EN.CITE </w:instrText>
      </w:r>
      <w:r w:rsidR="00151C44">
        <w:rPr>
          <w:rFonts w:ascii="Poppins" w:eastAsia="Times New Roman" w:hAnsi="Poppins" w:cs="Poppins"/>
          <w:bCs/>
          <w:i/>
          <w:iCs/>
          <w:color w:val="808080" w:themeColor="background1" w:themeShade="80"/>
          <w:sz w:val="20"/>
          <w:szCs w:val="20"/>
        </w:rPr>
        <w:fldChar w:fldCharType="begin">
          <w:fldData xml:space="preserve">PEVuZE5vdGU+PENpdGU+PEF1dGhvcj5EaWFzPC9BdXRob3I+PFllYXI+MjAyNjwvWWVhcj48UmVj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</w:fldData>
        </w:fldChar>
      </w:r>
      <w:r w:rsidR="00151C44">
        <w:rPr>
          <w:rFonts w:ascii="Poppins" w:eastAsia="Times New Roman" w:hAnsi="Poppins" w:cs="Poppins"/>
          <w:bCs/>
          <w:i/>
          <w:iCs/>
          <w:color w:val="808080" w:themeColor="background1" w:themeShade="80"/>
          <w:sz w:val="20"/>
          <w:szCs w:val="20"/>
        </w:rPr>
        <w:instrText xml:space="preserve"> ADDIN EN.CITE.DATA </w:instrText>
      </w:r>
      <w:r w:rsidR="00151C44">
        <w:rPr>
          <w:rFonts w:ascii="Poppins" w:eastAsia="Times New Roman" w:hAnsi="Poppins" w:cs="Poppins"/>
          <w:bCs/>
          <w:i/>
          <w:iCs/>
          <w:color w:val="808080" w:themeColor="background1" w:themeShade="80"/>
          <w:sz w:val="20"/>
          <w:szCs w:val="20"/>
        </w:rPr>
      </w:r>
      <w:r w:rsidR="00151C44">
        <w:rPr>
          <w:rFonts w:ascii="Poppins" w:eastAsia="Times New Roman" w:hAnsi="Poppins" w:cs="Poppins"/>
          <w:bCs/>
          <w:i/>
          <w:iCs/>
          <w:color w:val="808080" w:themeColor="background1" w:themeShade="80"/>
          <w:sz w:val="20"/>
          <w:szCs w:val="20"/>
        </w:rPr>
        <w:fldChar w:fldCharType="end"/>
      </w:r>
      <w:r w:rsidR="00151C44">
        <w:rPr>
          <w:rFonts w:ascii="Poppins" w:eastAsia="Times New Roman" w:hAnsi="Poppins" w:cs="Poppins"/>
          <w:bCs/>
          <w:i/>
          <w:iCs/>
          <w:color w:val="808080" w:themeColor="background1" w:themeShade="80"/>
          <w:sz w:val="20"/>
          <w:szCs w:val="20"/>
        </w:rPr>
      </w:r>
      <w:r w:rsidR="00151C44">
        <w:rPr>
          <w:rFonts w:ascii="Poppins" w:eastAsia="Times New Roman" w:hAnsi="Poppins" w:cs="Poppins"/>
          <w:bCs/>
          <w:i/>
          <w:iCs/>
          <w:color w:val="808080" w:themeColor="background1" w:themeShade="80"/>
          <w:sz w:val="20"/>
          <w:szCs w:val="20"/>
        </w:rPr>
        <w:fldChar w:fldCharType="separate"/>
      </w:r>
      <w:r w:rsidR="00151C44" w:rsidRPr="00151C44">
        <w:rPr>
          <w:rFonts w:ascii="Poppins" w:eastAsia="Times New Roman" w:hAnsi="Poppins" w:cs="Poppins"/>
          <w:bCs/>
          <w:i/>
          <w:iCs/>
          <w:noProof/>
          <w:color w:val="808080" w:themeColor="background1" w:themeShade="80"/>
          <w:sz w:val="20"/>
          <w:szCs w:val="20"/>
          <w:vertAlign w:val="superscript"/>
        </w:rPr>
        <w:t>(Dias, 2026)</w:t>
      </w:r>
      <w:r w:rsidR="00151C44">
        <w:rPr>
          <w:rFonts w:ascii="Poppins" w:eastAsia="Times New Roman" w:hAnsi="Poppins" w:cs="Poppins"/>
          <w:bCs/>
          <w:i/>
          <w:iCs/>
          <w:color w:val="808080" w:themeColor="background1" w:themeShade="80"/>
          <w:sz w:val="20"/>
          <w:szCs w:val="20"/>
        </w:rPr>
        <w:fldChar w:fldCharType="end"/>
      </w:r>
      <w:r w:rsidRPr="00E42614">
        <w:rPr>
          <w:rFonts w:ascii="Poppins" w:eastAsia="Times New Roman" w:hAnsi="Poppins" w:cs="Poppins"/>
          <w:bCs/>
          <w:i/>
          <w:iCs/>
          <w:color w:val="808080" w:themeColor="background1" w:themeShade="80"/>
          <w:sz w:val="20"/>
          <w:szCs w:val="20"/>
        </w:rPr>
        <w:t xml:space="preserve"> Patients should be advised about possible adverse events and given contact details for the hospital team both in and out of hours.</w:t>
      </w:r>
    </w:p>
    <w:p w14:paraId="6259A41A" w14:textId="23F963C5" w:rsidR="00016158" w:rsidRDefault="00016158">
      <w:pPr>
        <w:rPr>
          <w:rFonts w:ascii="Poppins" w:eastAsia="Times New Roman" w:hAnsi="Poppins" w:cs="Poppins"/>
          <w:bCs/>
          <w:i/>
          <w:iCs/>
          <w:color w:val="808080" w:themeColor="background1" w:themeShade="80"/>
          <w:sz w:val="20"/>
          <w:szCs w:val="20"/>
        </w:rPr>
      </w:pPr>
      <w:r>
        <w:rPr>
          <w:rFonts w:ascii="Poppins" w:eastAsia="Times New Roman" w:hAnsi="Poppins" w:cs="Poppins"/>
          <w:bCs/>
          <w:i/>
          <w:iCs/>
          <w:color w:val="808080" w:themeColor="background1" w:themeShade="80"/>
          <w:sz w:val="20"/>
          <w:szCs w:val="20"/>
        </w:rPr>
        <w:br w:type="page"/>
      </w:r>
    </w:p>
    <w:p w14:paraId="671CE0AA" w14:textId="5B51765B" w:rsidR="00EE33E3" w:rsidRPr="00E42614" w:rsidRDefault="00EE33E3" w:rsidP="00974651">
      <w:pPr>
        <w:spacing w:before="120" w:after="120" w:line="240" w:lineRule="auto"/>
        <w:rPr>
          <w:rFonts w:ascii="Poppins" w:eastAsia="Times New Roman" w:hAnsi="Poppins" w:cs="Poppins"/>
          <w:bCs/>
          <w:i/>
          <w:iCs/>
          <w:color w:val="808080" w:themeColor="background1" w:themeShade="80"/>
          <w:sz w:val="20"/>
          <w:szCs w:val="20"/>
        </w:rPr>
      </w:pPr>
      <w:r w:rsidRPr="00E42614">
        <w:rPr>
          <w:rFonts w:ascii="Poppins" w:eastAsia="Times New Roman" w:hAnsi="Poppins" w:cs="Poppins"/>
          <w:b/>
          <w:bCs/>
          <w:sz w:val="21"/>
          <w:szCs w:val="21"/>
          <w:lang w:eastAsia="en-GB"/>
        </w:rPr>
        <w:lastRenderedPageBreak/>
        <w:t>Patient and family safety-net advice</w:t>
      </w:r>
      <w:r w:rsidR="00DB788C" w:rsidRPr="00E42614">
        <w:rPr>
          <w:rFonts w:ascii="Poppins" w:eastAsia="Times New Roman" w:hAnsi="Poppins" w:cs="Poppins"/>
          <w:b/>
          <w:bCs/>
          <w:sz w:val="21"/>
          <w:szCs w:val="21"/>
          <w:lang w:eastAsia="en-GB"/>
        </w:rPr>
        <w:t xml:space="preserve"> </w:t>
      </w:r>
    </w:p>
    <w:p w14:paraId="1405715D" w14:textId="5E1826FE" w:rsidR="00EE33E3" w:rsidRPr="00E42614" w:rsidRDefault="00EE33E3" w:rsidP="00974651">
      <w:pPr>
        <w:spacing w:before="120" w:after="120" w:line="240" w:lineRule="auto"/>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Families should contact the hospital team urgently if the patient develops</w:t>
      </w:r>
      <w:r w:rsidR="00151C44">
        <w:rPr>
          <w:rFonts w:ascii="Poppins" w:eastAsia="Times New Roman" w:hAnsi="Poppins" w:cs="Poppins"/>
          <w:sz w:val="21"/>
          <w:szCs w:val="21"/>
          <w:lang w:eastAsia="en-GB"/>
        </w:rPr>
        <w:t xml:space="preserve"> symptoms such as those listed below</w:t>
      </w:r>
      <w:r w:rsidRPr="00E42614">
        <w:rPr>
          <w:rFonts w:ascii="Poppins" w:eastAsia="Times New Roman" w:hAnsi="Poppins" w:cs="Poppins"/>
          <w:sz w:val="21"/>
          <w:szCs w:val="21"/>
          <w:lang w:eastAsia="en-GB"/>
        </w:rPr>
        <w:t>:</w:t>
      </w:r>
      <w:r w:rsidR="00DB788C" w:rsidRPr="00E42614">
        <w:rPr>
          <w:rFonts w:ascii="Poppins" w:eastAsia="Times New Roman" w:hAnsi="Poppins" w:cs="Poppins"/>
          <w:sz w:val="21"/>
          <w:szCs w:val="21"/>
          <w:lang w:eastAsia="en-GB"/>
        </w:rPr>
        <w:t xml:space="preserve"> </w:t>
      </w:r>
      <w:r w:rsidR="00DB788C" w:rsidRPr="00E42614">
        <w:rPr>
          <w:rFonts w:ascii="Poppins" w:eastAsia="Times New Roman" w:hAnsi="Poppins" w:cs="Poppins"/>
          <w:bCs/>
          <w:i/>
          <w:iCs/>
          <w:color w:val="808080" w:themeColor="background1" w:themeShade="80"/>
          <w:sz w:val="20"/>
          <w:szCs w:val="20"/>
        </w:rPr>
        <w:t>&lt;A suggested list is as below</w:t>
      </w:r>
      <w:r w:rsidR="00AA4181">
        <w:rPr>
          <w:rFonts w:ascii="Poppins" w:eastAsia="Times New Roman" w:hAnsi="Poppins" w:cs="Poppins"/>
          <w:bCs/>
          <w:i/>
          <w:iCs/>
          <w:color w:val="808080" w:themeColor="background1" w:themeShade="80"/>
          <w:sz w:val="20"/>
          <w:szCs w:val="20"/>
        </w:rPr>
        <w:t xml:space="preserve">, based on clinical opinion. </w:t>
      </w:r>
      <w:r w:rsidR="00DB788C" w:rsidRPr="00E42614">
        <w:rPr>
          <w:rFonts w:ascii="Poppins" w:eastAsia="Times New Roman" w:hAnsi="Poppins" w:cs="Poppins"/>
          <w:bCs/>
          <w:i/>
          <w:iCs/>
          <w:color w:val="808080" w:themeColor="background1" w:themeShade="80"/>
          <w:sz w:val="20"/>
          <w:szCs w:val="20"/>
        </w:rPr>
        <w:t>Insert/amend requirements as per Trust policy&gt;</w:t>
      </w:r>
    </w:p>
    <w:p w14:paraId="49679A83" w14:textId="739C8678" w:rsidR="00EE33E3" w:rsidRPr="0032766D" w:rsidRDefault="00EE33E3" w:rsidP="0032766D">
      <w:pPr>
        <w:pStyle w:val="ListParagraph"/>
        <w:numPr>
          <w:ilvl w:val="0"/>
          <w:numId w:val="39"/>
        </w:numPr>
        <w:spacing w:before="60" w:after="60" w:line="240" w:lineRule="auto"/>
        <w:ind w:left="357" w:hanging="357"/>
        <w:contextualSpacing w:val="0"/>
        <w:rPr>
          <w:rFonts w:ascii="Poppins" w:eastAsia="Times New Roman" w:hAnsi="Poppins" w:cs="Poppins"/>
          <w:bCs/>
          <w:i/>
          <w:iCs/>
          <w:color w:val="808080" w:themeColor="background1" w:themeShade="80"/>
          <w:sz w:val="20"/>
          <w:szCs w:val="20"/>
        </w:rPr>
      </w:pPr>
      <w:r w:rsidRPr="0032766D">
        <w:rPr>
          <w:rFonts w:ascii="Poppins" w:eastAsia="Times New Roman" w:hAnsi="Poppins" w:cs="Poppins"/>
          <w:bCs/>
          <w:i/>
          <w:iCs/>
          <w:color w:val="808080" w:themeColor="background1" w:themeShade="80"/>
          <w:sz w:val="20"/>
          <w:szCs w:val="20"/>
        </w:rPr>
        <w:t>Fever</w:t>
      </w:r>
    </w:p>
    <w:p w14:paraId="269F8076" w14:textId="56DF9E42" w:rsidR="00EE33E3" w:rsidRPr="0032766D" w:rsidRDefault="00EE33E3" w:rsidP="0032766D">
      <w:pPr>
        <w:pStyle w:val="ListParagraph"/>
        <w:numPr>
          <w:ilvl w:val="0"/>
          <w:numId w:val="39"/>
        </w:numPr>
        <w:spacing w:before="60" w:after="60" w:line="240" w:lineRule="auto"/>
        <w:ind w:left="357" w:hanging="357"/>
        <w:contextualSpacing w:val="0"/>
        <w:rPr>
          <w:rFonts w:ascii="Poppins" w:eastAsia="Times New Roman" w:hAnsi="Poppins" w:cs="Poppins"/>
          <w:bCs/>
          <w:i/>
          <w:iCs/>
          <w:color w:val="808080" w:themeColor="background1" w:themeShade="80"/>
          <w:sz w:val="20"/>
          <w:szCs w:val="20"/>
        </w:rPr>
      </w:pPr>
      <w:r w:rsidRPr="0032766D">
        <w:rPr>
          <w:rFonts w:ascii="Poppins" w:eastAsia="Times New Roman" w:hAnsi="Poppins" w:cs="Poppins"/>
          <w:bCs/>
          <w:i/>
          <w:iCs/>
          <w:color w:val="808080" w:themeColor="background1" w:themeShade="80"/>
          <w:sz w:val="20"/>
          <w:szCs w:val="20"/>
        </w:rPr>
        <w:t>New or worsening rash</w:t>
      </w:r>
    </w:p>
    <w:p w14:paraId="501005C9" w14:textId="5BC71CC5" w:rsidR="00EE33E3" w:rsidRPr="0032766D" w:rsidRDefault="00EE33E3" w:rsidP="0032766D">
      <w:pPr>
        <w:pStyle w:val="ListParagraph"/>
        <w:numPr>
          <w:ilvl w:val="0"/>
          <w:numId w:val="39"/>
        </w:numPr>
        <w:spacing w:before="60" w:after="60" w:line="240" w:lineRule="auto"/>
        <w:ind w:left="357" w:hanging="357"/>
        <w:contextualSpacing w:val="0"/>
        <w:rPr>
          <w:rFonts w:ascii="Poppins" w:eastAsia="Times New Roman" w:hAnsi="Poppins" w:cs="Poppins"/>
          <w:bCs/>
          <w:i/>
          <w:iCs/>
          <w:color w:val="808080" w:themeColor="background1" w:themeShade="80"/>
          <w:sz w:val="20"/>
          <w:szCs w:val="20"/>
        </w:rPr>
      </w:pPr>
      <w:r w:rsidRPr="0032766D">
        <w:rPr>
          <w:rFonts w:ascii="Poppins" w:eastAsia="Times New Roman" w:hAnsi="Poppins" w:cs="Poppins"/>
          <w:bCs/>
          <w:i/>
          <w:iCs/>
          <w:color w:val="808080" w:themeColor="background1" w:themeShade="80"/>
          <w:sz w:val="20"/>
          <w:szCs w:val="20"/>
        </w:rPr>
        <w:t>Facial swelling, lip/tongue swelling, wheeze, or breathing difficulty</w:t>
      </w:r>
    </w:p>
    <w:p w14:paraId="11BABE79" w14:textId="00A7A6C2" w:rsidR="00EE33E3" w:rsidRPr="0032766D" w:rsidRDefault="00EE33E3" w:rsidP="0032766D">
      <w:pPr>
        <w:pStyle w:val="ListParagraph"/>
        <w:numPr>
          <w:ilvl w:val="0"/>
          <w:numId w:val="39"/>
        </w:numPr>
        <w:spacing w:before="60" w:after="60" w:line="240" w:lineRule="auto"/>
        <w:ind w:left="357" w:hanging="357"/>
        <w:contextualSpacing w:val="0"/>
        <w:rPr>
          <w:rFonts w:ascii="Poppins" w:eastAsia="Times New Roman" w:hAnsi="Poppins" w:cs="Poppins"/>
          <w:bCs/>
          <w:i/>
          <w:iCs/>
          <w:color w:val="808080" w:themeColor="background1" w:themeShade="80"/>
          <w:sz w:val="20"/>
          <w:szCs w:val="20"/>
        </w:rPr>
      </w:pPr>
      <w:r w:rsidRPr="0032766D">
        <w:rPr>
          <w:rFonts w:ascii="Poppins" w:eastAsia="Times New Roman" w:hAnsi="Poppins" w:cs="Poppins"/>
          <w:bCs/>
          <w:i/>
          <w:iCs/>
          <w:color w:val="808080" w:themeColor="background1" w:themeShade="80"/>
          <w:sz w:val="20"/>
          <w:szCs w:val="20"/>
        </w:rPr>
        <w:t>Persistent vomiting or diarrhoea</w:t>
      </w:r>
    </w:p>
    <w:p w14:paraId="4429E240" w14:textId="3AB51740" w:rsidR="00EE33E3" w:rsidRPr="0032766D" w:rsidRDefault="00EE33E3" w:rsidP="0032766D">
      <w:pPr>
        <w:pStyle w:val="ListParagraph"/>
        <w:numPr>
          <w:ilvl w:val="0"/>
          <w:numId w:val="39"/>
        </w:numPr>
        <w:spacing w:before="60" w:after="60" w:line="240" w:lineRule="auto"/>
        <w:ind w:left="357" w:hanging="357"/>
        <w:contextualSpacing w:val="0"/>
        <w:rPr>
          <w:rFonts w:ascii="Poppins" w:eastAsia="Times New Roman" w:hAnsi="Poppins" w:cs="Poppins"/>
          <w:bCs/>
          <w:i/>
          <w:iCs/>
          <w:color w:val="808080" w:themeColor="background1" w:themeShade="80"/>
          <w:sz w:val="20"/>
          <w:szCs w:val="20"/>
        </w:rPr>
      </w:pPr>
      <w:r w:rsidRPr="0032766D">
        <w:rPr>
          <w:rFonts w:ascii="Poppins" w:eastAsia="Times New Roman" w:hAnsi="Poppins" w:cs="Poppins"/>
          <w:bCs/>
          <w:i/>
          <w:iCs/>
          <w:color w:val="808080" w:themeColor="background1" w:themeShade="80"/>
          <w:sz w:val="20"/>
          <w:szCs w:val="20"/>
        </w:rPr>
        <w:t>Severe headache, lethargy, faintness, or collapse</w:t>
      </w:r>
    </w:p>
    <w:p w14:paraId="15D9973B" w14:textId="5049C39F" w:rsidR="00EE33E3" w:rsidRPr="0032766D" w:rsidRDefault="00EE33E3" w:rsidP="0032766D">
      <w:pPr>
        <w:pStyle w:val="ListParagraph"/>
        <w:numPr>
          <w:ilvl w:val="0"/>
          <w:numId w:val="39"/>
        </w:numPr>
        <w:spacing w:before="60" w:after="60" w:line="240" w:lineRule="auto"/>
        <w:ind w:left="357" w:hanging="357"/>
        <w:contextualSpacing w:val="0"/>
        <w:rPr>
          <w:rFonts w:ascii="Poppins" w:eastAsia="Times New Roman" w:hAnsi="Poppins" w:cs="Poppins"/>
          <w:bCs/>
          <w:i/>
          <w:iCs/>
          <w:color w:val="808080" w:themeColor="background1" w:themeShade="80"/>
          <w:sz w:val="20"/>
          <w:szCs w:val="20"/>
        </w:rPr>
      </w:pPr>
      <w:r w:rsidRPr="0032766D">
        <w:rPr>
          <w:rFonts w:ascii="Poppins" w:eastAsia="Times New Roman" w:hAnsi="Poppins" w:cs="Poppins"/>
          <w:bCs/>
          <w:i/>
          <w:iCs/>
          <w:color w:val="808080" w:themeColor="background1" w:themeShade="80"/>
          <w:sz w:val="20"/>
          <w:szCs w:val="20"/>
        </w:rPr>
        <w:t>Yellow skin or eyes, dark urine, or abdominal pain</w:t>
      </w:r>
    </w:p>
    <w:p w14:paraId="578B6E13" w14:textId="38E29A1B" w:rsidR="00EE33E3" w:rsidRPr="0032766D" w:rsidRDefault="00EE33E3" w:rsidP="0032766D">
      <w:pPr>
        <w:pStyle w:val="ListParagraph"/>
        <w:numPr>
          <w:ilvl w:val="0"/>
          <w:numId w:val="39"/>
        </w:numPr>
        <w:spacing w:before="60" w:after="60" w:line="240" w:lineRule="auto"/>
        <w:ind w:left="357" w:hanging="357"/>
        <w:contextualSpacing w:val="0"/>
        <w:rPr>
          <w:rFonts w:ascii="Poppins" w:eastAsia="Times New Roman" w:hAnsi="Poppins" w:cs="Poppins"/>
          <w:bCs/>
          <w:i/>
          <w:iCs/>
          <w:color w:val="808080" w:themeColor="background1" w:themeShade="80"/>
          <w:sz w:val="20"/>
          <w:szCs w:val="20"/>
        </w:rPr>
      </w:pPr>
      <w:r w:rsidRPr="0032766D">
        <w:rPr>
          <w:rFonts w:ascii="Poppins" w:eastAsia="Times New Roman" w:hAnsi="Poppins" w:cs="Poppins"/>
          <w:bCs/>
          <w:i/>
          <w:iCs/>
          <w:color w:val="808080" w:themeColor="background1" w:themeShade="80"/>
          <w:sz w:val="20"/>
          <w:szCs w:val="20"/>
        </w:rPr>
        <w:t>Sore throat or signs of infection</w:t>
      </w:r>
    </w:p>
    <w:p w14:paraId="1B0ABF39" w14:textId="23B8E066" w:rsidR="00EE33E3" w:rsidRPr="0032766D" w:rsidRDefault="00EE33E3" w:rsidP="0032766D">
      <w:pPr>
        <w:pStyle w:val="ListParagraph"/>
        <w:numPr>
          <w:ilvl w:val="0"/>
          <w:numId w:val="39"/>
        </w:numPr>
        <w:spacing w:before="60" w:after="60" w:line="240" w:lineRule="auto"/>
        <w:ind w:left="357" w:hanging="357"/>
        <w:contextualSpacing w:val="0"/>
        <w:rPr>
          <w:rFonts w:ascii="Poppins" w:eastAsia="Times New Roman" w:hAnsi="Poppins" w:cs="Poppins"/>
          <w:bCs/>
          <w:i/>
          <w:iCs/>
          <w:color w:val="808080" w:themeColor="background1" w:themeShade="80"/>
          <w:sz w:val="20"/>
          <w:szCs w:val="20"/>
        </w:rPr>
      </w:pPr>
      <w:r w:rsidRPr="0032766D">
        <w:rPr>
          <w:rFonts w:ascii="Poppins" w:eastAsia="Times New Roman" w:hAnsi="Poppins" w:cs="Poppins"/>
          <w:bCs/>
          <w:i/>
          <w:iCs/>
          <w:color w:val="808080" w:themeColor="background1" w:themeShade="80"/>
          <w:sz w:val="20"/>
          <w:szCs w:val="20"/>
        </w:rPr>
        <w:t xml:space="preserve">Increased thirst, passing urine more often, weight loss, abdominal pain, </w:t>
      </w:r>
      <w:r w:rsidR="00DB788C" w:rsidRPr="0032766D">
        <w:rPr>
          <w:rFonts w:ascii="Poppins" w:eastAsia="Times New Roman" w:hAnsi="Poppins" w:cs="Poppins"/>
          <w:bCs/>
          <w:i/>
          <w:iCs/>
          <w:color w:val="808080" w:themeColor="background1" w:themeShade="80"/>
          <w:sz w:val="20"/>
          <w:szCs w:val="20"/>
        </w:rPr>
        <w:t>v</w:t>
      </w:r>
      <w:r w:rsidRPr="0032766D">
        <w:rPr>
          <w:rFonts w:ascii="Poppins" w:eastAsia="Times New Roman" w:hAnsi="Poppins" w:cs="Poppins"/>
          <w:bCs/>
          <w:i/>
          <w:iCs/>
          <w:color w:val="808080" w:themeColor="background1" w:themeShade="80"/>
          <w:sz w:val="20"/>
          <w:szCs w:val="20"/>
        </w:rPr>
        <w:t>omiting, high glucose, or ketones</w:t>
      </w:r>
    </w:p>
    <w:p w14:paraId="3866120F" w14:textId="0656ABE7" w:rsidR="00EE33E3" w:rsidRPr="00614D9A" w:rsidRDefault="00EE33E3" w:rsidP="00974651">
      <w:pPr>
        <w:spacing w:before="120" w:after="120" w:line="240" w:lineRule="auto"/>
        <w:rPr>
          <w:rFonts w:ascii="Poppins" w:eastAsia="Times New Roman" w:hAnsi="Poppins" w:cs="Poppins"/>
          <w:bCs/>
          <w:i/>
          <w:iCs/>
          <w:color w:val="808080" w:themeColor="background1" w:themeShade="80"/>
          <w:sz w:val="20"/>
          <w:szCs w:val="20"/>
          <w:u w:val="single"/>
        </w:rPr>
      </w:pPr>
      <w:r w:rsidRPr="00614D9A">
        <w:rPr>
          <w:rFonts w:ascii="Poppins" w:eastAsia="Times New Roman" w:hAnsi="Poppins" w:cs="Poppins"/>
          <w:bCs/>
          <w:i/>
          <w:iCs/>
          <w:color w:val="808080" w:themeColor="background1" w:themeShade="80"/>
          <w:sz w:val="20"/>
          <w:szCs w:val="20"/>
          <w:u w:val="single"/>
        </w:rPr>
        <w:t>Call 999 for breathing difficulty, collapse, severe allergic reaction, or severe drowsiness</w:t>
      </w:r>
    </w:p>
    <w:p w14:paraId="0B855475" w14:textId="7963F2F5" w:rsidR="00487F85" w:rsidRPr="00E42614" w:rsidRDefault="00B6269E" w:rsidP="00016158">
      <w:pPr>
        <w:spacing w:before="240" w:after="120" w:line="240" w:lineRule="auto"/>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Arrange clinic review appointments</w:t>
      </w:r>
      <w:r w:rsidR="00A73387" w:rsidRPr="00E42614">
        <w:rPr>
          <w:rFonts w:ascii="Poppins" w:eastAsia="Times New Roman" w:hAnsi="Poppins" w:cs="Poppins"/>
          <w:sz w:val="21"/>
          <w:szCs w:val="21"/>
          <w:lang w:eastAsia="en-GB"/>
        </w:rPr>
        <w:t>.</w:t>
      </w:r>
      <w:r w:rsidRPr="00E42614">
        <w:rPr>
          <w:rFonts w:ascii="Poppins" w:eastAsia="Times New Roman" w:hAnsi="Poppins" w:cs="Poppins"/>
          <w:sz w:val="21"/>
          <w:szCs w:val="21"/>
          <w:lang w:eastAsia="en-GB"/>
        </w:rPr>
        <w:t xml:space="preserve"> </w:t>
      </w:r>
    </w:p>
    <w:p w14:paraId="7C35451D" w14:textId="1B1CB3C6" w:rsidR="00B6269E" w:rsidRPr="00E42614" w:rsidRDefault="00B6269E" w:rsidP="00974651">
      <w:pPr>
        <w:spacing w:before="120" w:after="120" w:line="240" w:lineRule="auto"/>
        <w:rPr>
          <w:rFonts w:ascii="Poppins" w:eastAsia="Times New Roman" w:hAnsi="Poppins" w:cs="Poppins"/>
          <w:b/>
          <w:bCs/>
          <w:sz w:val="21"/>
          <w:szCs w:val="21"/>
          <w:lang w:eastAsia="en-GB"/>
        </w:rPr>
      </w:pPr>
      <w:r w:rsidRPr="00E42614">
        <w:rPr>
          <w:rFonts w:ascii="Poppins" w:eastAsia="Times New Roman" w:hAnsi="Poppins" w:cs="Poppins"/>
          <w:bCs/>
          <w:i/>
          <w:iCs/>
          <w:color w:val="808080" w:themeColor="background1" w:themeShade="80"/>
          <w:sz w:val="20"/>
          <w:szCs w:val="20"/>
        </w:rPr>
        <w:t>&lt;Suggested follow-up is available in</w:t>
      </w:r>
      <w:r w:rsidR="00151C44" w:rsidRPr="00151C44">
        <w:rPr>
          <w:rFonts w:ascii="Poppins" w:eastAsia="Times New Roman" w:hAnsi="Poppins" w:cs="Poppins"/>
          <w:bCs/>
          <w:i/>
          <w:iCs/>
          <w:color w:val="808080" w:themeColor="background1" w:themeShade="80"/>
          <w:sz w:val="20"/>
          <w:szCs w:val="20"/>
          <w:lang w:val="en-US"/>
        </w:rPr>
        <w:t>"Considerations for the clinical use of teplizumab in stage 2 Type 1 diabetes: A Consensus Statement from the BSPED and the ABCD"</w:t>
      </w:r>
      <w:r w:rsidR="00A73387" w:rsidRPr="00E42614">
        <w:rPr>
          <w:rFonts w:ascii="Poppins" w:eastAsia="Times New Roman" w:hAnsi="Poppins" w:cs="Poppins"/>
          <w:bCs/>
          <w:i/>
          <w:iCs/>
          <w:color w:val="808080" w:themeColor="background1" w:themeShade="80"/>
          <w:sz w:val="20"/>
          <w:szCs w:val="20"/>
        </w:rPr>
        <w:t>:</w:t>
      </w:r>
      <w:r w:rsidRPr="00E42614">
        <w:rPr>
          <w:rFonts w:ascii="Poppins" w:eastAsia="Times New Roman" w:hAnsi="Poppins" w:cs="Poppins"/>
          <w:bCs/>
          <w:i/>
          <w:iCs/>
          <w:color w:val="808080" w:themeColor="background1" w:themeShade="80"/>
          <w:sz w:val="20"/>
          <w:szCs w:val="20"/>
        </w:rPr>
        <w:fldChar w:fldCharType="begin">
          <w:fldData xml:space="preserve">PEVuZE5vdGU+PENpdGU+PEF1dGhvcj5EaWFzPC9BdXRob3I+PFllYXI+MjAyNjwvWWVhcj48UmVj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==
</w:fldData>
        </w:fldChar>
      </w:r>
      <w:r w:rsidR="003C263F">
        <w:rPr>
          <w:rFonts w:ascii="Poppins" w:eastAsia="Times New Roman" w:hAnsi="Poppins" w:cs="Poppins"/>
          <w:bCs/>
          <w:i/>
          <w:iCs/>
          <w:color w:val="808080" w:themeColor="background1" w:themeShade="80"/>
          <w:sz w:val="20"/>
          <w:szCs w:val="20"/>
        </w:rPr>
        <w:instrText xml:space="preserve"> ADDIN EN.CITE </w:instrText>
      </w:r>
      <w:r w:rsidR="003C263F">
        <w:rPr>
          <w:rFonts w:ascii="Poppins" w:eastAsia="Times New Roman" w:hAnsi="Poppins" w:cs="Poppins"/>
          <w:bCs/>
          <w:i/>
          <w:iCs/>
          <w:color w:val="808080" w:themeColor="background1" w:themeShade="80"/>
          <w:sz w:val="20"/>
          <w:szCs w:val="20"/>
        </w:rPr>
        <w:fldChar w:fldCharType="begin">
          <w:fldData xml:space="preserve">PEVuZE5vdGU+PENpdGU+PEF1dGhvcj5EaWFzPC9BdXRob3I+PFllYXI+MjAyNjwvWWVhcj48UmVj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==
</w:fldData>
        </w:fldChar>
      </w:r>
      <w:r w:rsidR="003C263F">
        <w:rPr>
          <w:rFonts w:ascii="Poppins" w:eastAsia="Times New Roman" w:hAnsi="Poppins" w:cs="Poppins"/>
          <w:bCs/>
          <w:i/>
          <w:iCs/>
          <w:color w:val="808080" w:themeColor="background1" w:themeShade="80"/>
          <w:sz w:val="20"/>
          <w:szCs w:val="20"/>
        </w:rPr>
        <w:instrText xml:space="preserve"> ADDIN EN.CITE.DATA </w:instrText>
      </w:r>
      <w:r w:rsidR="003C263F">
        <w:rPr>
          <w:rFonts w:ascii="Poppins" w:eastAsia="Times New Roman" w:hAnsi="Poppins" w:cs="Poppins"/>
          <w:bCs/>
          <w:i/>
          <w:iCs/>
          <w:color w:val="808080" w:themeColor="background1" w:themeShade="80"/>
          <w:sz w:val="20"/>
          <w:szCs w:val="20"/>
        </w:rPr>
      </w:r>
      <w:r w:rsidR="003C263F">
        <w:rPr>
          <w:rFonts w:ascii="Poppins" w:eastAsia="Times New Roman" w:hAnsi="Poppins" w:cs="Poppins"/>
          <w:bCs/>
          <w:i/>
          <w:iCs/>
          <w:color w:val="808080" w:themeColor="background1" w:themeShade="80"/>
          <w:sz w:val="20"/>
          <w:szCs w:val="20"/>
        </w:rPr>
        <w:fldChar w:fldCharType="end"/>
      </w:r>
      <w:r w:rsidRPr="00E42614">
        <w:rPr>
          <w:rFonts w:ascii="Poppins" w:eastAsia="Times New Roman" w:hAnsi="Poppins" w:cs="Poppins"/>
          <w:bCs/>
          <w:i/>
          <w:iCs/>
          <w:color w:val="808080" w:themeColor="background1" w:themeShade="80"/>
          <w:sz w:val="20"/>
          <w:szCs w:val="20"/>
        </w:rPr>
      </w:r>
      <w:r w:rsidRPr="00E42614">
        <w:rPr>
          <w:rFonts w:ascii="Poppins" w:eastAsia="Times New Roman" w:hAnsi="Poppins" w:cs="Poppins"/>
          <w:bCs/>
          <w:i/>
          <w:iCs/>
          <w:color w:val="808080" w:themeColor="background1" w:themeShade="80"/>
          <w:sz w:val="20"/>
          <w:szCs w:val="20"/>
        </w:rPr>
        <w:fldChar w:fldCharType="separate"/>
      </w:r>
      <w:r w:rsidR="003C263F" w:rsidRPr="003C263F">
        <w:rPr>
          <w:rFonts w:ascii="Poppins" w:eastAsia="Times New Roman" w:hAnsi="Poppins" w:cs="Poppins"/>
          <w:bCs/>
          <w:i/>
          <w:iCs/>
          <w:noProof/>
          <w:color w:val="808080" w:themeColor="background1" w:themeShade="80"/>
          <w:sz w:val="20"/>
          <w:szCs w:val="20"/>
          <w:vertAlign w:val="superscript"/>
        </w:rPr>
        <w:t>(Dias, 2026; Besser, 2025)</w:t>
      </w:r>
      <w:r w:rsidRPr="00E42614">
        <w:rPr>
          <w:rFonts w:ascii="Poppins" w:eastAsia="Times New Roman" w:hAnsi="Poppins" w:cs="Poppins"/>
          <w:bCs/>
          <w:i/>
          <w:iCs/>
          <w:color w:val="808080" w:themeColor="background1" w:themeShade="80"/>
          <w:sz w:val="20"/>
          <w:szCs w:val="20"/>
        </w:rPr>
        <w:fldChar w:fldCharType="end"/>
      </w:r>
      <w:r w:rsidRPr="00E42614">
        <w:rPr>
          <w:rFonts w:ascii="Poppins" w:eastAsia="Times New Roman" w:hAnsi="Poppins" w:cs="Poppins"/>
          <w:bCs/>
          <w:i/>
          <w:iCs/>
          <w:color w:val="808080" w:themeColor="background1" w:themeShade="80"/>
          <w:sz w:val="20"/>
          <w:szCs w:val="20"/>
        </w:rPr>
        <w:t>&gt;</w:t>
      </w:r>
      <w:r w:rsidRPr="00E42614">
        <w:rPr>
          <w:rFonts w:ascii="Poppins" w:eastAsia="Times New Roman" w:hAnsi="Poppins" w:cs="Poppins"/>
          <w:i/>
          <w:iCs/>
          <w:sz w:val="21"/>
          <w:szCs w:val="21"/>
          <w:lang w:eastAsia="en-GB"/>
        </w:rPr>
        <w:t xml:space="preserve"> </w:t>
      </w:r>
    </w:p>
    <w:p w14:paraId="1C066EB7" w14:textId="4617F92D" w:rsidR="000971C8" w:rsidRPr="00E42614" w:rsidRDefault="000971C8" w:rsidP="00974651">
      <w:pPr>
        <w:spacing w:before="120" w:after="120" w:line="240" w:lineRule="auto"/>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Suggested follow-up after treatment course completion:</w:t>
      </w:r>
    </w:p>
    <w:tbl>
      <w:tblPr>
        <w:tblStyle w:val="TableGrid"/>
        <w:tblW w:w="0" w:type="auto"/>
        <w:tblBorders>
          <w:top w:val="none" w:sz="0" w:space="0" w:color="auto"/>
          <w:left w:val="none" w:sz="0" w:space="0" w:color="auto"/>
          <w:bottom w:val="none" w:sz="0" w:space="0" w:color="auto"/>
          <w:right w:val="none" w:sz="0" w:space="0" w:color="auto"/>
          <w:insideH w:val="single" w:sz="24" w:space="0" w:color="FFFFFF" w:themeColor="background1"/>
          <w:insideV w:val="single" w:sz="24" w:space="0" w:color="FFFFFF" w:themeColor="background1"/>
        </w:tblBorders>
        <w:tblLook w:val="04A0" w:firstRow="1" w:lastRow="0" w:firstColumn="1" w:lastColumn="0" w:noHBand="0" w:noVBand="1"/>
      </w:tblPr>
      <w:tblGrid>
        <w:gridCol w:w="4315"/>
        <w:gridCol w:w="4315"/>
      </w:tblGrid>
      <w:tr w:rsidR="000971C8" w:rsidRPr="00E42614" w14:paraId="5DD9B2F4" w14:textId="77777777" w:rsidTr="00016158">
        <w:tc>
          <w:tcPr>
            <w:tcW w:w="4315" w:type="dxa"/>
            <w:shd w:val="clear" w:color="auto" w:fill="9FD8FF"/>
          </w:tcPr>
          <w:p w14:paraId="6365F9C4" w14:textId="23C92092" w:rsidR="000971C8" w:rsidRPr="00016158" w:rsidRDefault="000971C8" w:rsidP="00F45610">
            <w:pPr>
              <w:spacing w:before="120" w:after="120"/>
              <w:rPr>
                <w:rFonts w:ascii="Poppins" w:eastAsia="Times New Roman" w:hAnsi="Poppins" w:cs="Poppins"/>
                <w:b/>
                <w:bCs/>
                <w:color w:val="0023C8"/>
                <w:sz w:val="20"/>
                <w:szCs w:val="20"/>
                <w:lang w:eastAsia="en-GB"/>
              </w:rPr>
            </w:pPr>
            <w:r w:rsidRPr="00016158">
              <w:rPr>
                <w:rFonts w:ascii="Poppins" w:eastAsia="Times New Roman" w:hAnsi="Poppins" w:cs="Poppins"/>
                <w:b/>
                <w:bCs/>
                <w:color w:val="0023C8"/>
                <w:sz w:val="20"/>
                <w:szCs w:val="20"/>
                <w:lang w:eastAsia="en-GB"/>
              </w:rPr>
              <w:t>Time point</w:t>
            </w:r>
          </w:p>
        </w:tc>
        <w:tc>
          <w:tcPr>
            <w:tcW w:w="4315" w:type="dxa"/>
            <w:shd w:val="clear" w:color="auto" w:fill="9FD8FF"/>
          </w:tcPr>
          <w:p w14:paraId="5A2BD00F" w14:textId="1CB22AAF" w:rsidR="000971C8" w:rsidRPr="00016158" w:rsidRDefault="000971C8" w:rsidP="00F45610">
            <w:pPr>
              <w:spacing w:before="120" w:after="120"/>
              <w:rPr>
                <w:rFonts w:ascii="Poppins" w:eastAsia="Times New Roman" w:hAnsi="Poppins" w:cs="Poppins"/>
                <w:b/>
                <w:bCs/>
                <w:color w:val="0023C8"/>
                <w:sz w:val="20"/>
                <w:szCs w:val="20"/>
                <w:lang w:eastAsia="en-GB"/>
              </w:rPr>
            </w:pPr>
            <w:r w:rsidRPr="00016158">
              <w:rPr>
                <w:rFonts w:ascii="Poppins" w:eastAsia="Times New Roman" w:hAnsi="Poppins" w:cs="Poppins"/>
                <w:b/>
                <w:bCs/>
                <w:color w:val="0023C8"/>
                <w:sz w:val="20"/>
                <w:szCs w:val="20"/>
                <w:lang w:eastAsia="en-GB"/>
              </w:rPr>
              <w:t>Action</w:t>
            </w:r>
          </w:p>
        </w:tc>
      </w:tr>
      <w:tr w:rsidR="000971C8" w:rsidRPr="00E42614" w14:paraId="6121C433" w14:textId="77777777" w:rsidTr="00016158">
        <w:trPr>
          <w:trHeight w:val="1014"/>
        </w:trPr>
        <w:tc>
          <w:tcPr>
            <w:tcW w:w="4315" w:type="dxa"/>
            <w:shd w:val="clear" w:color="auto" w:fill="F2F2F2" w:themeFill="background1" w:themeFillShade="F2"/>
          </w:tcPr>
          <w:p w14:paraId="03B31CE0" w14:textId="6FACAAD6" w:rsidR="000971C8" w:rsidRPr="00016158" w:rsidRDefault="000971C8" w:rsidP="00016158">
            <w:pPr>
              <w:spacing w:before="40" w:after="40"/>
              <w:rPr>
                <w:rFonts w:ascii="Poppins" w:eastAsia="Times New Roman" w:hAnsi="Poppins" w:cs="Poppins"/>
                <w:bCs/>
                <w:i/>
                <w:iCs/>
                <w:color w:val="808080" w:themeColor="background1" w:themeShade="80"/>
                <w:sz w:val="18"/>
                <w:szCs w:val="18"/>
              </w:rPr>
            </w:pPr>
            <w:r w:rsidRPr="00016158">
              <w:rPr>
                <w:rFonts w:ascii="Poppins" w:eastAsia="Times New Roman" w:hAnsi="Poppins" w:cs="Poppins"/>
                <w:bCs/>
                <w:i/>
                <w:iCs/>
                <w:color w:val="808080" w:themeColor="background1" w:themeShade="80"/>
                <w:sz w:val="18"/>
                <w:szCs w:val="18"/>
              </w:rPr>
              <w:t>Day 14/end of course</w:t>
            </w:r>
          </w:p>
        </w:tc>
        <w:tc>
          <w:tcPr>
            <w:tcW w:w="4315" w:type="dxa"/>
            <w:shd w:val="clear" w:color="auto" w:fill="F2F2F2" w:themeFill="background1" w:themeFillShade="F2"/>
          </w:tcPr>
          <w:p w14:paraId="096775E0" w14:textId="7DB04E4D" w:rsidR="000971C8" w:rsidRPr="00016158" w:rsidRDefault="000971C8" w:rsidP="00016158">
            <w:pPr>
              <w:spacing w:before="40" w:after="40"/>
              <w:rPr>
                <w:rFonts w:ascii="Poppins" w:eastAsia="Times New Roman" w:hAnsi="Poppins" w:cs="Poppins"/>
                <w:bCs/>
                <w:i/>
                <w:iCs/>
                <w:color w:val="808080" w:themeColor="background1" w:themeShade="80"/>
                <w:sz w:val="18"/>
                <w:szCs w:val="18"/>
              </w:rPr>
            </w:pPr>
            <w:r w:rsidRPr="00016158">
              <w:rPr>
                <w:rFonts w:ascii="Poppins" w:eastAsia="Times New Roman" w:hAnsi="Poppins" w:cs="Poppins"/>
                <w:bCs/>
                <w:i/>
                <w:iCs/>
                <w:color w:val="808080" w:themeColor="background1" w:themeShade="80"/>
                <w:sz w:val="18"/>
                <w:szCs w:val="18"/>
              </w:rPr>
              <w:t xml:space="preserve">Clinical review, FBC, LFTs, glucose monitoring, adverse events review, ongoing monitoring plan </w:t>
            </w:r>
          </w:p>
        </w:tc>
      </w:tr>
      <w:tr w:rsidR="000971C8" w:rsidRPr="00E42614" w14:paraId="20878466" w14:textId="77777777" w:rsidTr="00016158">
        <w:tc>
          <w:tcPr>
            <w:tcW w:w="4315" w:type="dxa"/>
            <w:shd w:val="clear" w:color="auto" w:fill="F2F2F2" w:themeFill="background1" w:themeFillShade="F2"/>
          </w:tcPr>
          <w:p w14:paraId="6770D0B6" w14:textId="0AFCCB8E" w:rsidR="000971C8" w:rsidRPr="00016158" w:rsidRDefault="000971C8" w:rsidP="00016158">
            <w:pPr>
              <w:spacing w:before="40" w:after="40"/>
              <w:rPr>
                <w:rFonts w:ascii="Poppins" w:eastAsia="Times New Roman" w:hAnsi="Poppins" w:cs="Poppins"/>
                <w:bCs/>
                <w:i/>
                <w:iCs/>
                <w:color w:val="808080" w:themeColor="background1" w:themeShade="80"/>
                <w:sz w:val="18"/>
                <w:szCs w:val="18"/>
              </w:rPr>
            </w:pPr>
            <w:r w:rsidRPr="00016158">
              <w:rPr>
                <w:rFonts w:ascii="Poppins" w:eastAsia="Times New Roman" w:hAnsi="Poppins" w:cs="Poppins"/>
                <w:bCs/>
                <w:i/>
                <w:iCs/>
                <w:color w:val="808080" w:themeColor="background1" w:themeShade="80"/>
                <w:sz w:val="18"/>
                <w:szCs w:val="18"/>
              </w:rPr>
              <w:t>1-2 weeks post-course</w:t>
            </w:r>
          </w:p>
        </w:tc>
        <w:tc>
          <w:tcPr>
            <w:tcW w:w="4315" w:type="dxa"/>
            <w:shd w:val="clear" w:color="auto" w:fill="F2F2F2" w:themeFill="background1" w:themeFillShade="F2"/>
          </w:tcPr>
          <w:p w14:paraId="6E03BD71" w14:textId="2B5FD384" w:rsidR="000971C8" w:rsidRPr="00016158" w:rsidRDefault="000971C8" w:rsidP="00016158">
            <w:pPr>
              <w:spacing w:before="40" w:after="40"/>
              <w:rPr>
                <w:rFonts w:ascii="Poppins" w:eastAsia="Times New Roman" w:hAnsi="Poppins" w:cs="Poppins"/>
                <w:bCs/>
                <w:i/>
                <w:iCs/>
                <w:color w:val="808080" w:themeColor="background1" w:themeShade="80"/>
                <w:sz w:val="18"/>
                <w:szCs w:val="18"/>
              </w:rPr>
            </w:pPr>
            <w:r w:rsidRPr="00016158">
              <w:rPr>
                <w:rFonts w:ascii="Poppins" w:eastAsia="Times New Roman" w:hAnsi="Poppins" w:cs="Poppins"/>
                <w:bCs/>
                <w:i/>
                <w:iCs/>
                <w:color w:val="808080" w:themeColor="background1" w:themeShade="80"/>
                <w:sz w:val="18"/>
                <w:szCs w:val="18"/>
              </w:rPr>
              <w:t>Clinical review, repeat FBC/LFTs if abnormal at completion or clinically indicated</w:t>
            </w:r>
          </w:p>
        </w:tc>
      </w:tr>
      <w:tr w:rsidR="000971C8" w:rsidRPr="00E42614" w14:paraId="63E6CAEB" w14:textId="77777777" w:rsidTr="00016158">
        <w:tc>
          <w:tcPr>
            <w:tcW w:w="4315" w:type="dxa"/>
            <w:shd w:val="clear" w:color="auto" w:fill="F2F2F2" w:themeFill="background1" w:themeFillShade="F2"/>
          </w:tcPr>
          <w:p w14:paraId="09EF09B6" w14:textId="5E0A4A82" w:rsidR="000971C8" w:rsidRPr="00016158" w:rsidRDefault="000971C8" w:rsidP="00016158">
            <w:pPr>
              <w:spacing w:before="40" w:after="40"/>
              <w:rPr>
                <w:rFonts w:ascii="Poppins" w:eastAsia="Times New Roman" w:hAnsi="Poppins" w:cs="Poppins"/>
                <w:bCs/>
                <w:i/>
                <w:iCs/>
                <w:color w:val="808080" w:themeColor="background1" w:themeShade="80"/>
                <w:sz w:val="18"/>
                <w:szCs w:val="18"/>
              </w:rPr>
            </w:pPr>
            <w:r w:rsidRPr="00016158">
              <w:rPr>
                <w:rFonts w:ascii="Poppins" w:eastAsia="Times New Roman" w:hAnsi="Poppins" w:cs="Poppins"/>
                <w:bCs/>
                <w:i/>
                <w:iCs/>
                <w:color w:val="808080" w:themeColor="background1" w:themeShade="80"/>
                <w:sz w:val="18"/>
                <w:szCs w:val="18"/>
              </w:rPr>
              <w:t>6 weeks post-course</w:t>
            </w:r>
          </w:p>
        </w:tc>
        <w:tc>
          <w:tcPr>
            <w:tcW w:w="4315" w:type="dxa"/>
            <w:shd w:val="clear" w:color="auto" w:fill="F2F2F2" w:themeFill="background1" w:themeFillShade="F2"/>
          </w:tcPr>
          <w:p w14:paraId="325437A0" w14:textId="746BEFFC" w:rsidR="000971C8" w:rsidRPr="00016158" w:rsidRDefault="000971C8" w:rsidP="00016158">
            <w:pPr>
              <w:spacing w:before="40" w:after="40"/>
              <w:rPr>
                <w:rFonts w:ascii="Poppins" w:eastAsia="Times New Roman" w:hAnsi="Poppins" w:cs="Poppins"/>
                <w:bCs/>
                <w:i/>
                <w:iCs/>
                <w:color w:val="808080" w:themeColor="background1" w:themeShade="80"/>
                <w:sz w:val="18"/>
                <w:szCs w:val="18"/>
              </w:rPr>
            </w:pPr>
            <w:r w:rsidRPr="00016158">
              <w:rPr>
                <w:rFonts w:ascii="Poppins" w:eastAsia="Times New Roman" w:hAnsi="Poppins" w:cs="Poppins"/>
                <w:bCs/>
                <w:i/>
                <w:iCs/>
                <w:color w:val="808080" w:themeColor="background1" w:themeShade="80"/>
                <w:sz w:val="18"/>
                <w:szCs w:val="18"/>
              </w:rPr>
              <w:t>Review signs/symptoms of infection, rash, delayed symptoms, blood count recovery, LFT recover, vaccine planning, glycaemic control</w:t>
            </w:r>
          </w:p>
        </w:tc>
      </w:tr>
      <w:tr w:rsidR="000971C8" w:rsidRPr="00A022D2" w14:paraId="12DC537A" w14:textId="77777777" w:rsidTr="00016158">
        <w:tc>
          <w:tcPr>
            <w:tcW w:w="4315" w:type="dxa"/>
            <w:shd w:val="clear" w:color="auto" w:fill="F2F2F2" w:themeFill="background1" w:themeFillShade="F2"/>
          </w:tcPr>
          <w:p w14:paraId="28037263" w14:textId="73E928B5" w:rsidR="000971C8" w:rsidRPr="00016158" w:rsidRDefault="000971C8" w:rsidP="00016158">
            <w:pPr>
              <w:spacing w:before="40" w:after="40"/>
              <w:rPr>
                <w:rFonts w:ascii="Poppins" w:eastAsia="Times New Roman" w:hAnsi="Poppins" w:cs="Poppins"/>
                <w:bCs/>
                <w:i/>
                <w:iCs/>
                <w:color w:val="808080" w:themeColor="background1" w:themeShade="80"/>
                <w:sz w:val="18"/>
                <w:szCs w:val="18"/>
              </w:rPr>
            </w:pPr>
            <w:r w:rsidRPr="00016158">
              <w:rPr>
                <w:rFonts w:ascii="Poppins" w:eastAsia="Times New Roman" w:hAnsi="Poppins" w:cs="Poppins"/>
                <w:bCs/>
                <w:i/>
                <w:iCs/>
                <w:color w:val="808080" w:themeColor="background1" w:themeShade="80"/>
                <w:sz w:val="18"/>
                <w:szCs w:val="18"/>
              </w:rPr>
              <w:t>3 months post-course</w:t>
            </w:r>
          </w:p>
        </w:tc>
        <w:tc>
          <w:tcPr>
            <w:tcW w:w="4315" w:type="dxa"/>
            <w:shd w:val="clear" w:color="auto" w:fill="F2F2F2" w:themeFill="background1" w:themeFillShade="F2"/>
          </w:tcPr>
          <w:p w14:paraId="274811B7" w14:textId="632A5485" w:rsidR="000971C8" w:rsidRPr="00804CD7" w:rsidRDefault="000971C8" w:rsidP="00016158">
            <w:pPr>
              <w:spacing w:before="40" w:after="40"/>
              <w:rPr>
                <w:rFonts w:ascii="Poppins" w:eastAsia="Times New Roman" w:hAnsi="Poppins" w:cs="Poppins"/>
                <w:bCs/>
                <w:i/>
                <w:iCs/>
                <w:color w:val="808080" w:themeColor="background1" w:themeShade="80"/>
                <w:sz w:val="18"/>
                <w:szCs w:val="18"/>
                <w:lang w:val="fr-FR"/>
              </w:rPr>
            </w:pPr>
            <w:r w:rsidRPr="00804CD7">
              <w:rPr>
                <w:rFonts w:ascii="Poppins" w:eastAsia="Times New Roman" w:hAnsi="Poppins" w:cs="Poppins"/>
                <w:bCs/>
                <w:i/>
                <w:iCs/>
                <w:color w:val="808080" w:themeColor="background1" w:themeShade="80"/>
                <w:sz w:val="18"/>
                <w:szCs w:val="18"/>
                <w:lang w:val="fr-FR"/>
              </w:rPr>
              <w:t>Diabetes surveillance, HbA1c/glucose review, psychological support, education reinforcement</w:t>
            </w:r>
          </w:p>
        </w:tc>
      </w:tr>
      <w:tr w:rsidR="000971C8" w:rsidRPr="00E42614" w14:paraId="59786606" w14:textId="77777777" w:rsidTr="00016158">
        <w:tc>
          <w:tcPr>
            <w:tcW w:w="4315" w:type="dxa"/>
            <w:shd w:val="clear" w:color="auto" w:fill="F2F2F2" w:themeFill="background1" w:themeFillShade="F2"/>
          </w:tcPr>
          <w:p w14:paraId="297B396D" w14:textId="4077B289" w:rsidR="000971C8" w:rsidRPr="00016158" w:rsidRDefault="000971C8" w:rsidP="00016158">
            <w:pPr>
              <w:spacing w:before="40" w:after="40"/>
              <w:rPr>
                <w:rFonts w:ascii="Poppins" w:eastAsia="Times New Roman" w:hAnsi="Poppins" w:cs="Poppins"/>
                <w:bCs/>
                <w:i/>
                <w:iCs/>
                <w:color w:val="808080" w:themeColor="background1" w:themeShade="80"/>
                <w:sz w:val="18"/>
                <w:szCs w:val="18"/>
              </w:rPr>
            </w:pPr>
            <w:r w:rsidRPr="00016158">
              <w:rPr>
                <w:rFonts w:ascii="Poppins" w:eastAsia="Times New Roman" w:hAnsi="Poppins" w:cs="Poppins"/>
                <w:bCs/>
                <w:i/>
                <w:iCs/>
                <w:color w:val="808080" w:themeColor="background1" w:themeShade="80"/>
                <w:sz w:val="18"/>
                <w:szCs w:val="18"/>
              </w:rPr>
              <w:t>Ongoing</w:t>
            </w:r>
          </w:p>
        </w:tc>
        <w:tc>
          <w:tcPr>
            <w:tcW w:w="4315" w:type="dxa"/>
            <w:shd w:val="clear" w:color="auto" w:fill="F2F2F2" w:themeFill="background1" w:themeFillShade="F2"/>
          </w:tcPr>
          <w:p w14:paraId="7756D6B9" w14:textId="7327C9BA" w:rsidR="000971C8" w:rsidRPr="00016158" w:rsidRDefault="000971C8" w:rsidP="00016158">
            <w:pPr>
              <w:spacing w:before="40" w:after="40"/>
              <w:rPr>
                <w:rFonts w:ascii="Poppins" w:eastAsia="Times New Roman" w:hAnsi="Poppins" w:cs="Poppins"/>
                <w:bCs/>
                <w:i/>
                <w:iCs/>
                <w:color w:val="808080" w:themeColor="background1" w:themeShade="80"/>
                <w:sz w:val="18"/>
                <w:szCs w:val="18"/>
              </w:rPr>
            </w:pPr>
            <w:r w:rsidRPr="00016158">
              <w:rPr>
                <w:rFonts w:ascii="Poppins" w:eastAsia="Times New Roman" w:hAnsi="Poppins" w:cs="Poppins"/>
                <w:bCs/>
                <w:i/>
                <w:iCs/>
                <w:color w:val="808080" w:themeColor="background1" w:themeShade="80"/>
                <w:sz w:val="18"/>
                <w:szCs w:val="18"/>
              </w:rPr>
              <w:t>Follow national/local monitoring guidance for Stage 2 T1D after teplizumab</w:t>
            </w:r>
          </w:p>
        </w:tc>
      </w:tr>
    </w:tbl>
    <w:p w14:paraId="4C5B4D37" w14:textId="076607BF" w:rsidR="009D49C0" w:rsidRPr="00E42614" w:rsidRDefault="009D49C0" w:rsidP="00974651">
      <w:pPr>
        <w:pStyle w:val="Heading1"/>
        <w:spacing w:before="120" w:after="120"/>
        <w:rPr>
          <w:lang w:eastAsia="en-GB"/>
        </w:rPr>
      </w:pPr>
      <w:bookmarkStart w:id="22" w:name="_Toc237332041"/>
      <w:r w:rsidRPr="00E42614">
        <w:rPr>
          <w:lang w:eastAsia="en-GB"/>
        </w:rPr>
        <w:lastRenderedPageBreak/>
        <w:t xml:space="preserve">Progression to Stage 3 </w:t>
      </w:r>
      <w:r w:rsidR="001371BE" w:rsidRPr="00E42614">
        <w:rPr>
          <w:lang w:eastAsia="en-GB"/>
        </w:rPr>
        <w:t>T1D</w:t>
      </w:r>
      <w:bookmarkEnd w:id="22"/>
    </w:p>
    <w:p w14:paraId="65AE07E7" w14:textId="31C11F2D" w:rsidR="009D49C0" w:rsidRPr="00E42614" w:rsidRDefault="00AA4181" w:rsidP="00974651">
      <w:pPr>
        <w:spacing w:before="120" w:after="120" w:line="240" w:lineRule="auto"/>
        <w:rPr>
          <w:rFonts w:ascii="Poppins" w:eastAsia="Times New Roman" w:hAnsi="Poppins" w:cs="Poppins"/>
          <w:sz w:val="21"/>
          <w:szCs w:val="21"/>
          <w:lang w:eastAsia="en-GB"/>
        </w:rPr>
      </w:pPr>
      <w:r>
        <w:rPr>
          <w:rFonts w:ascii="Poppins" w:eastAsia="Times New Roman" w:hAnsi="Poppins" w:cs="Poppins"/>
          <w:sz w:val="21"/>
          <w:szCs w:val="21"/>
          <w:lang w:eastAsia="en-GB"/>
        </w:rPr>
        <w:t>When</w:t>
      </w:r>
      <w:r w:rsidR="009D49C0" w:rsidRPr="00E42614">
        <w:rPr>
          <w:rFonts w:ascii="Poppins" w:eastAsia="Times New Roman" w:hAnsi="Poppins" w:cs="Poppins"/>
          <w:sz w:val="21"/>
          <w:szCs w:val="21"/>
          <w:lang w:eastAsia="en-GB"/>
        </w:rPr>
        <w:t xml:space="preserve"> Stage 3 T1D develops:</w:t>
      </w:r>
      <w:r w:rsidR="00BC6479" w:rsidRPr="00E42614">
        <w:rPr>
          <w:rFonts w:ascii="Poppins" w:eastAsia="Times New Roman" w:hAnsi="Poppins" w:cs="Poppins"/>
          <w:sz w:val="21"/>
          <w:szCs w:val="21"/>
          <w:lang w:eastAsia="en-GB"/>
        </w:rPr>
        <w:t xml:space="preserve"> </w:t>
      </w:r>
      <w:r w:rsidR="00BC6479" w:rsidRPr="00E42614">
        <w:rPr>
          <w:rFonts w:ascii="Poppins" w:eastAsia="Times New Roman" w:hAnsi="Poppins" w:cs="Poppins"/>
          <w:bCs/>
          <w:i/>
          <w:iCs/>
          <w:color w:val="808080" w:themeColor="background1" w:themeShade="80"/>
          <w:sz w:val="20"/>
          <w:szCs w:val="20"/>
        </w:rPr>
        <w:t>&lt;Amend as necessary according to local protocols / pathways&gt;</w:t>
      </w:r>
    </w:p>
    <w:p w14:paraId="60720959" w14:textId="271ED8B3" w:rsidR="009D49C0" w:rsidRPr="00E42614" w:rsidRDefault="009D49C0" w:rsidP="00016158">
      <w:pPr>
        <w:numPr>
          <w:ilvl w:val="0"/>
          <w:numId w:val="22"/>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Refer immediately to standard T1D pathway</w:t>
      </w:r>
    </w:p>
    <w:p w14:paraId="11DD92C5" w14:textId="656C09BE" w:rsidR="009D49C0" w:rsidRPr="00E42614" w:rsidRDefault="009D49C0" w:rsidP="00016158">
      <w:pPr>
        <w:numPr>
          <w:ilvl w:val="0"/>
          <w:numId w:val="22"/>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Initiate insulin therapy as indicated</w:t>
      </w:r>
    </w:p>
    <w:p w14:paraId="7C545792" w14:textId="7CBE9922" w:rsidR="009D49C0" w:rsidRPr="00E42614" w:rsidRDefault="009D49C0" w:rsidP="00016158">
      <w:pPr>
        <w:numPr>
          <w:ilvl w:val="0"/>
          <w:numId w:val="22"/>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Arrange structured education</w:t>
      </w:r>
    </w:p>
    <w:p w14:paraId="4AB06B3B" w14:textId="0D603C83" w:rsidR="009D49C0" w:rsidRPr="00E42614" w:rsidRDefault="009D49C0" w:rsidP="00016158">
      <w:pPr>
        <w:numPr>
          <w:ilvl w:val="0"/>
          <w:numId w:val="22"/>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Initiate</w:t>
      </w:r>
      <w:r w:rsidR="009F6F38" w:rsidRPr="00E42614">
        <w:rPr>
          <w:rFonts w:ascii="Poppins" w:eastAsia="Times New Roman" w:hAnsi="Poppins" w:cs="Poppins"/>
          <w:sz w:val="21"/>
          <w:szCs w:val="21"/>
          <w:lang w:eastAsia="en-GB"/>
        </w:rPr>
        <w:t xml:space="preserve"> </w:t>
      </w:r>
      <w:r w:rsidR="00F8402A" w:rsidRPr="00E42614">
        <w:rPr>
          <w:rFonts w:ascii="Poppins" w:eastAsia="Times New Roman" w:hAnsi="Poppins" w:cs="Poppins"/>
          <w:sz w:val="21"/>
          <w:szCs w:val="21"/>
          <w:lang w:eastAsia="en-GB"/>
        </w:rPr>
        <w:t>regular</w:t>
      </w:r>
      <w:r w:rsidR="009F6F38" w:rsidRPr="00E42614">
        <w:rPr>
          <w:rFonts w:ascii="Poppins" w:eastAsia="Times New Roman" w:hAnsi="Poppins" w:cs="Poppins"/>
          <w:sz w:val="21"/>
          <w:szCs w:val="21"/>
          <w:lang w:eastAsia="en-GB"/>
        </w:rPr>
        <w:t xml:space="preserve"> glucose monitoring</w:t>
      </w:r>
      <w:r w:rsidRPr="00E42614">
        <w:rPr>
          <w:rFonts w:ascii="Poppins" w:eastAsia="Times New Roman" w:hAnsi="Poppins" w:cs="Poppins"/>
          <w:sz w:val="21"/>
          <w:szCs w:val="21"/>
          <w:lang w:eastAsia="en-GB"/>
        </w:rPr>
        <w:t xml:space="preserve"> according to local protocols</w:t>
      </w:r>
    </w:p>
    <w:p w14:paraId="6D0EA58D" w14:textId="6F27FA9B" w:rsidR="009D49C0" w:rsidRPr="00E42614" w:rsidRDefault="009D49C0" w:rsidP="00016158">
      <w:pPr>
        <w:numPr>
          <w:ilvl w:val="0"/>
          <w:numId w:val="22"/>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Update GP and specialist records</w:t>
      </w:r>
    </w:p>
    <w:p w14:paraId="387E81C3" w14:textId="79AB25C6" w:rsidR="001371BE" w:rsidRPr="00E42614" w:rsidRDefault="001371BE" w:rsidP="00016158">
      <w:pPr>
        <w:pStyle w:val="Heading1"/>
        <w:spacing w:before="240" w:after="120"/>
        <w:rPr>
          <w:lang w:eastAsia="en-GB"/>
        </w:rPr>
      </w:pPr>
      <w:bookmarkStart w:id="23" w:name="_Governance"/>
      <w:bookmarkStart w:id="24" w:name="_Toc237332042"/>
      <w:bookmarkEnd w:id="23"/>
      <w:r w:rsidRPr="00E42614">
        <w:rPr>
          <w:lang w:eastAsia="en-GB"/>
        </w:rPr>
        <w:t>Governance</w:t>
      </w:r>
      <w:bookmarkEnd w:id="24"/>
    </w:p>
    <w:p w14:paraId="5D6192F4" w14:textId="7ACBC262" w:rsidR="00582784" w:rsidRPr="00E42614" w:rsidRDefault="001371BE" w:rsidP="00974651">
      <w:pPr>
        <w:spacing w:before="120" w:after="120" w:line="240" w:lineRule="auto"/>
        <w:rPr>
          <w:rFonts w:ascii="Poppins" w:eastAsia="Times New Roman" w:hAnsi="Poppins" w:cs="Poppins"/>
          <w:b/>
          <w:bCs/>
          <w:lang w:eastAsia="en-GB"/>
        </w:rPr>
      </w:pPr>
      <w:r w:rsidRPr="00E42614">
        <w:rPr>
          <w:rFonts w:ascii="Poppins" w:eastAsia="Times New Roman" w:hAnsi="Poppins" w:cs="Poppins"/>
          <w:b/>
          <w:bCs/>
          <w:lang w:eastAsia="en-GB"/>
        </w:rPr>
        <w:t xml:space="preserve">Training </w:t>
      </w:r>
      <w:r w:rsidR="00582784" w:rsidRPr="00E42614">
        <w:rPr>
          <w:rFonts w:ascii="Poppins" w:eastAsia="Times New Roman" w:hAnsi="Poppins" w:cs="Poppins"/>
          <w:b/>
          <w:bCs/>
          <w:lang w:eastAsia="en-GB"/>
        </w:rPr>
        <w:t>r</w:t>
      </w:r>
      <w:r w:rsidRPr="00E42614">
        <w:rPr>
          <w:rFonts w:ascii="Poppins" w:eastAsia="Times New Roman" w:hAnsi="Poppins" w:cs="Poppins"/>
          <w:b/>
          <w:bCs/>
          <w:lang w:eastAsia="en-GB"/>
        </w:rPr>
        <w:t xml:space="preserve">equirements </w:t>
      </w:r>
    </w:p>
    <w:p w14:paraId="391B554E" w14:textId="37296B94" w:rsidR="001371BE" w:rsidRPr="00E42614" w:rsidRDefault="001371BE" w:rsidP="00974651">
      <w:pPr>
        <w:spacing w:before="120" w:after="120" w:line="240" w:lineRule="auto"/>
        <w:rPr>
          <w:rFonts w:ascii="Poppins" w:eastAsia="Times New Roman" w:hAnsi="Poppins" w:cs="Poppins"/>
          <w:bCs/>
          <w:i/>
          <w:iCs/>
          <w:color w:val="808080" w:themeColor="background1" w:themeShade="80"/>
          <w:sz w:val="20"/>
          <w:szCs w:val="20"/>
        </w:rPr>
      </w:pPr>
      <w:r w:rsidRPr="00E42614">
        <w:rPr>
          <w:rFonts w:ascii="Poppins" w:eastAsia="Times New Roman" w:hAnsi="Poppins" w:cs="Poppins"/>
          <w:bCs/>
          <w:i/>
          <w:iCs/>
          <w:color w:val="808080" w:themeColor="background1" w:themeShade="80"/>
          <w:sz w:val="20"/>
          <w:szCs w:val="20"/>
        </w:rPr>
        <w:t>&lt;State who is responsible for delivering, who is required to undertake training</w:t>
      </w:r>
      <w:r w:rsidR="00151C44">
        <w:rPr>
          <w:rFonts w:ascii="Poppins" w:eastAsia="Times New Roman" w:hAnsi="Poppins" w:cs="Poppins"/>
          <w:bCs/>
          <w:i/>
          <w:iCs/>
          <w:color w:val="808080" w:themeColor="background1" w:themeShade="80"/>
          <w:sz w:val="20"/>
          <w:szCs w:val="20"/>
        </w:rPr>
        <w:t>,</w:t>
      </w:r>
      <w:r w:rsidRPr="00E42614">
        <w:rPr>
          <w:rFonts w:ascii="Poppins" w:eastAsia="Times New Roman" w:hAnsi="Poppins" w:cs="Poppins"/>
          <w:bCs/>
          <w:i/>
          <w:iCs/>
          <w:color w:val="808080" w:themeColor="background1" w:themeShade="80"/>
          <w:sz w:val="20"/>
          <w:szCs w:val="20"/>
        </w:rPr>
        <w:t xml:space="preserve"> and any additional training requirements in the Trust&gt;</w:t>
      </w:r>
    </w:p>
    <w:p w14:paraId="68A46016" w14:textId="77777777" w:rsidR="001371BE" w:rsidRPr="00E42614" w:rsidRDefault="001371BE" w:rsidP="00016158">
      <w:pPr>
        <w:numPr>
          <w:ilvl w:val="0"/>
          <w:numId w:val="8"/>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IV infusion competency</w:t>
      </w:r>
    </w:p>
    <w:p w14:paraId="05070DA1" w14:textId="5E8346FC" w:rsidR="001371BE" w:rsidRPr="00E42614" w:rsidRDefault="0097516D" w:rsidP="00016158">
      <w:pPr>
        <w:numPr>
          <w:ilvl w:val="0"/>
          <w:numId w:val="8"/>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Awareness of protocol</w:t>
      </w:r>
      <w:r w:rsidR="00151C44">
        <w:rPr>
          <w:rFonts w:ascii="Poppins" w:eastAsia="Times New Roman" w:hAnsi="Poppins" w:cs="Poppins"/>
          <w:sz w:val="21"/>
          <w:szCs w:val="21"/>
          <w:lang w:eastAsia="en-GB"/>
        </w:rPr>
        <w:t>s</w:t>
      </w:r>
      <w:r w:rsidRPr="00E42614">
        <w:rPr>
          <w:rFonts w:ascii="Poppins" w:eastAsia="Times New Roman" w:hAnsi="Poppins" w:cs="Poppins"/>
          <w:sz w:val="21"/>
          <w:szCs w:val="21"/>
          <w:lang w:eastAsia="en-GB"/>
        </w:rPr>
        <w:t xml:space="preserve"> in the event of adverse events</w:t>
      </w:r>
      <w:r w:rsidR="00151C44">
        <w:rPr>
          <w:rFonts w:ascii="Poppins" w:eastAsia="Times New Roman" w:hAnsi="Poppins" w:cs="Poppins"/>
          <w:sz w:val="21"/>
          <w:szCs w:val="21"/>
          <w:lang w:eastAsia="en-GB"/>
        </w:rPr>
        <w:t>,</w:t>
      </w:r>
      <w:r w:rsidRPr="00E42614">
        <w:rPr>
          <w:rFonts w:ascii="Poppins" w:eastAsia="Times New Roman" w:hAnsi="Poppins" w:cs="Poppins"/>
          <w:sz w:val="21"/>
          <w:szCs w:val="21"/>
          <w:lang w:eastAsia="en-GB"/>
        </w:rPr>
        <w:t xml:space="preserve"> including anaphylaxis</w:t>
      </w:r>
    </w:p>
    <w:p w14:paraId="7AA28099" w14:textId="6FBED760" w:rsidR="001371BE" w:rsidRPr="00E42614" w:rsidRDefault="00151C44" w:rsidP="00016158">
      <w:pPr>
        <w:numPr>
          <w:ilvl w:val="0"/>
          <w:numId w:val="8"/>
        </w:numPr>
        <w:spacing w:before="60" w:after="60" w:line="240" w:lineRule="auto"/>
        <w:ind w:left="357" w:hanging="357"/>
        <w:rPr>
          <w:rFonts w:ascii="Poppins" w:eastAsia="Times New Roman" w:hAnsi="Poppins" w:cs="Poppins"/>
          <w:sz w:val="21"/>
          <w:szCs w:val="21"/>
          <w:lang w:eastAsia="en-GB"/>
        </w:rPr>
      </w:pPr>
      <w:r>
        <w:rPr>
          <w:rFonts w:ascii="Poppins" w:eastAsia="Times New Roman" w:hAnsi="Poppins" w:cs="Poppins"/>
          <w:sz w:val="21"/>
          <w:szCs w:val="21"/>
          <w:lang w:eastAsia="en-GB"/>
        </w:rPr>
        <w:t xml:space="preserve">Awareness of the protocol for delivery of </w:t>
      </w:r>
      <w:r w:rsidR="001371BE" w:rsidRPr="00E42614">
        <w:rPr>
          <w:rFonts w:ascii="Poppins" w:eastAsia="Times New Roman" w:hAnsi="Poppins" w:cs="Poppins"/>
          <w:sz w:val="21"/>
          <w:szCs w:val="21"/>
          <w:lang w:eastAsia="en-GB"/>
        </w:rPr>
        <w:t>T</w:t>
      </w:r>
      <w:r>
        <w:rPr>
          <w:rFonts w:ascii="Poppins" w:eastAsia="Times New Roman" w:hAnsi="Poppins" w:cs="Poppins"/>
          <w:sz w:val="21"/>
          <w:szCs w:val="21"/>
          <w:lang w:eastAsia="en-GB"/>
        </w:rPr>
        <w:t>e</w:t>
      </w:r>
      <w:r w:rsidR="001371BE" w:rsidRPr="00E42614">
        <w:rPr>
          <w:rFonts w:ascii="Poppins" w:eastAsia="Times New Roman" w:hAnsi="Poppins" w:cs="Poppins"/>
          <w:sz w:val="21"/>
          <w:szCs w:val="21"/>
          <w:lang w:eastAsia="en-GB"/>
        </w:rPr>
        <w:t xml:space="preserve">plizumab </w:t>
      </w:r>
    </w:p>
    <w:p w14:paraId="11E2E76B" w14:textId="53A683FF" w:rsidR="00582784" w:rsidRPr="00E42614" w:rsidRDefault="009D49C0" w:rsidP="00016158">
      <w:pPr>
        <w:spacing w:before="240" w:after="120" w:line="240" w:lineRule="auto"/>
        <w:rPr>
          <w:rFonts w:ascii="Poppins" w:eastAsia="Times New Roman" w:hAnsi="Poppins" w:cs="Poppins"/>
          <w:b/>
          <w:bCs/>
          <w:lang w:eastAsia="en-GB"/>
        </w:rPr>
      </w:pPr>
      <w:r w:rsidRPr="00E42614">
        <w:rPr>
          <w:rFonts w:ascii="Poppins" w:eastAsia="Times New Roman" w:hAnsi="Poppins" w:cs="Poppins"/>
          <w:b/>
          <w:bCs/>
          <w:lang w:eastAsia="en-GB"/>
        </w:rPr>
        <w:t>Documentation</w:t>
      </w:r>
    </w:p>
    <w:p w14:paraId="0F1EFAF0" w14:textId="6A81D55B" w:rsidR="009D49C0" w:rsidRPr="00E42614" w:rsidRDefault="001371BE" w:rsidP="00974651">
      <w:pPr>
        <w:spacing w:before="120" w:after="120" w:line="240" w:lineRule="auto"/>
        <w:rPr>
          <w:rFonts w:ascii="Poppins" w:eastAsia="Times New Roman" w:hAnsi="Poppins" w:cs="Poppins"/>
          <w:b/>
          <w:bCs/>
          <w:sz w:val="21"/>
          <w:szCs w:val="21"/>
          <w:lang w:eastAsia="en-GB"/>
        </w:rPr>
      </w:pPr>
      <w:r w:rsidRPr="00E42614">
        <w:rPr>
          <w:rFonts w:ascii="Poppins" w:eastAsia="Times New Roman" w:hAnsi="Poppins" w:cs="Poppins"/>
          <w:bCs/>
          <w:i/>
          <w:iCs/>
          <w:color w:val="808080" w:themeColor="background1" w:themeShade="80"/>
          <w:sz w:val="20"/>
          <w:szCs w:val="20"/>
        </w:rPr>
        <w:t>&lt;Add/amend according to local Trust procedures/protocols/policies&gt;</w:t>
      </w:r>
    </w:p>
    <w:p w14:paraId="328D764C" w14:textId="77777777" w:rsidR="009D49C0" w:rsidRPr="00E42614" w:rsidRDefault="009D49C0" w:rsidP="00974651">
      <w:pPr>
        <w:spacing w:before="120" w:after="120" w:line="240" w:lineRule="auto"/>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The following must be recorded:</w:t>
      </w:r>
    </w:p>
    <w:p w14:paraId="7800026B" w14:textId="77777777" w:rsidR="009D49C0" w:rsidRPr="00E42614" w:rsidRDefault="009D49C0" w:rsidP="00016158">
      <w:pPr>
        <w:numPr>
          <w:ilvl w:val="0"/>
          <w:numId w:val="23"/>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Eligibility assessment</w:t>
      </w:r>
    </w:p>
    <w:p w14:paraId="3369C7A5" w14:textId="77777777" w:rsidR="009D49C0" w:rsidRPr="00E42614" w:rsidRDefault="009D49C0" w:rsidP="00016158">
      <w:pPr>
        <w:numPr>
          <w:ilvl w:val="0"/>
          <w:numId w:val="23"/>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Consent</w:t>
      </w:r>
    </w:p>
    <w:p w14:paraId="7C1CD9AF" w14:textId="77777777" w:rsidR="009D49C0" w:rsidRPr="00E42614" w:rsidRDefault="009D49C0" w:rsidP="00016158">
      <w:pPr>
        <w:numPr>
          <w:ilvl w:val="0"/>
          <w:numId w:val="23"/>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Prescribing decisions</w:t>
      </w:r>
    </w:p>
    <w:p w14:paraId="79D7F91E" w14:textId="77777777" w:rsidR="009D49C0" w:rsidRPr="00E42614" w:rsidRDefault="009D49C0" w:rsidP="00016158">
      <w:pPr>
        <w:numPr>
          <w:ilvl w:val="0"/>
          <w:numId w:val="23"/>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Infusion records</w:t>
      </w:r>
    </w:p>
    <w:p w14:paraId="6D7CFF7D" w14:textId="09BEF9F5" w:rsidR="009D49C0" w:rsidRPr="00E42614" w:rsidRDefault="009D49C0" w:rsidP="00016158">
      <w:pPr>
        <w:numPr>
          <w:ilvl w:val="0"/>
          <w:numId w:val="23"/>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Adverse events</w:t>
      </w:r>
      <w:r w:rsidR="008E6560" w:rsidRPr="00E42614">
        <w:rPr>
          <w:rFonts w:ascii="Poppins" w:eastAsia="Times New Roman" w:hAnsi="Poppins" w:cs="Poppins"/>
          <w:sz w:val="21"/>
          <w:szCs w:val="21"/>
          <w:lang w:eastAsia="en-GB"/>
        </w:rPr>
        <w:t xml:space="preserve">. </w:t>
      </w:r>
      <w:r w:rsidR="0018576F" w:rsidRPr="00E42614">
        <w:rPr>
          <w:rFonts w:ascii="Poppins" w:eastAsia="Times New Roman" w:hAnsi="Poppins" w:cs="Poppins"/>
          <w:sz w:val="21"/>
          <w:szCs w:val="21"/>
          <w:lang w:eastAsia="en-GB"/>
        </w:rPr>
        <w:t>Note: teplizumab is a black triangle medicine. As such</w:t>
      </w:r>
      <w:r w:rsidR="00151C44">
        <w:rPr>
          <w:rFonts w:ascii="Poppins" w:eastAsia="Times New Roman" w:hAnsi="Poppins" w:cs="Poppins"/>
          <w:sz w:val="21"/>
          <w:szCs w:val="21"/>
          <w:lang w:eastAsia="en-GB"/>
        </w:rPr>
        <w:t>,</w:t>
      </w:r>
      <w:r w:rsidR="00CA2BE3" w:rsidRPr="00E42614">
        <w:rPr>
          <w:rFonts w:ascii="Poppins" w:eastAsia="Times New Roman" w:hAnsi="Poppins" w:cs="Poppins"/>
          <w:sz w:val="21"/>
          <w:szCs w:val="21"/>
          <w:lang w:eastAsia="en-GB"/>
        </w:rPr>
        <w:t xml:space="preserve"> </w:t>
      </w:r>
      <w:r w:rsidR="00757C66" w:rsidRPr="00E42614">
        <w:rPr>
          <w:rFonts w:ascii="Poppins" w:eastAsia="Times New Roman" w:hAnsi="Poppins" w:cs="Poppins"/>
          <w:sz w:val="21"/>
          <w:szCs w:val="21"/>
          <w:lang w:eastAsia="en-GB"/>
        </w:rPr>
        <w:t>any suspected adverse events must be reported in accordance with the SmPC</w:t>
      </w:r>
      <w:r w:rsidR="009F6F38" w:rsidRPr="00E42614">
        <w:rPr>
          <w:rFonts w:ascii="Poppins" w:eastAsia="Times New Roman" w:hAnsi="Poppins" w:cs="Poppins"/>
          <w:sz w:val="21"/>
          <w:szCs w:val="21"/>
          <w:lang w:eastAsia="en-GB"/>
        </w:rPr>
        <w:t xml:space="preserve"> to the MHRA via the Yellow C</w:t>
      </w:r>
      <w:r w:rsidR="00151C44">
        <w:rPr>
          <w:rFonts w:ascii="Poppins" w:eastAsia="Times New Roman" w:hAnsi="Poppins" w:cs="Poppins"/>
          <w:sz w:val="21"/>
          <w:szCs w:val="21"/>
          <w:lang w:eastAsia="en-GB"/>
        </w:rPr>
        <w:t>ar</w:t>
      </w:r>
      <w:r w:rsidR="009F6F38" w:rsidRPr="00E42614">
        <w:rPr>
          <w:rFonts w:ascii="Poppins" w:eastAsia="Times New Roman" w:hAnsi="Poppins" w:cs="Poppins"/>
          <w:sz w:val="21"/>
          <w:szCs w:val="21"/>
          <w:lang w:eastAsia="en-GB"/>
        </w:rPr>
        <w:t>d scheme and to the manufacturer</w:t>
      </w:r>
    </w:p>
    <w:p w14:paraId="285F269E" w14:textId="15CC6938" w:rsidR="009D49C0" w:rsidRPr="00E42614" w:rsidRDefault="009D49C0" w:rsidP="00016158">
      <w:pPr>
        <w:numPr>
          <w:ilvl w:val="0"/>
          <w:numId w:val="23"/>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Follow-up outcomes</w:t>
      </w:r>
    </w:p>
    <w:p w14:paraId="3A8C4F02" w14:textId="7C0ABFBF" w:rsidR="00DB788C" w:rsidRPr="00E42614" w:rsidRDefault="009D49C0" w:rsidP="00016158">
      <w:pPr>
        <w:spacing w:before="240" w:after="120" w:line="240" w:lineRule="auto"/>
        <w:rPr>
          <w:rFonts w:ascii="Poppins" w:eastAsia="Times New Roman" w:hAnsi="Poppins" w:cs="Poppins"/>
          <w:b/>
          <w:bCs/>
          <w:sz w:val="21"/>
          <w:szCs w:val="21"/>
          <w:lang w:eastAsia="en-GB"/>
        </w:rPr>
      </w:pPr>
      <w:r w:rsidRPr="00E42614">
        <w:rPr>
          <w:rFonts w:ascii="Poppins" w:eastAsia="Times New Roman" w:hAnsi="Poppins" w:cs="Poppins"/>
          <w:b/>
          <w:bCs/>
          <w:lang w:eastAsia="en-GB"/>
        </w:rPr>
        <w:t xml:space="preserve">Audit </w:t>
      </w:r>
      <w:r w:rsidR="00487F85" w:rsidRPr="00E42614">
        <w:rPr>
          <w:rFonts w:ascii="Poppins" w:eastAsia="Times New Roman" w:hAnsi="Poppins" w:cs="Poppins"/>
          <w:b/>
          <w:bCs/>
          <w:lang w:eastAsia="en-GB"/>
        </w:rPr>
        <w:t>s</w:t>
      </w:r>
      <w:r w:rsidRPr="00E42614">
        <w:rPr>
          <w:rFonts w:ascii="Poppins" w:eastAsia="Times New Roman" w:hAnsi="Poppins" w:cs="Poppins"/>
          <w:b/>
          <w:bCs/>
          <w:lang w:eastAsia="en-GB"/>
        </w:rPr>
        <w:t>tandards</w:t>
      </w:r>
      <w:r w:rsidR="00DB788C" w:rsidRPr="00E42614">
        <w:rPr>
          <w:rFonts w:ascii="Poppins" w:eastAsia="Times New Roman" w:hAnsi="Poppins" w:cs="Poppins"/>
          <w:b/>
          <w:bCs/>
          <w:lang w:eastAsia="en-GB"/>
        </w:rPr>
        <w:t xml:space="preserve"> </w:t>
      </w:r>
      <w:r w:rsidR="00DB788C" w:rsidRPr="00E42614">
        <w:rPr>
          <w:rFonts w:ascii="Poppins" w:eastAsia="Times New Roman" w:hAnsi="Poppins" w:cs="Poppins"/>
          <w:bCs/>
          <w:i/>
          <w:iCs/>
          <w:color w:val="808080" w:themeColor="background1" w:themeShade="80"/>
          <w:sz w:val="20"/>
          <w:szCs w:val="20"/>
        </w:rPr>
        <w:t>&lt;Add/amend according to local Trust</w:t>
      </w:r>
      <w:r w:rsidR="0097516D" w:rsidRPr="00E42614">
        <w:rPr>
          <w:rFonts w:ascii="Poppins" w:eastAsia="Times New Roman" w:hAnsi="Poppins" w:cs="Poppins"/>
          <w:bCs/>
          <w:i/>
          <w:iCs/>
          <w:color w:val="808080" w:themeColor="background1" w:themeShade="80"/>
          <w:sz w:val="20"/>
          <w:szCs w:val="20"/>
        </w:rPr>
        <w:t xml:space="preserve"> p</w:t>
      </w:r>
      <w:r w:rsidR="00DB788C" w:rsidRPr="00E42614">
        <w:rPr>
          <w:rFonts w:ascii="Poppins" w:eastAsia="Times New Roman" w:hAnsi="Poppins" w:cs="Poppins"/>
          <w:bCs/>
          <w:i/>
          <w:iCs/>
          <w:color w:val="808080" w:themeColor="background1" w:themeShade="80"/>
          <w:sz w:val="20"/>
          <w:szCs w:val="20"/>
        </w:rPr>
        <w:t>rocedures/protocols/policies&gt;</w:t>
      </w:r>
    </w:p>
    <w:p w14:paraId="7704A213" w14:textId="77777777" w:rsidR="001371BE" w:rsidRPr="00E42614" w:rsidRDefault="001371BE" w:rsidP="00016158">
      <w:pPr>
        <w:numPr>
          <w:ilvl w:val="0"/>
          <w:numId w:val="7"/>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100% checklist completion</w:t>
      </w:r>
    </w:p>
    <w:p w14:paraId="07CA98F5" w14:textId="77777777" w:rsidR="001371BE" w:rsidRPr="00E42614" w:rsidRDefault="001371BE" w:rsidP="00016158">
      <w:pPr>
        <w:numPr>
          <w:ilvl w:val="0"/>
          <w:numId w:val="7"/>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100% observation documentation</w:t>
      </w:r>
    </w:p>
    <w:p w14:paraId="5427546A" w14:textId="21C32028" w:rsidR="00614D9A" w:rsidRPr="00016158" w:rsidRDefault="001371BE" w:rsidP="00016158">
      <w:pPr>
        <w:numPr>
          <w:ilvl w:val="0"/>
          <w:numId w:val="7"/>
        </w:numPr>
        <w:spacing w:before="60" w:after="60" w:line="240" w:lineRule="auto"/>
        <w:ind w:left="357" w:hanging="357"/>
        <w:rPr>
          <w:rFonts w:ascii="Poppins" w:eastAsia="Times New Roman" w:hAnsi="Poppins" w:cs="Poppins"/>
          <w:sz w:val="21"/>
          <w:szCs w:val="21"/>
          <w:lang w:eastAsia="en-GB"/>
        </w:rPr>
      </w:pPr>
      <w:r w:rsidRPr="00E42614">
        <w:rPr>
          <w:rFonts w:ascii="Poppins" w:eastAsia="Times New Roman" w:hAnsi="Poppins" w:cs="Poppins"/>
          <w:sz w:val="21"/>
          <w:szCs w:val="21"/>
          <w:lang w:eastAsia="en-GB"/>
        </w:rPr>
        <w:t xml:space="preserve">Adverse events reported via Yellow Card and to manufacturer </w:t>
      </w:r>
    </w:p>
    <w:tbl>
      <w:tblPr>
        <w:tblW w:w="8628" w:type="dxa"/>
        <w:tblCellSpacing w:w="15" w:type="dxa"/>
        <w:tblInd w:w="-8" w:type="dxa"/>
        <w:tblBorders>
          <w:insideH w:val="single" w:sz="8" w:space="0" w:color="FFFFFF" w:themeColor="background1"/>
          <w:insideV w:val="single" w:sz="8" w:space="0" w:color="FFFFFF" w:themeColor="background1"/>
        </w:tblBorders>
        <w:tblCellMar>
          <w:top w:w="15" w:type="dxa"/>
          <w:left w:w="113" w:type="dxa"/>
          <w:bottom w:w="15" w:type="dxa"/>
          <w:right w:w="113" w:type="dxa"/>
        </w:tblCellMar>
        <w:tblLook w:val="04A0" w:firstRow="1" w:lastRow="0" w:firstColumn="1" w:lastColumn="0" w:noHBand="0" w:noVBand="1"/>
      </w:tblPr>
      <w:tblGrid>
        <w:gridCol w:w="6946"/>
        <w:gridCol w:w="1682"/>
      </w:tblGrid>
      <w:tr w:rsidR="009D49C0" w:rsidRPr="00E42614" w14:paraId="538380BD" w14:textId="77777777" w:rsidTr="00F45610">
        <w:trPr>
          <w:tblCellSpacing w:w="15" w:type="dxa"/>
        </w:trPr>
        <w:tc>
          <w:tcPr>
            <w:tcW w:w="6901" w:type="dxa"/>
            <w:shd w:val="clear" w:color="auto" w:fill="9FD8FF"/>
            <w:vAlign w:val="center"/>
            <w:hideMark/>
          </w:tcPr>
          <w:p w14:paraId="2AE387FA" w14:textId="5BADD03B" w:rsidR="009D49C0" w:rsidRPr="00F45610" w:rsidRDefault="009D49C0" w:rsidP="00F45610">
            <w:pPr>
              <w:spacing w:before="120" w:after="120" w:line="240" w:lineRule="auto"/>
              <w:rPr>
                <w:rFonts w:ascii="Poppins" w:eastAsia="Times New Roman" w:hAnsi="Poppins" w:cs="Poppins"/>
                <w:b/>
                <w:bCs/>
                <w:color w:val="0023C8"/>
                <w:sz w:val="20"/>
                <w:szCs w:val="20"/>
                <w:lang w:eastAsia="en-GB"/>
              </w:rPr>
            </w:pPr>
            <w:r w:rsidRPr="00F45610">
              <w:rPr>
                <w:rFonts w:ascii="Poppins" w:eastAsia="Times New Roman" w:hAnsi="Poppins" w:cs="Poppins"/>
                <w:b/>
                <w:bCs/>
                <w:color w:val="0023C8"/>
                <w:sz w:val="20"/>
                <w:szCs w:val="20"/>
                <w:lang w:eastAsia="en-GB"/>
              </w:rPr>
              <w:lastRenderedPageBreak/>
              <w:t>Measure</w:t>
            </w:r>
          </w:p>
        </w:tc>
        <w:tc>
          <w:tcPr>
            <w:tcW w:w="1637" w:type="dxa"/>
            <w:shd w:val="clear" w:color="auto" w:fill="9FD8FF"/>
            <w:vAlign w:val="center"/>
            <w:hideMark/>
          </w:tcPr>
          <w:p w14:paraId="75E45450" w14:textId="77777777" w:rsidR="009D49C0" w:rsidRPr="00F45610" w:rsidRDefault="009D49C0" w:rsidP="00F45610">
            <w:pPr>
              <w:spacing w:before="120" w:after="120" w:line="240" w:lineRule="auto"/>
              <w:jc w:val="center"/>
              <w:rPr>
                <w:rFonts w:ascii="Poppins" w:eastAsia="Times New Roman" w:hAnsi="Poppins" w:cs="Poppins"/>
                <w:b/>
                <w:bCs/>
                <w:color w:val="0023C8"/>
                <w:sz w:val="20"/>
                <w:szCs w:val="20"/>
                <w:lang w:eastAsia="en-GB"/>
              </w:rPr>
            </w:pPr>
            <w:r w:rsidRPr="00F45610">
              <w:rPr>
                <w:rFonts w:ascii="Poppins" w:eastAsia="Times New Roman" w:hAnsi="Poppins" w:cs="Poppins"/>
                <w:b/>
                <w:bCs/>
                <w:color w:val="0023C8"/>
                <w:sz w:val="20"/>
                <w:szCs w:val="20"/>
                <w:lang w:eastAsia="en-GB"/>
              </w:rPr>
              <w:t>Target</w:t>
            </w:r>
          </w:p>
        </w:tc>
      </w:tr>
      <w:tr w:rsidR="009D49C0" w:rsidRPr="00E42614" w14:paraId="2E0D4736" w14:textId="77777777" w:rsidTr="00F45610">
        <w:trPr>
          <w:tblCellSpacing w:w="15" w:type="dxa"/>
        </w:trPr>
        <w:tc>
          <w:tcPr>
            <w:tcW w:w="6901" w:type="dxa"/>
            <w:shd w:val="clear" w:color="auto" w:fill="F2F2F2" w:themeFill="background1" w:themeFillShade="F2"/>
            <w:vAlign w:val="center"/>
            <w:hideMark/>
          </w:tcPr>
          <w:p w14:paraId="33D30F5F" w14:textId="77777777" w:rsidR="009D49C0" w:rsidRPr="00F45610" w:rsidRDefault="009D49C0" w:rsidP="00974651">
            <w:pPr>
              <w:spacing w:before="120" w:after="120" w:line="240" w:lineRule="auto"/>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Consent documented</w:t>
            </w:r>
          </w:p>
        </w:tc>
        <w:tc>
          <w:tcPr>
            <w:tcW w:w="1637" w:type="dxa"/>
            <w:shd w:val="clear" w:color="auto" w:fill="F2F2F2" w:themeFill="background1" w:themeFillShade="F2"/>
            <w:vAlign w:val="center"/>
            <w:hideMark/>
          </w:tcPr>
          <w:p w14:paraId="43019065" w14:textId="77777777" w:rsidR="009D49C0" w:rsidRPr="00F45610" w:rsidRDefault="009D49C0" w:rsidP="00974651">
            <w:pPr>
              <w:spacing w:before="120" w:after="120" w:line="240" w:lineRule="auto"/>
              <w:jc w:val="center"/>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100%</w:t>
            </w:r>
          </w:p>
        </w:tc>
      </w:tr>
      <w:tr w:rsidR="009D49C0" w:rsidRPr="00E42614" w14:paraId="2A27BBDD" w14:textId="77777777" w:rsidTr="00F45610">
        <w:trPr>
          <w:tblCellSpacing w:w="15" w:type="dxa"/>
        </w:trPr>
        <w:tc>
          <w:tcPr>
            <w:tcW w:w="6901" w:type="dxa"/>
            <w:shd w:val="clear" w:color="auto" w:fill="F2F2F2" w:themeFill="background1" w:themeFillShade="F2"/>
            <w:vAlign w:val="center"/>
            <w:hideMark/>
          </w:tcPr>
          <w:p w14:paraId="4E71B842" w14:textId="77777777" w:rsidR="009D49C0" w:rsidRPr="00F45610" w:rsidRDefault="009D49C0" w:rsidP="00974651">
            <w:pPr>
              <w:spacing w:before="120" w:after="120" w:line="240" w:lineRule="auto"/>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Completion of 14-day treatment course</w:t>
            </w:r>
          </w:p>
        </w:tc>
        <w:tc>
          <w:tcPr>
            <w:tcW w:w="1637" w:type="dxa"/>
            <w:shd w:val="clear" w:color="auto" w:fill="F2F2F2" w:themeFill="background1" w:themeFillShade="F2"/>
            <w:vAlign w:val="center"/>
            <w:hideMark/>
          </w:tcPr>
          <w:p w14:paraId="7BB6AD6A" w14:textId="77777777" w:rsidR="009D49C0" w:rsidRPr="00F45610" w:rsidRDefault="009D49C0" w:rsidP="00974651">
            <w:pPr>
              <w:spacing w:before="120" w:after="120" w:line="240" w:lineRule="auto"/>
              <w:jc w:val="center"/>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&gt;90%</w:t>
            </w:r>
          </w:p>
        </w:tc>
      </w:tr>
      <w:tr w:rsidR="009D49C0" w:rsidRPr="00E42614" w14:paraId="677B2073" w14:textId="77777777" w:rsidTr="00F45610">
        <w:trPr>
          <w:tblCellSpacing w:w="15" w:type="dxa"/>
        </w:trPr>
        <w:tc>
          <w:tcPr>
            <w:tcW w:w="6901" w:type="dxa"/>
            <w:shd w:val="clear" w:color="auto" w:fill="F2F2F2" w:themeFill="background1" w:themeFillShade="F2"/>
            <w:vAlign w:val="center"/>
            <w:hideMark/>
          </w:tcPr>
          <w:p w14:paraId="515EC69B" w14:textId="77777777" w:rsidR="009D49C0" w:rsidRPr="00F45610" w:rsidRDefault="009D49C0" w:rsidP="00974651">
            <w:pPr>
              <w:spacing w:before="120" w:after="120" w:line="240" w:lineRule="auto"/>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Follow-up attendance</w:t>
            </w:r>
          </w:p>
        </w:tc>
        <w:tc>
          <w:tcPr>
            <w:tcW w:w="1637" w:type="dxa"/>
            <w:shd w:val="clear" w:color="auto" w:fill="F2F2F2" w:themeFill="background1" w:themeFillShade="F2"/>
            <w:vAlign w:val="center"/>
            <w:hideMark/>
          </w:tcPr>
          <w:p w14:paraId="3BF6006D" w14:textId="77777777" w:rsidR="009D49C0" w:rsidRPr="00F45610" w:rsidRDefault="009D49C0" w:rsidP="00974651">
            <w:pPr>
              <w:spacing w:before="120" w:after="120" w:line="240" w:lineRule="auto"/>
              <w:jc w:val="center"/>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&gt;90%</w:t>
            </w:r>
          </w:p>
        </w:tc>
      </w:tr>
      <w:tr w:rsidR="009D49C0" w:rsidRPr="00E42614" w14:paraId="5E56004F" w14:textId="77777777" w:rsidTr="00F45610">
        <w:trPr>
          <w:tblCellSpacing w:w="15" w:type="dxa"/>
        </w:trPr>
        <w:tc>
          <w:tcPr>
            <w:tcW w:w="6901" w:type="dxa"/>
            <w:shd w:val="clear" w:color="auto" w:fill="F2F2F2" w:themeFill="background1" w:themeFillShade="F2"/>
            <w:vAlign w:val="center"/>
            <w:hideMark/>
          </w:tcPr>
          <w:p w14:paraId="7998C739" w14:textId="2354E3FA" w:rsidR="009D49C0" w:rsidRPr="00F45610" w:rsidRDefault="00AA4181" w:rsidP="00974651">
            <w:pPr>
              <w:spacing w:before="120" w:after="120" w:line="240" w:lineRule="auto"/>
              <w:rPr>
                <w:rFonts w:ascii="Poppins" w:eastAsia="Times New Roman" w:hAnsi="Poppins" w:cs="Poppins"/>
                <w:sz w:val="18"/>
                <w:szCs w:val="18"/>
                <w:lang w:eastAsia="en-GB"/>
              </w:rPr>
            </w:pPr>
            <w:r>
              <w:rPr>
                <w:rFonts w:ascii="Poppins" w:eastAsia="Times New Roman" w:hAnsi="Poppins" w:cs="Poppins"/>
                <w:sz w:val="18"/>
                <w:szCs w:val="18"/>
                <w:lang w:eastAsia="en-GB"/>
              </w:rPr>
              <w:t>All</w:t>
            </w:r>
            <w:r w:rsidR="009D49C0" w:rsidRPr="00F45610">
              <w:rPr>
                <w:rFonts w:ascii="Poppins" w:eastAsia="Times New Roman" w:hAnsi="Poppins" w:cs="Poppins"/>
                <w:sz w:val="18"/>
                <w:szCs w:val="18"/>
                <w:lang w:eastAsia="en-GB"/>
              </w:rPr>
              <w:t xml:space="preserve"> adverse events reported</w:t>
            </w:r>
          </w:p>
        </w:tc>
        <w:tc>
          <w:tcPr>
            <w:tcW w:w="1637" w:type="dxa"/>
            <w:shd w:val="clear" w:color="auto" w:fill="F2F2F2" w:themeFill="background1" w:themeFillShade="F2"/>
            <w:vAlign w:val="center"/>
            <w:hideMark/>
          </w:tcPr>
          <w:p w14:paraId="751FC1AD" w14:textId="77777777" w:rsidR="009D49C0" w:rsidRPr="00F45610" w:rsidRDefault="009D49C0" w:rsidP="00974651">
            <w:pPr>
              <w:spacing w:before="120" w:after="120" w:line="240" w:lineRule="auto"/>
              <w:jc w:val="center"/>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100%</w:t>
            </w:r>
          </w:p>
        </w:tc>
      </w:tr>
    </w:tbl>
    <w:p w14:paraId="4738F130" w14:textId="18A54AA1" w:rsidR="0040603E" w:rsidRPr="00E42614" w:rsidRDefault="001371BE" w:rsidP="00F45610">
      <w:pPr>
        <w:spacing w:before="240" w:after="120" w:line="240" w:lineRule="auto"/>
        <w:rPr>
          <w:rFonts w:ascii="Poppins" w:eastAsia="Times New Roman" w:hAnsi="Poppins" w:cs="Poppins"/>
          <w:b/>
          <w:bCs/>
          <w:lang w:eastAsia="en-GB"/>
        </w:rPr>
      </w:pPr>
      <w:r w:rsidRPr="00E42614">
        <w:rPr>
          <w:rFonts w:ascii="Poppins" w:eastAsia="Times New Roman" w:hAnsi="Poppins" w:cs="Poppins"/>
          <w:b/>
          <w:bCs/>
          <w:lang w:eastAsia="en-GB"/>
        </w:rPr>
        <w:t xml:space="preserve">Equality </w:t>
      </w:r>
      <w:r w:rsidR="0040603E" w:rsidRPr="00E42614">
        <w:rPr>
          <w:rFonts w:ascii="Poppins" w:eastAsia="Times New Roman" w:hAnsi="Poppins" w:cs="Poppins"/>
          <w:b/>
          <w:bCs/>
          <w:lang w:eastAsia="en-GB"/>
        </w:rPr>
        <w:t>i</w:t>
      </w:r>
      <w:r w:rsidRPr="00E42614">
        <w:rPr>
          <w:rFonts w:ascii="Poppins" w:eastAsia="Times New Roman" w:hAnsi="Poppins" w:cs="Poppins"/>
          <w:b/>
          <w:bCs/>
          <w:lang w:eastAsia="en-GB"/>
        </w:rPr>
        <w:t xml:space="preserve">mpact </w:t>
      </w:r>
      <w:r w:rsidR="0040603E" w:rsidRPr="00E42614">
        <w:rPr>
          <w:rFonts w:ascii="Poppins" w:eastAsia="Times New Roman" w:hAnsi="Poppins" w:cs="Poppins"/>
          <w:b/>
          <w:bCs/>
          <w:lang w:eastAsia="en-GB"/>
        </w:rPr>
        <w:t>a</w:t>
      </w:r>
      <w:r w:rsidRPr="00E42614">
        <w:rPr>
          <w:rFonts w:ascii="Poppins" w:eastAsia="Times New Roman" w:hAnsi="Poppins" w:cs="Poppins"/>
          <w:b/>
          <w:bCs/>
          <w:lang w:eastAsia="en-GB"/>
        </w:rPr>
        <w:t xml:space="preserve">ssessment </w:t>
      </w:r>
    </w:p>
    <w:p w14:paraId="51B5DBD6" w14:textId="0EDD25C8" w:rsidR="001371BE" w:rsidRPr="00E42614" w:rsidRDefault="001371BE" w:rsidP="00974651">
      <w:pPr>
        <w:spacing w:before="120" w:after="120" w:line="240" w:lineRule="auto"/>
        <w:rPr>
          <w:rFonts w:ascii="Poppins" w:eastAsia="Times New Roman" w:hAnsi="Poppins" w:cs="Poppins"/>
          <w:bCs/>
          <w:i/>
          <w:iCs/>
          <w:color w:val="808080" w:themeColor="background1" w:themeShade="80"/>
          <w:sz w:val="20"/>
          <w:szCs w:val="20"/>
        </w:rPr>
      </w:pPr>
      <w:r w:rsidRPr="00E42614">
        <w:rPr>
          <w:rFonts w:ascii="Poppins" w:eastAsia="Times New Roman" w:hAnsi="Poppins" w:cs="Poppins"/>
          <w:bCs/>
          <w:i/>
          <w:iCs/>
          <w:color w:val="808080" w:themeColor="background1" w:themeShade="80"/>
          <w:sz w:val="20"/>
          <w:szCs w:val="20"/>
        </w:rPr>
        <w:t xml:space="preserve">&lt;Insert local </w:t>
      </w:r>
      <w:r w:rsidR="0040603E" w:rsidRPr="00E42614">
        <w:rPr>
          <w:rFonts w:ascii="Poppins" w:eastAsia="Times New Roman" w:hAnsi="Poppins" w:cs="Poppins"/>
          <w:bCs/>
          <w:i/>
          <w:iCs/>
          <w:color w:val="808080" w:themeColor="background1" w:themeShade="80"/>
          <w:sz w:val="20"/>
          <w:szCs w:val="20"/>
        </w:rPr>
        <w:t>e</w:t>
      </w:r>
      <w:r w:rsidR="009E7949" w:rsidRPr="00E42614">
        <w:rPr>
          <w:rFonts w:ascii="Poppins" w:eastAsia="Times New Roman" w:hAnsi="Poppins" w:cs="Poppins"/>
          <w:bCs/>
          <w:i/>
          <w:iCs/>
          <w:color w:val="808080" w:themeColor="background1" w:themeShade="80"/>
          <w:sz w:val="20"/>
          <w:szCs w:val="20"/>
        </w:rPr>
        <w:t xml:space="preserve">quality </w:t>
      </w:r>
      <w:r w:rsidR="0040603E" w:rsidRPr="00E42614">
        <w:rPr>
          <w:rFonts w:ascii="Poppins" w:eastAsia="Times New Roman" w:hAnsi="Poppins" w:cs="Poppins"/>
          <w:bCs/>
          <w:i/>
          <w:iCs/>
          <w:color w:val="808080" w:themeColor="background1" w:themeShade="80"/>
          <w:sz w:val="20"/>
          <w:szCs w:val="20"/>
        </w:rPr>
        <w:t>i</w:t>
      </w:r>
      <w:r w:rsidR="009E7949" w:rsidRPr="00E42614">
        <w:rPr>
          <w:rFonts w:ascii="Poppins" w:eastAsia="Times New Roman" w:hAnsi="Poppins" w:cs="Poppins"/>
          <w:bCs/>
          <w:i/>
          <w:iCs/>
          <w:color w:val="808080" w:themeColor="background1" w:themeShade="80"/>
          <w:sz w:val="20"/>
          <w:szCs w:val="20"/>
        </w:rPr>
        <w:t xml:space="preserve">mpact </w:t>
      </w:r>
      <w:r w:rsidR="0040603E" w:rsidRPr="00E42614">
        <w:rPr>
          <w:rFonts w:ascii="Poppins" w:eastAsia="Times New Roman" w:hAnsi="Poppins" w:cs="Poppins"/>
          <w:bCs/>
          <w:i/>
          <w:iCs/>
          <w:color w:val="808080" w:themeColor="background1" w:themeShade="80"/>
          <w:sz w:val="20"/>
          <w:szCs w:val="20"/>
        </w:rPr>
        <w:t>a</w:t>
      </w:r>
      <w:r w:rsidR="009E7949" w:rsidRPr="00E42614">
        <w:rPr>
          <w:rFonts w:ascii="Poppins" w:eastAsia="Times New Roman" w:hAnsi="Poppins" w:cs="Poppins"/>
          <w:bCs/>
          <w:i/>
          <w:iCs/>
          <w:color w:val="808080" w:themeColor="background1" w:themeShade="80"/>
          <w:sz w:val="20"/>
          <w:szCs w:val="20"/>
        </w:rPr>
        <w:t>ssessment&gt;</w:t>
      </w:r>
    </w:p>
    <w:p w14:paraId="0C3FEF82" w14:textId="77777777" w:rsidR="003C7848" w:rsidRPr="00E42614" w:rsidRDefault="003C7848" w:rsidP="00974651">
      <w:pPr>
        <w:spacing w:before="120" w:after="120" w:line="240" w:lineRule="auto"/>
        <w:rPr>
          <w:lang w:eastAsia="en-GB"/>
        </w:rPr>
      </w:pPr>
    </w:p>
    <w:p w14:paraId="7E4B38DE" w14:textId="77777777" w:rsidR="008E40E4" w:rsidRPr="00E42614" w:rsidRDefault="008E40E4" w:rsidP="00974651">
      <w:pPr>
        <w:spacing w:before="120" w:after="120" w:line="240" w:lineRule="auto"/>
        <w:rPr>
          <w:lang w:eastAsia="en-GB"/>
        </w:rPr>
      </w:pPr>
    </w:p>
    <w:p w14:paraId="47BDA5BF" w14:textId="1C82FB65" w:rsidR="00614D9A" w:rsidRDefault="00614D9A" w:rsidP="00974651">
      <w:pPr>
        <w:spacing w:before="120" w:after="120" w:line="240" w:lineRule="auto"/>
        <w:rPr>
          <w:lang w:eastAsia="en-GB"/>
        </w:rPr>
      </w:pPr>
      <w:bookmarkStart w:id="25" w:name="_Appendix_1._Checklist"/>
      <w:bookmarkStart w:id="26" w:name="_Toc237332043"/>
      <w:bookmarkEnd w:id="25"/>
      <w:r>
        <w:rPr>
          <w:b/>
          <w:bCs/>
          <w:lang w:eastAsia="en-GB"/>
        </w:rPr>
        <w:br w:type="page"/>
      </w:r>
    </w:p>
    <w:p w14:paraId="1A36378E" w14:textId="1C82FB65" w:rsidR="001371BE" w:rsidRPr="00E42614" w:rsidRDefault="001371BE" w:rsidP="00974651">
      <w:pPr>
        <w:pStyle w:val="Heading1"/>
        <w:spacing w:before="120" w:after="120"/>
        <w:rPr>
          <w:lang w:eastAsia="en-GB"/>
        </w:rPr>
      </w:pPr>
      <w:r w:rsidRPr="00E42614">
        <w:rPr>
          <w:lang w:eastAsia="en-GB"/>
        </w:rPr>
        <w:lastRenderedPageBreak/>
        <w:t xml:space="preserve">Appendix 1. </w:t>
      </w:r>
      <w:r w:rsidR="00EF4718" w:rsidRPr="00E42614">
        <w:rPr>
          <w:lang w:eastAsia="en-GB"/>
        </w:rPr>
        <w:t>Checklist</w:t>
      </w:r>
      <w:r w:rsidR="00D56D15" w:rsidRPr="00E42614">
        <w:rPr>
          <w:lang w:eastAsia="en-GB"/>
        </w:rPr>
        <w:t xml:space="preserve"> for responsible clinician</w:t>
      </w:r>
      <w:bookmarkEnd w:id="26"/>
    </w:p>
    <w:tbl>
      <w:tblPr>
        <w:tblW w:w="8639" w:type="dxa"/>
        <w:tblCellSpacing w:w="15" w:type="dxa"/>
        <w:tblBorders>
          <w:insideH w:val="single" w:sz="8" w:space="0" w:color="FFFFFF" w:themeColor="background1"/>
          <w:insideV w:val="single" w:sz="8" w:space="0" w:color="FFFFFF" w:themeColor="background1"/>
        </w:tblBorders>
        <w:tblCellMar>
          <w:top w:w="15" w:type="dxa"/>
          <w:left w:w="113" w:type="dxa"/>
          <w:bottom w:w="15" w:type="dxa"/>
          <w:right w:w="113" w:type="dxa"/>
        </w:tblCellMar>
        <w:tblLook w:val="04A0" w:firstRow="1" w:lastRow="0" w:firstColumn="1" w:lastColumn="0" w:noHBand="0" w:noVBand="1"/>
      </w:tblPr>
      <w:tblGrid>
        <w:gridCol w:w="6229"/>
        <w:gridCol w:w="2410"/>
      </w:tblGrid>
      <w:tr w:rsidR="00EF4718" w:rsidRPr="00E42614" w14:paraId="0319B69A" w14:textId="77777777" w:rsidTr="00DA5077">
        <w:trPr>
          <w:tblCellSpacing w:w="15" w:type="dxa"/>
        </w:trPr>
        <w:tc>
          <w:tcPr>
            <w:tcW w:w="6184" w:type="dxa"/>
            <w:shd w:val="clear" w:color="auto" w:fill="9FD8FF"/>
            <w:vAlign w:val="center"/>
            <w:hideMark/>
          </w:tcPr>
          <w:p w14:paraId="09386636" w14:textId="71289130" w:rsidR="00EF4718" w:rsidRPr="00F45610" w:rsidRDefault="003F3494" w:rsidP="00F45610">
            <w:pPr>
              <w:spacing w:before="120" w:after="120" w:line="240" w:lineRule="auto"/>
              <w:ind w:left="57"/>
              <w:rPr>
                <w:rFonts w:ascii="Poppins" w:eastAsia="Times New Roman" w:hAnsi="Poppins" w:cs="Poppins"/>
                <w:b/>
                <w:bCs/>
                <w:color w:val="0023C8"/>
                <w:sz w:val="20"/>
                <w:szCs w:val="20"/>
                <w:lang w:eastAsia="en-GB"/>
              </w:rPr>
            </w:pPr>
            <w:r w:rsidRPr="00F45610">
              <w:rPr>
                <w:rFonts w:ascii="Poppins" w:eastAsia="Times New Roman" w:hAnsi="Poppins" w:cs="Poppins"/>
                <w:b/>
                <w:bCs/>
                <w:color w:val="0023C8"/>
                <w:sz w:val="20"/>
                <w:szCs w:val="20"/>
                <w:lang w:eastAsia="en-GB"/>
              </w:rPr>
              <w:t>Step</w:t>
            </w:r>
          </w:p>
        </w:tc>
        <w:tc>
          <w:tcPr>
            <w:tcW w:w="2365" w:type="dxa"/>
            <w:shd w:val="clear" w:color="auto" w:fill="9FD8FF"/>
            <w:vAlign w:val="center"/>
            <w:hideMark/>
          </w:tcPr>
          <w:p w14:paraId="53B5DE30" w14:textId="77777777" w:rsidR="00EF4718" w:rsidRPr="00F45610" w:rsidRDefault="00EF4718" w:rsidP="00F45610">
            <w:pPr>
              <w:spacing w:before="120" w:after="120" w:line="240" w:lineRule="auto"/>
              <w:jc w:val="center"/>
              <w:rPr>
                <w:rFonts w:ascii="Poppins" w:eastAsia="Times New Roman" w:hAnsi="Poppins" w:cs="Poppins"/>
                <w:b/>
                <w:bCs/>
                <w:color w:val="0023C8"/>
                <w:sz w:val="20"/>
                <w:szCs w:val="20"/>
                <w:lang w:eastAsia="en-GB"/>
              </w:rPr>
            </w:pPr>
            <w:r w:rsidRPr="00F45610">
              <w:rPr>
                <w:rFonts w:ascii="Poppins" w:eastAsia="Times New Roman" w:hAnsi="Poppins" w:cs="Poppins"/>
                <w:b/>
                <w:bCs/>
                <w:color w:val="0023C8"/>
                <w:sz w:val="20"/>
                <w:szCs w:val="20"/>
                <w:lang w:eastAsia="en-GB"/>
              </w:rPr>
              <w:t>Tick</w:t>
            </w:r>
          </w:p>
        </w:tc>
      </w:tr>
      <w:tr w:rsidR="00EF4718" w:rsidRPr="00E42614" w14:paraId="53DC7F60" w14:textId="77777777" w:rsidTr="00DA5077">
        <w:trPr>
          <w:tblCellSpacing w:w="15" w:type="dxa"/>
        </w:trPr>
        <w:tc>
          <w:tcPr>
            <w:tcW w:w="6184" w:type="dxa"/>
            <w:shd w:val="clear" w:color="auto" w:fill="F2F2F2" w:themeFill="background1" w:themeFillShade="F2"/>
            <w:vAlign w:val="center"/>
            <w:hideMark/>
          </w:tcPr>
          <w:p w14:paraId="0C7ED949" w14:textId="09061309" w:rsidR="00EF4718" w:rsidRPr="00F45610" w:rsidRDefault="00EF4718" w:rsidP="00F45610">
            <w:pPr>
              <w:spacing w:before="120" w:after="120" w:line="240" w:lineRule="auto"/>
              <w:ind w:left="57"/>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 xml:space="preserve">Patient </w:t>
            </w:r>
            <w:r w:rsidR="0040603E" w:rsidRPr="00F45610">
              <w:rPr>
                <w:rFonts w:ascii="Poppins" w:eastAsia="Times New Roman" w:hAnsi="Poppins" w:cs="Poppins"/>
                <w:sz w:val="18"/>
                <w:szCs w:val="18"/>
                <w:lang w:eastAsia="en-GB"/>
              </w:rPr>
              <w:t>identity</w:t>
            </w:r>
            <w:r w:rsidRPr="00F45610">
              <w:rPr>
                <w:rFonts w:ascii="Poppins" w:eastAsia="Times New Roman" w:hAnsi="Poppins" w:cs="Poppins"/>
                <w:sz w:val="18"/>
                <w:szCs w:val="18"/>
                <w:lang w:eastAsia="en-GB"/>
              </w:rPr>
              <w:t xml:space="preserve"> confirmed</w:t>
            </w:r>
          </w:p>
        </w:tc>
        <w:tc>
          <w:tcPr>
            <w:tcW w:w="2365" w:type="dxa"/>
            <w:shd w:val="clear" w:color="auto" w:fill="F2F2F2" w:themeFill="background1" w:themeFillShade="F2"/>
            <w:vAlign w:val="center"/>
            <w:hideMark/>
          </w:tcPr>
          <w:p w14:paraId="796286DB" w14:textId="77777777" w:rsidR="00EF4718" w:rsidRPr="00F45610" w:rsidRDefault="00EF4718" w:rsidP="00974651">
            <w:pPr>
              <w:spacing w:before="120" w:after="120" w:line="240" w:lineRule="auto"/>
              <w:jc w:val="center"/>
              <w:rPr>
                <w:rFonts w:ascii="Poppins" w:eastAsia="Times New Roman" w:hAnsi="Poppins" w:cs="Poppins"/>
                <w:sz w:val="18"/>
                <w:szCs w:val="18"/>
                <w:lang w:eastAsia="en-GB"/>
              </w:rPr>
            </w:pPr>
            <w:r w:rsidRPr="00F45610">
              <w:rPr>
                <w:rFonts w:ascii="Segoe UI Symbol" w:eastAsia="Times New Roman" w:hAnsi="Segoe UI Symbol" w:cs="Segoe UI Symbol"/>
                <w:sz w:val="18"/>
                <w:szCs w:val="18"/>
                <w:lang w:eastAsia="en-GB"/>
              </w:rPr>
              <w:t>☐</w:t>
            </w:r>
          </w:p>
        </w:tc>
      </w:tr>
      <w:tr w:rsidR="00EF4718" w:rsidRPr="00E42614" w14:paraId="01506372" w14:textId="77777777" w:rsidTr="00DA5077">
        <w:trPr>
          <w:tblCellSpacing w:w="15" w:type="dxa"/>
        </w:trPr>
        <w:tc>
          <w:tcPr>
            <w:tcW w:w="6184" w:type="dxa"/>
            <w:shd w:val="clear" w:color="auto" w:fill="F2F2F2" w:themeFill="background1" w:themeFillShade="F2"/>
            <w:vAlign w:val="center"/>
            <w:hideMark/>
          </w:tcPr>
          <w:p w14:paraId="4D0F724C" w14:textId="77777777" w:rsidR="00EF4718" w:rsidRPr="00F45610" w:rsidRDefault="00EF4718" w:rsidP="00F45610">
            <w:pPr>
              <w:spacing w:before="120" w:after="120" w:line="240" w:lineRule="auto"/>
              <w:ind w:left="57"/>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Diagnosis confirmed (Stage 2 T1D)</w:t>
            </w:r>
          </w:p>
        </w:tc>
        <w:tc>
          <w:tcPr>
            <w:tcW w:w="2365" w:type="dxa"/>
            <w:shd w:val="clear" w:color="auto" w:fill="F2F2F2" w:themeFill="background1" w:themeFillShade="F2"/>
            <w:vAlign w:val="center"/>
            <w:hideMark/>
          </w:tcPr>
          <w:p w14:paraId="64A0A114" w14:textId="77777777" w:rsidR="00EF4718" w:rsidRPr="00F45610" w:rsidRDefault="00EF4718" w:rsidP="00974651">
            <w:pPr>
              <w:spacing w:before="120" w:after="120" w:line="240" w:lineRule="auto"/>
              <w:jc w:val="center"/>
              <w:rPr>
                <w:rFonts w:ascii="Poppins" w:eastAsia="Times New Roman" w:hAnsi="Poppins" w:cs="Poppins"/>
                <w:sz w:val="18"/>
                <w:szCs w:val="18"/>
                <w:lang w:eastAsia="en-GB"/>
              </w:rPr>
            </w:pPr>
            <w:r w:rsidRPr="00F45610">
              <w:rPr>
                <w:rFonts w:ascii="Segoe UI Symbol" w:eastAsia="Times New Roman" w:hAnsi="Segoe UI Symbol" w:cs="Segoe UI Symbol"/>
                <w:sz w:val="18"/>
                <w:szCs w:val="18"/>
                <w:lang w:eastAsia="en-GB"/>
              </w:rPr>
              <w:t>☐</w:t>
            </w:r>
          </w:p>
        </w:tc>
      </w:tr>
      <w:tr w:rsidR="00EF4718" w:rsidRPr="00E42614" w14:paraId="2754D1B8" w14:textId="77777777" w:rsidTr="00DA5077">
        <w:trPr>
          <w:tblCellSpacing w:w="15" w:type="dxa"/>
        </w:trPr>
        <w:tc>
          <w:tcPr>
            <w:tcW w:w="6184" w:type="dxa"/>
            <w:shd w:val="clear" w:color="auto" w:fill="F2F2F2" w:themeFill="background1" w:themeFillShade="F2"/>
            <w:vAlign w:val="center"/>
            <w:hideMark/>
          </w:tcPr>
          <w:p w14:paraId="0403C477" w14:textId="77777777" w:rsidR="00EF4718" w:rsidRPr="00F45610" w:rsidRDefault="00EF4718" w:rsidP="00F45610">
            <w:pPr>
              <w:spacing w:before="120" w:after="120" w:line="240" w:lineRule="auto"/>
              <w:ind w:left="57"/>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Eligibility reviewed</w:t>
            </w:r>
          </w:p>
        </w:tc>
        <w:tc>
          <w:tcPr>
            <w:tcW w:w="2365" w:type="dxa"/>
            <w:shd w:val="clear" w:color="auto" w:fill="F2F2F2" w:themeFill="background1" w:themeFillShade="F2"/>
            <w:vAlign w:val="center"/>
            <w:hideMark/>
          </w:tcPr>
          <w:p w14:paraId="1F94B79D" w14:textId="77777777" w:rsidR="00EF4718" w:rsidRPr="00F45610" w:rsidRDefault="00EF4718" w:rsidP="00974651">
            <w:pPr>
              <w:spacing w:before="120" w:after="120" w:line="240" w:lineRule="auto"/>
              <w:jc w:val="center"/>
              <w:rPr>
                <w:rFonts w:ascii="Poppins" w:eastAsia="Times New Roman" w:hAnsi="Poppins" w:cs="Poppins"/>
                <w:sz w:val="18"/>
                <w:szCs w:val="18"/>
                <w:lang w:eastAsia="en-GB"/>
              </w:rPr>
            </w:pPr>
            <w:r w:rsidRPr="00F45610">
              <w:rPr>
                <w:rFonts w:ascii="Segoe UI Symbol" w:eastAsia="Times New Roman" w:hAnsi="Segoe UI Symbol" w:cs="Segoe UI Symbol"/>
                <w:sz w:val="18"/>
                <w:szCs w:val="18"/>
                <w:lang w:eastAsia="en-GB"/>
              </w:rPr>
              <w:t>☐</w:t>
            </w:r>
          </w:p>
        </w:tc>
      </w:tr>
      <w:tr w:rsidR="00EF4718" w:rsidRPr="00E42614" w14:paraId="24761AAC" w14:textId="77777777" w:rsidTr="00DA5077">
        <w:trPr>
          <w:tblCellSpacing w:w="15" w:type="dxa"/>
        </w:trPr>
        <w:tc>
          <w:tcPr>
            <w:tcW w:w="6184" w:type="dxa"/>
            <w:shd w:val="clear" w:color="auto" w:fill="F2F2F2" w:themeFill="background1" w:themeFillShade="F2"/>
            <w:vAlign w:val="center"/>
            <w:hideMark/>
          </w:tcPr>
          <w:p w14:paraId="7BFE4590" w14:textId="77777777" w:rsidR="00EF4718" w:rsidRPr="00F45610" w:rsidRDefault="00EF4718" w:rsidP="00F45610">
            <w:pPr>
              <w:spacing w:before="120" w:after="120" w:line="240" w:lineRule="auto"/>
              <w:ind w:left="57"/>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Exclusion criteria checked</w:t>
            </w:r>
          </w:p>
        </w:tc>
        <w:tc>
          <w:tcPr>
            <w:tcW w:w="2365" w:type="dxa"/>
            <w:shd w:val="clear" w:color="auto" w:fill="F2F2F2" w:themeFill="background1" w:themeFillShade="F2"/>
            <w:vAlign w:val="center"/>
            <w:hideMark/>
          </w:tcPr>
          <w:p w14:paraId="64BF92F8" w14:textId="77777777" w:rsidR="00EF4718" w:rsidRPr="00F45610" w:rsidRDefault="00EF4718" w:rsidP="00974651">
            <w:pPr>
              <w:spacing w:before="120" w:after="120" w:line="240" w:lineRule="auto"/>
              <w:jc w:val="center"/>
              <w:rPr>
                <w:rFonts w:ascii="Poppins" w:eastAsia="Times New Roman" w:hAnsi="Poppins" w:cs="Poppins"/>
                <w:sz w:val="18"/>
                <w:szCs w:val="18"/>
                <w:lang w:eastAsia="en-GB"/>
              </w:rPr>
            </w:pPr>
            <w:r w:rsidRPr="00F45610">
              <w:rPr>
                <w:rFonts w:ascii="Segoe UI Symbol" w:eastAsia="Times New Roman" w:hAnsi="Segoe UI Symbol" w:cs="Segoe UI Symbol"/>
                <w:sz w:val="18"/>
                <w:szCs w:val="18"/>
                <w:lang w:eastAsia="en-GB"/>
              </w:rPr>
              <w:t>☐</w:t>
            </w:r>
          </w:p>
        </w:tc>
      </w:tr>
      <w:tr w:rsidR="00EF4718" w:rsidRPr="00E42614" w14:paraId="28087BBD" w14:textId="77777777" w:rsidTr="00DA5077">
        <w:trPr>
          <w:tblCellSpacing w:w="15" w:type="dxa"/>
        </w:trPr>
        <w:tc>
          <w:tcPr>
            <w:tcW w:w="6184" w:type="dxa"/>
            <w:shd w:val="clear" w:color="auto" w:fill="F2F2F2" w:themeFill="background1" w:themeFillShade="F2"/>
            <w:vAlign w:val="center"/>
            <w:hideMark/>
          </w:tcPr>
          <w:p w14:paraId="61EA0582" w14:textId="77777777" w:rsidR="00EF4718" w:rsidRPr="00F45610" w:rsidRDefault="00EF4718" w:rsidP="00F45610">
            <w:pPr>
              <w:spacing w:before="120" w:after="120" w:line="240" w:lineRule="auto"/>
              <w:ind w:left="57"/>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FBC reviewed</w:t>
            </w:r>
          </w:p>
        </w:tc>
        <w:tc>
          <w:tcPr>
            <w:tcW w:w="2365" w:type="dxa"/>
            <w:shd w:val="clear" w:color="auto" w:fill="F2F2F2" w:themeFill="background1" w:themeFillShade="F2"/>
            <w:vAlign w:val="center"/>
            <w:hideMark/>
          </w:tcPr>
          <w:p w14:paraId="69E241F0" w14:textId="77777777" w:rsidR="00EF4718" w:rsidRPr="00F45610" w:rsidRDefault="00EF4718" w:rsidP="00974651">
            <w:pPr>
              <w:spacing w:before="120" w:after="120" w:line="240" w:lineRule="auto"/>
              <w:jc w:val="center"/>
              <w:rPr>
                <w:rFonts w:ascii="Poppins" w:eastAsia="Times New Roman" w:hAnsi="Poppins" w:cs="Poppins"/>
                <w:sz w:val="18"/>
                <w:szCs w:val="18"/>
                <w:lang w:eastAsia="en-GB"/>
              </w:rPr>
            </w:pPr>
            <w:r w:rsidRPr="00F45610">
              <w:rPr>
                <w:rFonts w:ascii="Segoe UI Symbol" w:eastAsia="Times New Roman" w:hAnsi="Segoe UI Symbol" w:cs="Segoe UI Symbol"/>
                <w:sz w:val="18"/>
                <w:szCs w:val="18"/>
                <w:lang w:eastAsia="en-GB"/>
              </w:rPr>
              <w:t>☐</w:t>
            </w:r>
          </w:p>
        </w:tc>
      </w:tr>
      <w:tr w:rsidR="00EF4718" w:rsidRPr="00E42614" w14:paraId="139F2ED9" w14:textId="77777777" w:rsidTr="00DA5077">
        <w:trPr>
          <w:tblCellSpacing w:w="15" w:type="dxa"/>
        </w:trPr>
        <w:tc>
          <w:tcPr>
            <w:tcW w:w="6184" w:type="dxa"/>
            <w:shd w:val="clear" w:color="auto" w:fill="F2F2F2" w:themeFill="background1" w:themeFillShade="F2"/>
            <w:vAlign w:val="center"/>
            <w:hideMark/>
          </w:tcPr>
          <w:p w14:paraId="687FDC8C" w14:textId="77777777" w:rsidR="00EF4718" w:rsidRPr="00F45610" w:rsidRDefault="00EF4718" w:rsidP="00F45610">
            <w:pPr>
              <w:spacing w:before="120" w:after="120" w:line="240" w:lineRule="auto"/>
              <w:ind w:left="57"/>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LFTs reviewed</w:t>
            </w:r>
          </w:p>
        </w:tc>
        <w:tc>
          <w:tcPr>
            <w:tcW w:w="2365" w:type="dxa"/>
            <w:shd w:val="clear" w:color="auto" w:fill="F2F2F2" w:themeFill="background1" w:themeFillShade="F2"/>
            <w:vAlign w:val="center"/>
            <w:hideMark/>
          </w:tcPr>
          <w:p w14:paraId="0C3CCD5D" w14:textId="77777777" w:rsidR="00EF4718" w:rsidRPr="00F45610" w:rsidRDefault="00EF4718" w:rsidP="00974651">
            <w:pPr>
              <w:spacing w:before="120" w:after="120" w:line="240" w:lineRule="auto"/>
              <w:jc w:val="center"/>
              <w:rPr>
                <w:rFonts w:ascii="Poppins" w:eastAsia="Times New Roman" w:hAnsi="Poppins" w:cs="Poppins"/>
                <w:sz w:val="18"/>
                <w:szCs w:val="18"/>
                <w:lang w:eastAsia="en-GB"/>
              </w:rPr>
            </w:pPr>
            <w:r w:rsidRPr="00F45610">
              <w:rPr>
                <w:rFonts w:ascii="Segoe UI Symbol" w:eastAsia="Times New Roman" w:hAnsi="Segoe UI Symbol" w:cs="Segoe UI Symbol"/>
                <w:sz w:val="18"/>
                <w:szCs w:val="18"/>
                <w:lang w:eastAsia="en-GB"/>
              </w:rPr>
              <w:t>☐</w:t>
            </w:r>
          </w:p>
        </w:tc>
      </w:tr>
      <w:tr w:rsidR="00EF4718" w:rsidRPr="00E42614" w14:paraId="2783D332" w14:textId="77777777" w:rsidTr="00DA5077">
        <w:trPr>
          <w:tblCellSpacing w:w="15" w:type="dxa"/>
        </w:trPr>
        <w:tc>
          <w:tcPr>
            <w:tcW w:w="6184" w:type="dxa"/>
            <w:shd w:val="clear" w:color="auto" w:fill="F2F2F2" w:themeFill="background1" w:themeFillShade="F2"/>
            <w:vAlign w:val="center"/>
            <w:hideMark/>
          </w:tcPr>
          <w:p w14:paraId="5CD4E7F0" w14:textId="77777777" w:rsidR="00EF4718" w:rsidRPr="00F45610" w:rsidRDefault="00EF4718" w:rsidP="00F45610">
            <w:pPr>
              <w:spacing w:before="120" w:after="120" w:line="240" w:lineRule="auto"/>
              <w:ind w:left="57"/>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EBV / CMV screening completed</w:t>
            </w:r>
          </w:p>
        </w:tc>
        <w:tc>
          <w:tcPr>
            <w:tcW w:w="2365" w:type="dxa"/>
            <w:shd w:val="clear" w:color="auto" w:fill="F2F2F2" w:themeFill="background1" w:themeFillShade="F2"/>
            <w:vAlign w:val="center"/>
            <w:hideMark/>
          </w:tcPr>
          <w:p w14:paraId="6ED2C95C" w14:textId="77777777" w:rsidR="00EF4718" w:rsidRPr="00F45610" w:rsidRDefault="00EF4718" w:rsidP="00974651">
            <w:pPr>
              <w:spacing w:before="120" w:after="120" w:line="240" w:lineRule="auto"/>
              <w:jc w:val="center"/>
              <w:rPr>
                <w:rFonts w:ascii="Poppins" w:eastAsia="Times New Roman" w:hAnsi="Poppins" w:cs="Poppins"/>
                <w:sz w:val="18"/>
                <w:szCs w:val="18"/>
                <w:lang w:eastAsia="en-GB"/>
              </w:rPr>
            </w:pPr>
            <w:r w:rsidRPr="00F45610">
              <w:rPr>
                <w:rFonts w:ascii="Segoe UI Symbol" w:eastAsia="Times New Roman" w:hAnsi="Segoe UI Symbol" w:cs="Segoe UI Symbol"/>
                <w:sz w:val="18"/>
                <w:szCs w:val="18"/>
                <w:lang w:eastAsia="en-GB"/>
              </w:rPr>
              <w:t>☐</w:t>
            </w:r>
          </w:p>
        </w:tc>
      </w:tr>
      <w:tr w:rsidR="00EF4718" w:rsidRPr="00E42614" w14:paraId="2C3C6118" w14:textId="77777777" w:rsidTr="00DA5077">
        <w:trPr>
          <w:tblCellSpacing w:w="15" w:type="dxa"/>
        </w:trPr>
        <w:tc>
          <w:tcPr>
            <w:tcW w:w="6184" w:type="dxa"/>
            <w:shd w:val="clear" w:color="auto" w:fill="F2F2F2" w:themeFill="background1" w:themeFillShade="F2"/>
            <w:vAlign w:val="center"/>
            <w:hideMark/>
          </w:tcPr>
          <w:p w14:paraId="0749F9E9" w14:textId="77777777" w:rsidR="00EF4718" w:rsidRPr="00F45610" w:rsidRDefault="00EF4718" w:rsidP="00F45610">
            <w:pPr>
              <w:spacing w:before="120" w:after="120" w:line="240" w:lineRule="auto"/>
              <w:ind w:left="57"/>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Vaccination status checked</w:t>
            </w:r>
          </w:p>
        </w:tc>
        <w:tc>
          <w:tcPr>
            <w:tcW w:w="2365" w:type="dxa"/>
            <w:shd w:val="clear" w:color="auto" w:fill="F2F2F2" w:themeFill="background1" w:themeFillShade="F2"/>
            <w:vAlign w:val="center"/>
            <w:hideMark/>
          </w:tcPr>
          <w:p w14:paraId="3C0523D4" w14:textId="77777777" w:rsidR="00EF4718" w:rsidRPr="00F45610" w:rsidRDefault="00EF4718" w:rsidP="00974651">
            <w:pPr>
              <w:spacing w:before="120" w:after="120" w:line="240" w:lineRule="auto"/>
              <w:jc w:val="center"/>
              <w:rPr>
                <w:rFonts w:ascii="Poppins" w:eastAsia="Times New Roman" w:hAnsi="Poppins" w:cs="Poppins"/>
                <w:sz w:val="18"/>
                <w:szCs w:val="18"/>
                <w:lang w:eastAsia="en-GB"/>
              </w:rPr>
            </w:pPr>
            <w:r w:rsidRPr="00F45610">
              <w:rPr>
                <w:rFonts w:ascii="Segoe UI Symbol" w:eastAsia="Times New Roman" w:hAnsi="Segoe UI Symbol" w:cs="Segoe UI Symbol"/>
                <w:sz w:val="18"/>
                <w:szCs w:val="18"/>
                <w:lang w:eastAsia="en-GB"/>
              </w:rPr>
              <w:t>☐</w:t>
            </w:r>
          </w:p>
        </w:tc>
      </w:tr>
      <w:tr w:rsidR="00EF4718" w:rsidRPr="00E42614" w14:paraId="4CA5FF4B" w14:textId="77777777" w:rsidTr="00DA5077">
        <w:trPr>
          <w:tblCellSpacing w:w="15" w:type="dxa"/>
        </w:trPr>
        <w:tc>
          <w:tcPr>
            <w:tcW w:w="6184" w:type="dxa"/>
            <w:shd w:val="clear" w:color="auto" w:fill="F2F2F2" w:themeFill="background1" w:themeFillShade="F2"/>
            <w:vAlign w:val="center"/>
            <w:hideMark/>
          </w:tcPr>
          <w:p w14:paraId="2365B0D5" w14:textId="5A4B4D73" w:rsidR="00EF4718" w:rsidRPr="00F45610" w:rsidRDefault="00F8402A" w:rsidP="00F45610">
            <w:pPr>
              <w:spacing w:before="120" w:after="120" w:line="240" w:lineRule="auto"/>
              <w:ind w:left="57"/>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Negative p</w:t>
            </w:r>
            <w:r w:rsidR="00EF4718" w:rsidRPr="00F45610">
              <w:rPr>
                <w:rFonts w:ascii="Poppins" w:eastAsia="Times New Roman" w:hAnsi="Poppins" w:cs="Poppins"/>
                <w:sz w:val="18"/>
                <w:szCs w:val="18"/>
                <w:lang w:eastAsia="en-GB"/>
              </w:rPr>
              <w:t xml:space="preserve">regnancy </w:t>
            </w:r>
            <w:r w:rsidRPr="00F45610">
              <w:rPr>
                <w:rFonts w:ascii="Poppins" w:eastAsia="Times New Roman" w:hAnsi="Poppins" w:cs="Poppins"/>
                <w:sz w:val="18"/>
                <w:szCs w:val="18"/>
                <w:lang w:eastAsia="en-GB"/>
              </w:rPr>
              <w:t>test</w:t>
            </w:r>
            <w:r w:rsidR="00EF4718" w:rsidRPr="00F45610">
              <w:rPr>
                <w:rFonts w:ascii="Poppins" w:eastAsia="Times New Roman" w:hAnsi="Poppins" w:cs="Poppins"/>
                <w:sz w:val="18"/>
                <w:szCs w:val="18"/>
                <w:lang w:eastAsia="en-GB"/>
              </w:rPr>
              <w:t xml:space="preserve"> confirmed</w:t>
            </w:r>
          </w:p>
        </w:tc>
        <w:tc>
          <w:tcPr>
            <w:tcW w:w="2365" w:type="dxa"/>
            <w:shd w:val="clear" w:color="auto" w:fill="F2F2F2" w:themeFill="background1" w:themeFillShade="F2"/>
            <w:vAlign w:val="center"/>
            <w:hideMark/>
          </w:tcPr>
          <w:p w14:paraId="0F3DB06D" w14:textId="77777777" w:rsidR="00EF4718" w:rsidRPr="00F45610" w:rsidRDefault="00EF4718" w:rsidP="00974651">
            <w:pPr>
              <w:spacing w:before="120" w:after="120" w:line="240" w:lineRule="auto"/>
              <w:jc w:val="center"/>
              <w:rPr>
                <w:rFonts w:ascii="Poppins" w:eastAsia="Times New Roman" w:hAnsi="Poppins" w:cs="Poppins"/>
                <w:sz w:val="18"/>
                <w:szCs w:val="18"/>
                <w:lang w:eastAsia="en-GB"/>
              </w:rPr>
            </w:pPr>
            <w:r w:rsidRPr="00F45610">
              <w:rPr>
                <w:rFonts w:ascii="Segoe UI Symbol" w:eastAsia="Times New Roman" w:hAnsi="Segoe UI Symbol" w:cs="Segoe UI Symbol"/>
                <w:sz w:val="18"/>
                <w:szCs w:val="18"/>
                <w:lang w:eastAsia="en-GB"/>
              </w:rPr>
              <w:t>☐</w:t>
            </w:r>
          </w:p>
        </w:tc>
      </w:tr>
      <w:tr w:rsidR="00EF4718" w:rsidRPr="00E42614" w14:paraId="4068F1CD" w14:textId="77777777" w:rsidTr="00DA5077">
        <w:trPr>
          <w:tblCellSpacing w:w="15" w:type="dxa"/>
        </w:trPr>
        <w:tc>
          <w:tcPr>
            <w:tcW w:w="6184" w:type="dxa"/>
            <w:shd w:val="clear" w:color="auto" w:fill="F2F2F2" w:themeFill="background1" w:themeFillShade="F2"/>
            <w:vAlign w:val="center"/>
            <w:hideMark/>
          </w:tcPr>
          <w:p w14:paraId="173FB4D8" w14:textId="77777777" w:rsidR="00EF4718" w:rsidRPr="00F45610" w:rsidRDefault="00EF4718" w:rsidP="00F45610">
            <w:pPr>
              <w:spacing w:before="120" w:after="120" w:line="240" w:lineRule="auto"/>
              <w:ind w:left="57"/>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Allergies documented</w:t>
            </w:r>
          </w:p>
        </w:tc>
        <w:tc>
          <w:tcPr>
            <w:tcW w:w="2365" w:type="dxa"/>
            <w:shd w:val="clear" w:color="auto" w:fill="F2F2F2" w:themeFill="background1" w:themeFillShade="F2"/>
            <w:vAlign w:val="center"/>
            <w:hideMark/>
          </w:tcPr>
          <w:p w14:paraId="020978B9" w14:textId="77777777" w:rsidR="00EF4718" w:rsidRPr="00F45610" w:rsidRDefault="00EF4718" w:rsidP="00974651">
            <w:pPr>
              <w:spacing w:before="120" w:after="120" w:line="240" w:lineRule="auto"/>
              <w:jc w:val="center"/>
              <w:rPr>
                <w:rFonts w:ascii="Poppins" w:eastAsia="Times New Roman" w:hAnsi="Poppins" w:cs="Poppins"/>
                <w:sz w:val="18"/>
                <w:szCs w:val="18"/>
                <w:lang w:eastAsia="en-GB"/>
              </w:rPr>
            </w:pPr>
            <w:r w:rsidRPr="00F45610">
              <w:rPr>
                <w:rFonts w:ascii="Segoe UI Symbol" w:eastAsia="Times New Roman" w:hAnsi="Segoe UI Symbol" w:cs="Segoe UI Symbol"/>
                <w:sz w:val="18"/>
                <w:szCs w:val="18"/>
                <w:lang w:eastAsia="en-GB"/>
              </w:rPr>
              <w:t>☐</w:t>
            </w:r>
          </w:p>
        </w:tc>
      </w:tr>
      <w:tr w:rsidR="00151C44" w:rsidRPr="00E42614" w14:paraId="374B8D30" w14:textId="77777777" w:rsidTr="00DA5077">
        <w:trPr>
          <w:tblCellSpacing w:w="15" w:type="dxa"/>
        </w:trPr>
        <w:tc>
          <w:tcPr>
            <w:tcW w:w="6184" w:type="dxa"/>
            <w:shd w:val="clear" w:color="auto" w:fill="F2F2F2" w:themeFill="background1" w:themeFillShade="F2"/>
            <w:vAlign w:val="center"/>
          </w:tcPr>
          <w:p w14:paraId="7AC6A509" w14:textId="34DF3355" w:rsidR="00151C44" w:rsidRPr="00F45610" w:rsidRDefault="00151C44" w:rsidP="00F45610">
            <w:pPr>
              <w:spacing w:before="120" w:after="120" w:line="240" w:lineRule="auto"/>
              <w:ind w:left="57"/>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Patient confirmed as suitable for teplizumab treatment</w:t>
            </w:r>
          </w:p>
        </w:tc>
        <w:tc>
          <w:tcPr>
            <w:tcW w:w="2365" w:type="dxa"/>
            <w:shd w:val="clear" w:color="auto" w:fill="F2F2F2" w:themeFill="background1" w:themeFillShade="F2"/>
            <w:vAlign w:val="center"/>
          </w:tcPr>
          <w:p w14:paraId="31B63CE9" w14:textId="175EDBE0" w:rsidR="00151C44" w:rsidRPr="00F45610" w:rsidRDefault="00151C44" w:rsidP="00974651">
            <w:pPr>
              <w:spacing w:before="120" w:after="120" w:line="240" w:lineRule="auto"/>
              <w:jc w:val="center"/>
              <w:rPr>
                <w:rFonts w:ascii="Segoe UI Symbol" w:eastAsia="Times New Roman" w:hAnsi="Segoe UI Symbol" w:cs="Segoe UI Symbol"/>
                <w:sz w:val="18"/>
                <w:szCs w:val="18"/>
                <w:lang w:eastAsia="en-GB"/>
              </w:rPr>
            </w:pPr>
            <w:r w:rsidRPr="00F45610">
              <w:rPr>
                <w:rFonts w:ascii="Segoe UI Symbol" w:eastAsia="Times New Roman" w:hAnsi="Segoe UI Symbol" w:cs="Segoe UI Symbol"/>
                <w:sz w:val="18"/>
                <w:szCs w:val="18"/>
                <w:lang w:eastAsia="en-GB"/>
              </w:rPr>
              <w:t>☐</w:t>
            </w:r>
          </w:p>
        </w:tc>
      </w:tr>
      <w:tr w:rsidR="00EF4718" w:rsidRPr="00E42614" w14:paraId="78739037" w14:textId="77777777" w:rsidTr="00DA5077">
        <w:trPr>
          <w:tblCellSpacing w:w="15" w:type="dxa"/>
        </w:trPr>
        <w:tc>
          <w:tcPr>
            <w:tcW w:w="6184" w:type="dxa"/>
            <w:shd w:val="clear" w:color="auto" w:fill="F2F2F2" w:themeFill="background1" w:themeFillShade="F2"/>
            <w:vAlign w:val="center"/>
            <w:hideMark/>
          </w:tcPr>
          <w:p w14:paraId="15111FD7" w14:textId="572D0D5E" w:rsidR="00EF4718" w:rsidRPr="00F45610" w:rsidRDefault="0040603E" w:rsidP="00F45610">
            <w:pPr>
              <w:spacing w:before="120" w:after="120" w:line="240" w:lineRule="auto"/>
              <w:ind w:left="57"/>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 xml:space="preserve">Body surface area </w:t>
            </w:r>
            <w:r w:rsidR="00EF4718" w:rsidRPr="00F45610">
              <w:rPr>
                <w:rFonts w:ascii="Poppins" w:eastAsia="Times New Roman" w:hAnsi="Poppins" w:cs="Poppins"/>
                <w:sz w:val="18"/>
                <w:szCs w:val="18"/>
                <w:lang w:eastAsia="en-GB"/>
              </w:rPr>
              <w:t>calculated</w:t>
            </w:r>
          </w:p>
        </w:tc>
        <w:tc>
          <w:tcPr>
            <w:tcW w:w="2365" w:type="dxa"/>
            <w:shd w:val="clear" w:color="auto" w:fill="F2F2F2" w:themeFill="background1" w:themeFillShade="F2"/>
            <w:vAlign w:val="center"/>
            <w:hideMark/>
          </w:tcPr>
          <w:p w14:paraId="4CFF47D5" w14:textId="77777777" w:rsidR="00EF4718" w:rsidRPr="00F45610" w:rsidRDefault="00EF4718" w:rsidP="00974651">
            <w:pPr>
              <w:spacing w:before="120" w:after="120" w:line="240" w:lineRule="auto"/>
              <w:jc w:val="center"/>
              <w:rPr>
                <w:rFonts w:ascii="Poppins" w:eastAsia="Times New Roman" w:hAnsi="Poppins" w:cs="Poppins"/>
                <w:sz w:val="18"/>
                <w:szCs w:val="18"/>
                <w:lang w:eastAsia="en-GB"/>
              </w:rPr>
            </w:pPr>
            <w:r w:rsidRPr="00F45610">
              <w:rPr>
                <w:rFonts w:ascii="Segoe UI Symbol" w:eastAsia="Times New Roman" w:hAnsi="Segoe UI Symbol" w:cs="Segoe UI Symbol"/>
                <w:sz w:val="18"/>
                <w:szCs w:val="18"/>
                <w:lang w:eastAsia="en-GB"/>
              </w:rPr>
              <w:t>☐</w:t>
            </w:r>
          </w:p>
        </w:tc>
      </w:tr>
      <w:tr w:rsidR="00EF4718" w:rsidRPr="00E42614" w14:paraId="77488C6F" w14:textId="77777777" w:rsidTr="00DA5077">
        <w:trPr>
          <w:tblCellSpacing w:w="15" w:type="dxa"/>
        </w:trPr>
        <w:tc>
          <w:tcPr>
            <w:tcW w:w="6184" w:type="dxa"/>
            <w:shd w:val="clear" w:color="auto" w:fill="F2F2F2" w:themeFill="background1" w:themeFillShade="F2"/>
            <w:vAlign w:val="center"/>
            <w:hideMark/>
          </w:tcPr>
          <w:p w14:paraId="04708605" w14:textId="77777777" w:rsidR="00EF4718" w:rsidRPr="00F45610" w:rsidRDefault="00EF4718" w:rsidP="00F45610">
            <w:pPr>
              <w:spacing w:before="120" w:after="120" w:line="240" w:lineRule="auto"/>
              <w:ind w:left="57"/>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Prescription verified</w:t>
            </w:r>
          </w:p>
        </w:tc>
        <w:tc>
          <w:tcPr>
            <w:tcW w:w="2365" w:type="dxa"/>
            <w:shd w:val="clear" w:color="auto" w:fill="F2F2F2" w:themeFill="background1" w:themeFillShade="F2"/>
            <w:vAlign w:val="center"/>
            <w:hideMark/>
          </w:tcPr>
          <w:p w14:paraId="6BD220FD" w14:textId="77777777" w:rsidR="00EF4718" w:rsidRPr="00F45610" w:rsidRDefault="00EF4718" w:rsidP="00974651">
            <w:pPr>
              <w:spacing w:before="120" w:after="120" w:line="240" w:lineRule="auto"/>
              <w:jc w:val="center"/>
              <w:rPr>
                <w:rFonts w:ascii="Poppins" w:eastAsia="Times New Roman" w:hAnsi="Poppins" w:cs="Poppins"/>
                <w:sz w:val="18"/>
                <w:szCs w:val="18"/>
                <w:lang w:eastAsia="en-GB"/>
              </w:rPr>
            </w:pPr>
            <w:r w:rsidRPr="00F45610">
              <w:rPr>
                <w:rFonts w:ascii="Segoe UI Symbol" w:eastAsia="Times New Roman" w:hAnsi="Segoe UI Symbol" w:cs="Segoe UI Symbol"/>
                <w:sz w:val="18"/>
                <w:szCs w:val="18"/>
                <w:lang w:eastAsia="en-GB"/>
              </w:rPr>
              <w:t>☐</w:t>
            </w:r>
          </w:p>
        </w:tc>
      </w:tr>
      <w:tr w:rsidR="00EF4718" w:rsidRPr="00E42614" w14:paraId="4B33001B" w14:textId="77777777" w:rsidTr="00DA5077">
        <w:trPr>
          <w:tblCellSpacing w:w="15" w:type="dxa"/>
        </w:trPr>
        <w:tc>
          <w:tcPr>
            <w:tcW w:w="6184" w:type="dxa"/>
            <w:shd w:val="clear" w:color="auto" w:fill="F2F2F2" w:themeFill="background1" w:themeFillShade="F2"/>
            <w:vAlign w:val="center"/>
            <w:hideMark/>
          </w:tcPr>
          <w:p w14:paraId="35406859" w14:textId="77777777" w:rsidR="00EF4718" w:rsidRPr="00F45610" w:rsidRDefault="00EF4718" w:rsidP="00F45610">
            <w:pPr>
              <w:spacing w:before="120" w:after="120" w:line="240" w:lineRule="auto"/>
              <w:ind w:left="57"/>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Premedication prescribed</w:t>
            </w:r>
          </w:p>
        </w:tc>
        <w:tc>
          <w:tcPr>
            <w:tcW w:w="2365" w:type="dxa"/>
            <w:shd w:val="clear" w:color="auto" w:fill="F2F2F2" w:themeFill="background1" w:themeFillShade="F2"/>
            <w:vAlign w:val="center"/>
            <w:hideMark/>
          </w:tcPr>
          <w:p w14:paraId="02EFF913" w14:textId="77777777" w:rsidR="00EF4718" w:rsidRPr="00F45610" w:rsidRDefault="00EF4718" w:rsidP="00974651">
            <w:pPr>
              <w:spacing w:before="120" w:after="120" w:line="240" w:lineRule="auto"/>
              <w:jc w:val="center"/>
              <w:rPr>
                <w:rFonts w:ascii="Poppins" w:eastAsia="Times New Roman" w:hAnsi="Poppins" w:cs="Poppins"/>
                <w:sz w:val="18"/>
                <w:szCs w:val="18"/>
                <w:lang w:eastAsia="en-GB"/>
              </w:rPr>
            </w:pPr>
            <w:r w:rsidRPr="00F45610">
              <w:rPr>
                <w:rFonts w:ascii="Segoe UI Symbol" w:eastAsia="Times New Roman" w:hAnsi="Segoe UI Symbol" w:cs="Segoe UI Symbol"/>
                <w:sz w:val="18"/>
                <w:szCs w:val="18"/>
                <w:lang w:eastAsia="en-GB"/>
              </w:rPr>
              <w:t>☐</w:t>
            </w:r>
          </w:p>
        </w:tc>
      </w:tr>
      <w:tr w:rsidR="00EF4718" w:rsidRPr="00E42614" w14:paraId="21942F6C" w14:textId="77777777" w:rsidTr="00DA5077">
        <w:trPr>
          <w:tblCellSpacing w:w="15" w:type="dxa"/>
        </w:trPr>
        <w:tc>
          <w:tcPr>
            <w:tcW w:w="6184" w:type="dxa"/>
            <w:shd w:val="clear" w:color="auto" w:fill="F2F2F2" w:themeFill="background1" w:themeFillShade="F2"/>
            <w:vAlign w:val="center"/>
            <w:hideMark/>
          </w:tcPr>
          <w:p w14:paraId="7E97DA1C" w14:textId="07F203C5" w:rsidR="00EF4718" w:rsidRPr="00F45610" w:rsidRDefault="00EF4718" w:rsidP="00F45610">
            <w:pPr>
              <w:spacing w:before="120" w:after="120" w:line="240" w:lineRule="auto"/>
              <w:ind w:left="57"/>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 xml:space="preserve">IV access </w:t>
            </w:r>
            <w:r w:rsidR="00F30282" w:rsidRPr="00F45610">
              <w:rPr>
                <w:rFonts w:ascii="Poppins" w:eastAsia="Times New Roman" w:hAnsi="Poppins" w:cs="Poppins"/>
                <w:sz w:val="18"/>
                <w:szCs w:val="18"/>
                <w:lang w:eastAsia="en-GB"/>
              </w:rPr>
              <w:t xml:space="preserve">plan </w:t>
            </w:r>
            <w:r w:rsidRPr="00F45610">
              <w:rPr>
                <w:rFonts w:ascii="Poppins" w:eastAsia="Times New Roman" w:hAnsi="Poppins" w:cs="Poppins"/>
                <w:sz w:val="18"/>
                <w:szCs w:val="18"/>
                <w:lang w:eastAsia="en-GB"/>
              </w:rPr>
              <w:t>confirmed</w:t>
            </w:r>
          </w:p>
        </w:tc>
        <w:tc>
          <w:tcPr>
            <w:tcW w:w="2365" w:type="dxa"/>
            <w:shd w:val="clear" w:color="auto" w:fill="F2F2F2" w:themeFill="background1" w:themeFillShade="F2"/>
            <w:vAlign w:val="center"/>
            <w:hideMark/>
          </w:tcPr>
          <w:p w14:paraId="22974DE6" w14:textId="77777777" w:rsidR="00EF4718" w:rsidRPr="00F45610" w:rsidRDefault="00EF4718" w:rsidP="00974651">
            <w:pPr>
              <w:spacing w:before="120" w:after="120" w:line="240" w:lineRule="auto"/>
              <w:jc w:val="center"/>
              <w:rPr>
                <w:rFonts w:ascii="Poppins" w:eastAsia="Times New Roman" w:hAnsi="Poppins" w:cs="Poppins"/>
                <w:sz w:val="18"/>
                <w:szCs w:val="18"/>
                <w:lang w:eastAsia="en-GB"/>
              </w:rPr>
            </w:pPr>
            <w:r w:rsidRPr="00F45610">
              <w:rPr>
                <w:rFonts w:ascii="Segoe UI Symbol" w:eastAsia="Times New Roman" w:hAnsi="Segoe UI Symbol" w:cs="Segoe UI Symbol"/>
                <w:sz w:val="18"/>
                <w:szCs w:val="18"/>
                <w:lang w:eastAsia="en-GB"/>
              </w:rPr>
              <w:t>☐</w:t>
            </w:r>
          </w:p>
        </w:tc>
      </w:tr>
      <w:tr w:rsidR="00EF4718" w:rsidRPr="00E42614" w14:paraId="421FCE94" w14:textId="77777777" w:rsidTr="00DA5077">
        <w:trPr>
          <w:tblCellSpacing w:w="15" w:type="dxa"/>
        </w:trPr>
        <w:tc>
          <w:tcPr>
            <w:tcW w:w="6184" w:type="dxa"/>
            <w:shd w:val="clear" w:color="auto" w:fill="F2F2F2" w:themeFill="background1" w:themeFillShade="F2"/>
            <w:vAlign w:val="center"/>
            <w:hideMark/>
          </w:tcPr>
          <w:p w14:paraId="4CEC04EC" w14:textId="77777777" w:rsidR="00EF4718" w:rsidRPr="00F45610" w:rsidRDefault="00EF4718" w:rsidP="00F45610">
            <w:pPr>
              <w:spacing w:before="120" w:after="120" w:line="240" w:lineRule="auto"/>
              <w:ind w:left="57"/>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Informed consent obtained</w:t>
            </w:r>
          </w:p>
        </w:tc>
        <w:tc>
          <w:tcPr>
            <w:tcW w:w="2365" w:type="dxa"/>
            <w:shd w:val="clear" w:color="auto" w:fill="F2F2F2" w:themeFill="background1" w:themeFillShade="F2"/>
            <w:vAlign w:val="center"/>
            <w:hideMark/>
          </w:tcPr>
          <w:p w14:paraId="15859E8A" w14:textId="77777777" w:rsidR="00EF4718" w:rsidRPr="00F45610" w:rsidRDefault="00EF4718" w:rsidP="00974651">
            <w:pPr>
              <w:spacing w:before="120" w:after="120" w:line="240" w:lineRule="auto"/>
              <w:jc w:val="center"/>
              <w:rPr>
                <w:rFonts w:ascii="Poppins" w:eastAsia="Times New Roman" w:hAnsi="Poppins" w:cs="Poppins"/>
                <w:sz w:val="18"/>
                <w:szCs w:val="18"/>
                <w:lang w:eastAsia="en-GB"/>
              </w:rPr>
            </w:pPr>
            <w:r w:rsidRPr="00F45610">
              <w:rPr>
                <w:rFonts w:ascii="Segoe UI Symbol" w:eastAsia="Times New Roman" w:hAnsi="Segoe UI Symbol" w:cs="Segoe UI Symbol"/>
                <w:sz w:val="18"/>
                <w:szCs w:val="18"/>
                <w:lang w:eastAsia="en-GB"/>
              </w:rPr>
              <w:t>☐</w:t>
            </w:r>
          </w:p>
        </w:tc>
      </w:tr>
      <w:tr w:rsidR="00F10DF2" w:rsidRPr="00E42614" w14:paraId="57643B40" w14:textId="77777777" w:rsidTr="00DA5077">
        <w:trPr>
          <w:tblCellSpacing w:w="15" w:type="dxa"/>
        </w:trPr>
        <w:tc>
          <w:tcPr>
            <w:tcW w:w="6184" w:type="dxa"/>
            <w:shd w:val="clear" w:color="auto" w:fill="F2F2F2" w:themeFill="background1" w:themeFillShade="F2"/>
            <w:vAlign w:val="center"/>
          </w:tcPr>
          <w:p w14:paraId="7FA3A8CD" w14:textId="5DFBCB95" w:rsidR="00F10DF2" w:rsidRPr="00F45610" w:rsidRDefault="00F10DF2" w:rsidP="00F45610">
            <w:pPr>
              <w:spacing w:before="120" w:after="120" w:line="240" w:lineRule="auto"/>
              <w:ind w:left="57"/>
              <w:rPr>
                <w:rFonts w:ascii="Poppins" w:eastAsia="Times New Roman" w:hAnsi="Poppins" w:cs="Poppins"/>
                <w:sz w:val="18"/>
                <w:szCs w:val="18"/>
                <w:lang w:eastAsia="en-GB"/>
              </w:rPr>
            </w:pPr>
            <w:r w:rsidRPr="00F45610">
              <w:rPr>
                <w:rFonts w:ascii="Poppins" w:eastAsia="Times New Roman" w:hAnsi="Poppins" w:cs="Poppins"/>
                <w:sz w:val="18"/>
                <w:szCs w:val="18"/>
                <w:lang w:eastAsia="en-GB"/>
              </w:rPr>
              <w:t>Post-infusion plan agreed including post-treatment vaccination timescales</w:t>
            </w:r>
          </w:p>
        </w:tc>
        <w:tc>
          <w:tcPr>
            <w:tcW w:w="2365" w:type="dxa"/>
            <w:shd w:val="clear" w:color="auto" w:fill="F2F2F2" w:themeFill="background1" w:themeFillShade="F2"/>
            <w:vAlign w:val="center"/>
          </w:tcPr>
          <w:p w14:paraId="448FB01E" w14:textId="54163951" w:rsidR="00F10DF2" w:rsidRPr="00F45610" w:rsidRDefault="00F10DF2" w:rsidP="00974651">
            <w:pPr>
              <w:spacing w:before="120" w:after="120" w:line="240" w:lineRule="auto"/>
              <w:jc w:val="center"/>
              <w:rPr>
                <w:rFonts w:ascii="Segoe UI Symbol" w:eastAsia="Times New Roman" w:hAnsi="Segoe UI Symbol" w:cs="Segoe UI Symbol"/>
                <w:sz w:val="18"/>
                <w:szCs w:val="18"/>
                <w:lang w:eastAsia="en-GB"/>
              </w:rPr>
            </w:pPr>
            <w:r w:rsidRPr="00F45610">
              <w:rPr>
                <w:rFonts w:ascii="Segoe UI Symbol" w:eastAsia="Times New Roman" w:hAnsi="Segoe UI Symbol" w:cs="Segoe UI Symbol"/>
                <w:sz w:val="18"/>
                <w:szCs w:val="18"/>
                <w:lang w:eastAsia="en-GB"/>
              </w:rPr>
              <w:t>☐</w:t>
            </w:r>
          </w:p>
        </w:tc>
      </w:tr>
    </w:tbl>
    <w:p w14:paraId="008C9EBB" w14:textId="53D0D8B4" w:rsidR="00EF4718" w:rsidRPr="00E42614" w:rsidRDefault="00EF4718" w:rsidP="00974651">
      <w:pPr>
        <w:spacing w:before="120" w:after="120" w:line="240" w:lineRule="auto"/>
        <w:rPr>
          <w:rFonts w:ascii="Poppins" w:eastAsia="Times New Roman" w:hAnsi="Poppins" w:cs="Poppins"/>
          <w:sz w:val="21"/>
          <w:szCs w:val="21"/>
          <w:lang w:eastAsia="en-GB"/>
        </w:rPr>
      </w:pPr>
    </w:p>
    <w:p w14:paraId="777EE2C4" w14:textId="25DE4181" w:rsidR="00EF4718" w:rsidRDefault="001371BE" w:rsidP="00974651">
      <w:pPr>
        <w:pStyle w:val="Heading1"/>
        <w:spacing w:before="120" w:after="120"/>
        <w:rPr>
          <w:lang w:eastAsia="en-GB"/>
        </w:rPr>
      </w:pPr>
      <w:bookmarkStart w:id="27" w:name="_Appendix_2._Infusion"/>
      <w:bookmarkStart w:id="28" w:name="_Toc237332044"/>
      <w:bookmarkEnd w:id="27"/>
      <w:r w:rsidRPr="00E42614">
        <w:rPr>
          <w:lang w:eastAsia="en-GB"/>
        </w:rPr>
        <w:lastRenderedPageBreak/>
        <w:t>Appendix 2.</w:t>
      </w:r>
      <w:r w:rsidR="0040603E" w:rsidRPr="00E42614">
        <w:rPr>
          <w:lang w:eastAsia="en-GB"/>
        </w:rPr>
        <w:t xml:space="preserve"> </w:t>
      </w:r>
      <w:r w:rsidR="00EF4718" w:rsidRPr="00E42614">
        <w:rPr>
          <w:lang w:eastAsia="en-GB"/>
        </w:rPr>
        <w:t xml:space="preserve">Infusion </w:t>
      </w:r>
      <w:r w:rsidR="0040603E" w:rsidRPr="00E42614">
        <w:rPr>
          <w:lang w:eastAsia="en-GB"/>
        </w:rPr>
        <w:t>d</w:t>
      </w:r>
      <w:r w:rsidR="00EF4718" w:rsidRPr="00E42614">
        <w:rPr>
          <w:lang w:eastAsia="en-GB"/>
        </w:rPr>
        <w:t xml:space="preserve">ay </w:t>
      </w:r>
      <w:r w:rsidR="0040603E" w:rsidRPr="00E42614">
        <w:rPr>
          <w:lang w:eastAsia="en-GB"/>
        </w:rPr>
        <w:t>c</w:t>
      </w:r>
      <w:r w:rsidR="00EF4718" w:rsidRPr="00E42614">
        <w:rPr>
          <w:lang w:eastAsia="en-GB"/>
        </w:rPr>
        <w:t>hecklist</w:t>
      </w:r>
      <w:r w:rsidR="00350343" w:rsidRPr="00E42614">
        <w:rPr>
          <w:lang w:eastAsia="en-GB"/>
        </w:rPr>
        <w:t xml:space="preserve"> for </w:t>
      </w:r>
      <w:r w:rsidR="00151C44">
        <w:rPr>
          <w:lang w:eastAsia="en-GB"/>
        </w:rPr>
        <w:t>healthcare professional</w:t>
      </w:r>
      <w:r w:rsidR="00350343" w:rsidRPr="00E42614">
        <w:rPr>
          <w:lang w:eastAsia="en-GB"/>
        </w:rPr>
        <w:t xml:space="preserve"> administering</w:t>
      </w:r>
      <w:r w:rsidR="00151C44">
        <w:rPr>
          <w:lang w:eastAsia="en-GB"/>
        </w:rPr>
        <w:t xml:space="preserve"> teplizumab</w:t>
      </w:r>
      <w:r w:rsidR="00350343" w:rsidRPr="00E42614">
        <w:rPr>
          <w:lang w:eastAsia="en-GB"/>
        </w:rPr>
        <w:t xml:space="preserve"> infusion</w:t>
      </w:r>
      <w:bookmarkEnd w:id="28"/>
    </w:p>
    <w:p w14:paraId="0BB7BAC0" w14:textId="07FC6329" w:rsidR="00151C44" w:rsidRPr="00151C44" w:rsidRDefault="00151C44" w:rsidP="00974651">
      <w:pPr>
        <w:spacing w:before="120" w:after="120" w:line="240" w:lineRule="auto"/>
        <w:rPr>
          <w:rFonts w:ascii="Poppins" w:eastAsia="Times New Roman" w:hAnsi="Poppins" w:cs="Poppins"/>
          <w:sz w:val="21"/>
          <w:szCs w:val="21"/>
          <w:lang w:eastAsia="en-GB"/>
        </w:rPr>
      </w:pPr>
      <w:r w:rsidRPr="00151C44">
        <w:rPr>
          <w:rFonts w:ascii="Poppins" w:eastAsia="Times New Roman" w:hAnsi="Poppins" w:cs="Poppins"/>
          <w:sz w:val="21"/>
          <w:szCs w:val="21"/>
          <w:lang w:eastAsia="en-GB"/>
        </w:rPr>
        <w:t>To be completed on each of the 14 infusion days</w:t>
      </w:r>
    </w:p>
    <w:tbl>
      <w:tblPr>
        <w:tblW w:w="8639" w:type="dxa"/>
        <w:tblCellSpacing w:w="15" w:type="dxa"/>
        <w:tblBorders>
          <w:insideH w:val="single" w:sz="8" w:space="0" w:color="FFFFFF" w:themeColor="background1"/>
          <w:insideV w:val="single" w:sz="8" w:space="0" w:color="FFFFFF" w:themeColor="background1"/>
        </w:tblBorders>
        <w:tblCellMar>
          <w:top w:w="15" w:type="dxa"/>
          <w:left w:w="113" w:type="dxa"/>
          <w:bottom w:w="15" w:type="dxa"/>
          <w:right w:w="113" w:type="dxa"/>
        </w:tblCellMar>
        <w:tblLook w:val="04A0" w:firstRow="1" w:lastRow="0" w:firstColumn="1" w:lastColumn="0" w:noHBand="0" w:noVBand="1"/>
      </w:tblPr>
      <w:tblGrid>
        <w:gridCol w:w="5893"/>
        <w:gridCol w:w="2746"/>
      </w:tblGrid>
      <w:tr w:rsidR="00EF4718" w:rsidRPr="00E42614" w14:paraId="4012B155" w14:textId="77777777" w:rsidTr="00DA5077">
        <w:trPr>
          <w:tblCellSpacing w:w="15" w:type="dxa"/>
        </w:trPr>
        <w:tc>
          <w:tcPr>
            <w:tcW w:w="0" w:type="auto"/>
            <w:shd w:val="clear" w:color="auto" w:fill="9FD8FF"/>
            <w:vAlign w:val="center"/>
            <w:hideMark/>
          </w:tcPr>
          <w:p w14:paraId="59CE6D1E" w14:textId="77777777" w:rsidR="00EF4718" w:rsidRPr="00DA5077" w:rsidRDefault="00EF4718" w:rsidP="00DA5077">
            <w:pPr>
              <w:spacing w:before="120" w:after="120" w:line="240" w:lineRule="auto"/>
              <w:ind w:left="57"/>
              <w:rPr>
                <w:rFonts w:ascii="Poppins" w:eastAsia="Times New Roman" w:hAnsi="Poppins" w:cs="Poppins"/>
                <w:b/>
                <w:bCs/>
                <w:color w:val="0023C8"/>
                <w:sz w:val="20"/>
                <w:szCs w:val="20"/>
                <w:lang w:eastAsia="en-GB"/>
              </w:rPr>
            </w:pPr>
            <w:r w:rsidRPr="00DA5077">
              <w:rPr>
                <w:rFonts w:ascii="Poppins" w:eastAsia="Times New Roman" w:hAnsi="Poppins" w:cs="Poppins"/>
                <w:b/>
                <w:bCs/>
                <w:color w:val="0023C8"/>
                <w:sz w:val="20"/>
                <w:szCs w:val="20"/>
                <w:lang w:eastAsia="en-GB"/>
              </w:rPr>
              <w:t>Step</w:t>
            </w:r>
          </w:p>
        </w:tc>
        <w:tc>
          <w:tcPr>
            <w:tcW w:w="2701" w:type="dxa"/>
            <w:shd w:val="clear" w:color="auto" w:fill="9FD8FF"/>
            <w:vAlign w:val="center"/>
            <w:hideMark/>
          </w:tcPr>
          <w:p w14:paraId="5F3CF1BC" w14:textId="77777777" w:rsidR="00EF4718" w:rsidRPr="00DA5077" w:rsidRDefault="00EF4718" w:rsidP="00DA5077">
            <w:pPr>
              <w:spacing w:before="120" w:after="120" w:line="240" w:lineRule="auto"/>
              <w:ind w:left="57"/>
              <w:jc w:val="center"/>
              <w:rPr>
                <w:rFonts w:ascii="Poppins" w:eastAsia="Times New Roman" w:hAnsi="Poppins" w:cs="Poppins"/>
                <w:b/>
                <w:bCs/>
                <w:color w:val="0023C8"/>
                <w:sz w:val="20"/>
                <w:szCs w:val="20"/>
                <w:lang w:eastAsia="en-GB"/>
              </w:rPr>
            </w:pPr>
            <w:r w:rsidRPr="00DA5077">
              <w:rPr>
                <w:rFonts w:ascii="Poppins" w:eastAsia="Times New Roman" w:hAnsi="Poppins" w:cs="Poppins"/>
                <w:b/>
                <w:bCs/>
                <w:color w:val="0023C8"/>
                <w:sz w:val="20"/>
                <w:szCs w:val="20"/>
                <w:lang w:eastAsia="en-GB"/>
              </w:rPr>
              <w:t>Tick</w:t>
            </w:r>
          </w:p>
        </w:tc>
      </w:tr>
      <w:tr w:rsidR="00EF4718" w:rsidRPr="00E42614" w14:paraId="3478B500" w14:textId="77777777" w:rsidTr="00DA5077">
        <w:trPr>
          <w:tblCellSpacing w:w="15" w:type="dxa"/>
        </w:trPr>
        <w:tc>
          <w:tcPr>
            <w:tcW w:w="0" w:type="auto"/>
            <w:shd w:val="clear" w:color="auto" w:fill="F2F2F2" w:themeFill="background1" w:themeFillShade="F2"/>
            <w:vAlign w:val="center"/>
            <w:hideMark/>
          </w:tcPr>
          <w:p w14:paraId="2829E345" w14:textId="77777777" w:rsidR="00EF4718" w:rsidRPr="00DA5077" w:rsidRDefault="00EF4718" w:rsidP="00974651">
            <w:pPr>
              <w:spacing w:before="120" w:after="120" w:line="240" w:lineRule="auto"/>
              <w:rPr>
                <w:rFonts w:ascii="Poppins" w:eastAsia="Times New Roman" w:hAnsi="Poppins" w:cs="Poppins"/>
                <w:sz w:val="18"/>
                <w:szCs w:val="18"/>
                <w:lang w:eastAsia="en-GB"/>
              </w:rPr>
            </w:pPr>
            <w:r w:rsidRPr="00DA5077">
              <w:rPr>
                <w:rFonts w:ascii="Poppins" w:eastAsia="Times New Roman" w:hAnsi="Poppins" w:cs="Poppins"/>
                <w:sz w:val="18"/>
                <w:szCs w:val="18"/>
                <w:lang w:eastAsia="en-GB"/>
              </w:rPr>
              <w:t>Baseline observations recorded</w:t>
            </w:r>
          </w:p>
        </w:tc>
        <w:tc>
          <w:tcPr>
            <w:tcW w:w="2701" w:type="dxa"/>
            <w:shd w:val="clear" w:color="auto" w:fill="F2F2F2" w:themeFill="background1" w:themeFillShade="F2"/>
            <w:vAlign w:val="center"/>
            <w:hideMark/>
          </w:tcPr>
          <w:p w14:paraId="6A009C4A" w14:textId="77777777" w:rsidR="00EF4718" w:rsidRPr="00DA5077" w:rsidRDefault="00EF4718" w:rsidP="00974651">
            <w:pPr>
              <w:spacing w:before="120" w:after="120" w:line="240" w:lineRule="auto"/>
              <w:jc w:val="center"/>
              <w:rPr>
                <w:rFonts w:ascii="Poppins" w:eastAsia="Times New Roman" w:hAnsi="Poppins" w:cs="Poppins"/>
                <w:sz w:val="18"/>
                <w:szCs w:val="18"/>
                <w:lang w:eastAsia="en-GB"/>
              </w:rPr>
            </w:pPr>
            <w:r w:rsidRPr="00DA5077">
              <w:rPr>
                <w:rFonts w:ascii="Segoe UI Symbol" w:eastAsia="Times New Roman" w:hAnsi="Segoe UI Symbol" w:cs="Segoe UI Symbol"/>
                <w:sz w:val="18"/>
                <w:szCs w:val="18"/>
                <w:lang w:eastAsia="en-GB"/>
              </w:rPr>
              <w:t>☐</w:t>
            </w:r>
          </w:p>
        </w:tc>
      </w:tr>
      <w:tr w:rsidR="00DB06BE" w:rsidRPr="00E42614" w14:paraId="1AEB850D" w14:textId="77777777" w:rsidTr="00DA5077">
        <w:trPr>
          <w:tblCellSpacing w:w="15" w:type="dxa"/>
        </w:trPr>
        <w:tc>
          <w:tcPr>
            <w:tcW w:w="0" w:type="auto"/>
            <w:shd w:val="clear" w:color="auto" w:fill="F2F2F2" w:themeFill="background1" w:themeFillShade="F2"/>
            <w:vAlign w:val="center"/>
          </w:tcPr>
          <w:p w14:paraId="63708954" w14:textId="6282E89B" w:rsidR="00DB06BE" w:rsidRPr="00DA5077" w:rsidRDefault="00DB06BE" w:rsidP="00974651">
            <w:pPr>
              <w:spacing w:before="120" w:after="120" w:line="240" w:lineRule="auto"/>
              <w:rPr>
                <w:rFonts w:ascii="Poppins" w:eastAsia="Times New Roman" w:hAnsi="Poppins" w:cs="Poppins"/>
                <w:sz w:val="18"/>
                <w:szCs w:val="18"/>
                <w:lang w:eastAsia="en-GB"/>
              </w:rPr>
            </w:pPr>
            <w:r w:rsidRPr="00DA5077">
              <w:rPr>
                <w:rFonts w:ascii="Poppins" w:eastAsia="Times New Roman" w:hAnsi="Poppins" w:cs="Poppins"/>
                <w:sz w:val="18"/>
                <w:szCs w:val="18"/>
                <w:lang w:eastAsia="en-GB"/>
              </w:rPr>
              <w:t>IV access confirmed</w:t>
            </w:r>
          </w:p>
        </w:tc>
        <w:tc>
          <w:tcPr>
            <w:tcW w:w="2701" w:type="dxa"/>
            <w:shd w:val="clear" w:color="auto" w:fill="F2F2F2" w:themeFill="background1" w:themeFillShade="F2"/>
            <w:vAlign w:val="center"/>
          </w:tcPr>
          <w:p w14:paraId="6F513F05" w14:textId="08EBD7BE" w:rsidR="00DB06BE" w:rsidRPr="00DA5077" w:rsidRDefault="00DB06BE" w:rsidP="00974651">
            <w:pPr>
              <w:spacing w:before="120" w:after="120" w:line="240" w:lineRule="auto"/>
              <w:jc w:val="center"/>
              <w:rPr>
                <w:rFonts w:ascii="Poppins" w:eastAsia="Times New Roman" w:hAnsi="Poppins" w:cs="Poppins"/>
                <w:sz w:val="18"/>
                <w:szCs w:val="18"/>
                <w:lang w:eastAsia="en-GB"/>
              </w:rPr>
            </w:pPr>
            <w:r w:rsidRPr="00DA5077">
              <w:rPr>
                <w:rFonts w:ascii="Segoe UI Symbol" w:eastAsia="Times New Roman" w:hAnsi="Segoe UI Symbol" w:cs="Segoe UI Symbol"/>
                <w:sz w:val="18"/>
                <w:szCs w:val="18"/>
                <w:lang w:eastAsia="en-GB"/>
              </w:rPr>
              <w:t>☐</w:t>
            </w:r>
          </w:p>
        </w:tc>
      </w:tr>
      <w:tr w:rsidR="00F10DF2" w:rsidRPr="00E42614" w14:paraId="0DC7AA9E" w14:textId="77777777" w:rsidTr="00DA5077">
        <w:trPr>
          <w:tblCellSpacing w:w="15" w:type="dxa"/>
        </w:trPr>
        <w:tc>
          <w:tcPr>
            <w:tcW w:w="0" w:type="auto"/>
            <w:shd w:val="clear" w:color="auto" w:fill="F2F2F2" w:themeFill="background1" w:themeFillShade="F2"/>
            <w:vAlign w:val="center"/>
          </w:tcPr>
          <w:p w14:paraId="003074BE" w14:textId="46180091" w:rsidR="00F10DF2" w:rsidRPr="00DA5077" w:rsidRDefault="00F10DF2" w:rsidP="00974651">
            <w:pPr>
              <w:spacing w:before="120" w:after="120" w:line="240" w:lineRule="auto"/>
              <w:rPr>
                <w:rFonts w:ascii="Poppins" w:eastAsia="Times New Roman" w:hAnsi="Poppins" w:cs="Poppins"/>
                <w:sz w:val="18"/>
                <w:szCs w:val="18"/>
                <w:lang w:eastAsia="en-GB"/>
              </w:rPr>
            </w:pPr>
            <w:r w:rsidRPr="00DA5077">
              <w:rPr>
                <w:rFonts w:ascii="Poppins" w:eastAsia="Times New Roman" w:hAnsi="Poppins" w:cs="Poppins"/>
                <w:sz w:val="18"/>
                <w:szCs w:val="18"/>
                <w:lang w:eastAsia="en-GB"/>
              </w:rPr>
              <w:t>Negative pregnancy test confirmed (if appropriate)</w:t>
            </w:r>
          </w:p>
        </w:tc>
        <w:tc>
          <w:tcPr>
            <w:tcW w:w="2701" w:type="dxa"/>
            <w:shd w:val="clear" w:color="auto" w:fill="F2F2F2" w:themeFill="background1" w:themeFillShade="F2"/>
            <w:vAlign w:val="center"/>
          </w:tcPr>
          <w:p w14:paraId="5DFB53B8" w14:textId="697C0C34" w:rsidR="00F10DF2" w:rsidRPr="00DA5077" w:rsidRDefault="00F10DF2" w:rsidP="00974651">
            <w:pPr>
              <w:spacing w:before="120" w:after="120" w:line="240" w:lineRule="auto"/>
              <w:jc w:val="center"/>
              <w:rPr>
                <w:rFonts w:ascii="Poppins" w:eastAsia="Times New Roman" w:hAnsi="Poppins" w:cs="Poppins"/>
                <w:sz w:val="18"/>
                <w:szCs w:val="18"/>
                <w:lang w:eastAsia="en-GB"/>
              </w:rPr>
            </w:pPr>
            <w:r w:rsidRPr="00DA5077">
              <w:rPr>
                <w:rFonts w:ascii="Segoe UI Symbol" w:eastAsia="Times New Roman" w:hAnsi="Segoe UI Symbol" w:cs="Segoe UI Symbol"/>
                <w:sz w:val="18"/>
                <w:szCs w:val="18"/>
                <w:lang w:eastAsia="en-GB"/>
              </w:rPr>
              <w:t>☐</w:t>
            </w:r>
          </w:p>
        </w:tc>
      </w:tr>
      <w:tr w:rsidR="00DB06BE" w:rsidRPr="00E42614" w14:paraId="1C0954EA" w14:textId="77777777" w:rsidTr="00DA5077">
        <w:trPr>
          <w:tblCellSpacing w:w="15" w:type="dxa"/>
        </w:trPr>
        <w:tc>
          <w:tcPr>
            <w:tcW w:w="0" w:type="auto"/>
            <w:shd w:val="clear" w:color="auto" w:fill="F2F2F2" w:themeFill="background1" w:themeFillShade="F2"/>
            <w:vAlign w:val="center"/>
            <w:hideMark/>
          </w:tcPr>
          <w:p w14:paraId="15C48CFB" w14:textId="77777777" w:rsidR="00DB06BE" w:rsidRPr="00DA5077" w:rsidRDefault="00DB06BE" w:rsidP="00974651">
            <w:pPr>
              <w:spacing w:before="120" w:after="120" w:line="240" w:lineRule="auto"/>
              <w:rPr>
                <w:rFonts w:ascii="Poppins" w:eastAsia="Times New Roman" w:hAnsi="Poppins" w:cs="Poppins"/>
                <w:sz w:val="18"/>
                <w:szCs w:val="18"/>
                <w:lang w:eastAsia="en-GB"/>
              </w:rPr>
            </w:pPr>
            <w:r w:rsidRPr="00DA5077">
              <w:rPr>
                <w:rFonts w:ascii="Poppins" w:eastAsia="Times New Roman" w:hAnsi="Poppins" w:cs="Poppins"/>
                <w:sz w:val="18"/>
                <w:szCs w:val="18"/>
                <w:lang w:eastAsia="en-GB"/>
              </w:rPr>
              <w:t>Premedication administered</w:t>
            </w:r>
          </w:p>
        </w:tc>
        <w:tc>
          <w:tcPr>
            <w:tcW w:w="2701" w:type="dxa"/>
            <w:shd w:val="clear" w:color="auto" w:fill="F2F2F2" w:themeFill="background1" w:themeFillShade="F2"/>
            <w:vAlign w:val="center"/>
            <w:hideMark/>
          </w:tcPr>
          <w:p w14:paraId="306133B4" w14:textId="77777777" w:rsidR="00DB06BE" w:rsidRPr="00DA5077" w:rsidRDefault="00DB06BE" w:rsidP="00974651">
            <w:pPr>
              <w:spacing w:before="120" w:after="120" w:line="240" w:lineRule="auto"/>
              <w:jc w:val="center"/>
              <w:rPr>
                <w:rFonts w:ascii="Poppins" w:eastAsia="Times New Roman" w:hAnsi="Poppins" w:cs="Poppins"/>
                <w:sz w:val="18"/>
                <w:szCs w:val="18"/>
                <w:lang w:eastAsia="en-GB"/>
              </w:rPr>
            </w:pPr>
            <w:r w:rsidRPr="00DA5077">
              <w:rPr>
                <w:rFonts w:ascii="Segoe UI Symbol" w:eastAsia="Times New Roman" w:hAnsi="Segoe UI Symbol" w:cs="Segoe UI Symbol"/>
                <w:sz w:val="18"/>
                <w:szCs w:val="18"/>
                <w:lang w:eastAsia="en-GB"/>
              </w:rPr>
              <w:t>☐</w:t>
            </w:r>
          </w:p>
        </w:tc>
      </w:tr>
      <w:tr w:rsidR="00DB06BE" w:rsidRPr="00E42614" w14:paraId="6950D85B" w14:textId="77777777" w:rsidTr="00DA5077">
        <w:trPr>
          <w:tblCellSpacing w:w="15" w:type="dxa"/>
        </w:trPr>
        <w:tc>
          <w:tcPr>
            <w:tcW w:w="0" w:type="auto"/>
            <w:shd w:val="clear" w:color="auto" w:fill="F2F2F2" w:themeFill="background1" w:themeFillShade="F2"/>
            <w:vAlign w:val="center"/>
            <w:hideMark/>
          </w:tcPr>
          <w:p w14:paraId="2D0B444A" w14:textId="77777777" w:rsidR="00DB06BE" w:rsidRPr="00DA5077" w:rsidRDefault="00DB06BE" w:rsidP="00974651">
            <w:pPr>
              <w:spacing w:before="120" w:after="120" w:line="240" w:lineRule="auto"/>
              <w:rPr>
                <w:rFonts w:ascii="Poppins" w:eastAsia="Times New Roman" w:hAnsi="Poppins" w:cs="Poppins"/>
                <w:sz w:val="18"/>
                <w:szCs w:val="18"/>
                <w:lang w:eastAsia="en-GB"/>
              </w:rPr>
            </w:pPr>
            <w:r w:rsidRPr="00DA5077">
              <w:rPr>
                <w:rFonts w:ascii="Poppins" w:eastAsia="Times New Roman" w:hAnsi="Poppins" w:cs="Poppins"/>
                <w:sz w:val="18"/>
                <w:szCs w:val="18"/>
                <w:lang w:eastAsia="en-GB"/>
              </w:rPr>
              <w:t>Dose verified</w:t>
            </w:r>
          </w:p>
        </w:tc>
        <w:tc>
          <w:tcPr>
            <w:tcW w:w="2701" w:type="dxa"/>
            <w:shd w:val="clear" w:color="auto" w:fill="F2F2F2" w:themeFill="background1" w:themeFillShade="F2"/>
            <w:vAlign w:val="center"/>
            <w:hideMark/>
          </w:tcPr>
          <w:p w14:paraId="244795F7" w14:textId="77777777" w:rsidR="00DB06BE" w:rsidRPr="00DA5077" w:rsidRDefault="00DB06BE" w:rsidP="00974651">
            <w:pPr>
              <w:spacing w:before="120" w:after="120" w:line="240" w:lineRule="auto"/>
              <w:jc w:val="center"/>
              <w:rPr>
                <w:rFonts w:ascii="Poppins" w:eastAsia="Times New Roman" w:hAnsi="Poppins" w:cs="Poppins"/>
                <w:sz w:val="18"/>
                <w:szCs w:val="18"/>
                <w:lang w:eastAsia="en-GB"/>
              </w:rPr>
            </w:pPr>
            <w:r w:rsidRPr="00DA5077">
              <w:rPr>
                <w:rFonts w:ascii="Segoe UI Symbol" w:eastAsia="Times New Roman" w:hAnsi="Segoe UI Symbol" w:cs="Segoe UI Symbol"/>
                <w:sz w:val="18"/>
                <w:szCs w:val="18"/>
                <w:lang w:eastAsia="en-GB"/>
              </w:rPr>
              <w:t>☐</w:t>
            </w:r>
          </w:p>
        </w:tc>
      </w:tr>
      <w:tr w:rsidR="00DB06BE" w:rsidRPr="00E42614" w14:paraId="43F27D0A" w14:textId="77777777" w:rsidTr="00DA5077">
        <w:trPr>
          <w:tblCellSpacing w:w="15" w:type="dxa"/>
        </w:trPr>
        <w:tc>
          <w:tcPr>
            <w:tcW w:w="0" w:type="auto"/>
            <w:shd w:val="clear" w:color="auto" w:fill="F2F2F2" w:themeFill="background1" w:themeFillShade="F2"/>
            <w:vAlign w:val="center"/>
            <w:hideMark/>
          </w:tcPr>
          <w:p w14:paraId="5D88FAAA" w14:textId="77777777" w:rsidR="00DB06BE" w:rsidRPr="00DA5077" w:rsidRDefault="00DB06BE" w:rsidP="00974651">
            <w:pPr>
              <w:spacing w:before="120" w:after="120" w:line="240" w:lineRule="auto"/>
              <w:rPr>
                <w:rFonts w:ascii="Poppins" w:eastAsia="Times New Roman" w:hAnsi="Poppins" w:cs="Poppins"/>
                <w:sz w:val="18"/>
                <w:szCs w:val="18"/>
                <w:lang w:eastAsia="en-GB"/>
              </w:rPr>
            </w:pPr>
            <w:r w:rsidRPr="00DA5077">
              <w:rPr>
                <w:rFonts w:ascii="Poppins" w:eastAsia="Times New Roman" w:hAnsi="Poppins" w:cs="Poppins"/>
                <w:sz w:val="18"/>
                <w:szCs w:val="18"/>
                <w:lang w:eastAsia="en-GB"/>
              </w:rPr>
              <w:t>Infusion started</w:t>
            </w:r>
          </w:p>
        </w:tc>
        <w:tc>
          <w:tcPr>
            <w:tcW w:w="2701" w:type="dxa"/>
            <w:shd w:val="clear" w:color="auto" w:fill="F2F2F2" w:themeFill="background1" w:themeFillShade="F2"/>
            <w:vAlign w:val="center"/>
            <w:hideMark/>
          </w:tcPr>
          <w:p w14:paraId="6B054344" w14:textId="77777777" w:rsidR="00DB06BE" w:rsidRPr="00DA5077" w:rsidRDefault="00DB06BE" w:rsidP="00974651">
            <w:pPr>
              <w:spacing w:before="120" w:after="120" w:line="240" w:lineRule="auto"/>
              <w:jc w:val="center"/>
              <w:rPr>
                <w:rFonts w:ascii="Poppins" w:eastAsia="Times New Roman" w:hAnsi="Poppins" w:cs="Poppins"/>
                <w:sz w:val="18"/>
                <w:szCs w:val="18"/>
                <w:lang w:eastAsia="en-GB"/>
              </w:rPr>
            </w:pPr>
            <w:r w:rsidRPr="00DA5077">
              <w:rPr>
                <w:rFonts w:ascii="Segoe UI Symbol" w:eastAsia="Times New Roman" w:hAnsi="Segoe UI Symbol" w:cs="Segoe UI Symbol"/>
                <w:sz w:val="18"/>
                <w:szCs w:val="18"/>
                <w:lang w:eastAsia="en-GB"/>
              </w:rPr>
              <w:t>☐</w:t>
            </w:r>
          </w:p>
        </w:tc>
      </w:tr>
      <w:tr w:rsidR="00DB06BE" w:rsidRPr="00E42614" w14:paraId="06A28984" w14:textId="77777777" w:rsidTr="00DA5077">
        <w:trPr>
          <w:tblCellSpacing w:w="15" w:type="dxa"/>
        </w:trPr>
        <w:tc>
          <w:tcPr>
            <w:tcW w:w="0" w:type="auto"/>
            <w:shd w:val="clear" w:color="auto" w:fill="F2F2F2" w:themeFill="background1" w:themeFillShade="F2"/>
            <w:vAlign w:val="center"/>
            <w:hideMark/>
          </w:tcPr>
          <w:p w14:paraId="48B3D3DB" w14:textId="77777777" w:rsidR="00DB06BE" w:rsidRPr="00DA5077" w:rsidRDefault="00DB06BE" w:rsidP="00974651">
            <w:pPr>
              <w:spacing w:before="120" w:after="120" w:line="240" w:lineRule="auto"/>
              <w:rPr>
                <w:rFonts w:ascii="Poppins" w:eastAsia="Times New Roman" w:hAnsi="Poppins" w:cs="Poppins"/>
                <w:sz w:val="18"/>
                <w:szCs w:val="18"/>
                <w:lang w:eastAsia="en-GB"/>
              </w:rPr>
            </w:pPr>
            <w:r w:rsidRPr="00DA5077">
              <w:rPr>
                <w:rFonts w:ascii="Poppins" w:eastAsia="Times New Roman" w:hAnsi="Poppins" w:cs="Poppins"/>
                <w:sz w:val="18"/>
                <w:szCs w:val="18"/>
                <w:lang w:eastAsia="en-GB"/>
              </w:rPr>
              <w:t>Monitoring ongoing</w:t>
            </w:r>
          </w:p>
        </w:tc>
        <w:tc>
          <w:tcPr>
            <w:tcW w:w="2701" w:type="dxa"/>
            <w:shd w:val="clear" w:color="auto" w:fill="F2F2F2" w:themeFill="background1" w:themeFillShade="F2"/>
            <w:vAlign w:val="center"/>
            <w:hideMark/>
          </w:tcPr>
          <w:p w14:paraId="35D34FA0" w14:textId="77777777" w:rsidR="00DB06BE" w:rsidRPr="00DA5077" w:rsidRDefault="00DB06BE" w:rsidP="00974651">
            <w:pPr>
              <w:spacing w:before="120" w:after="120" w:line="240" w:lineRule="auto"/>
              <w:jc w:val="center"/>
              <w:rPr>
                <w:rFonts w:ascii="Poppins" w:eastAsia="Times New Roman" w:hAnsi="Poppins" w:cs="Poppins"/>
                <w:sz w:val="18"/>
                <w:szCs w:val="18"/>
                <w:lang w:eastAsia="en-GB"/>
              </w:rPr>
            </w:pPr>
            <w:r w:rsidRPr="00DA5077">
              <w:rPr>
                <w:rFonts w:ascii="Segoe UI Symbol" w:eastAsia="Times New Roman" w:hAnsi="Segoe UI Symbol" w:cs="Segoe UI Symbol"/>
                <w:sz w:val="18"/>
                <w:szCs w:val="18"/>
                <w:lang w:eastAsia="en-GB"/>
              </w:rPr>
              <w:t>☐</w:t>
            </w:r>
          </w:p>
        </w:tc>
      </w:tr>
      <w:tr w:rsidR="00DB06BE" w:rsidRPr="00E42614" w14:paraId="2A6F6B9F" w14:textId="77777777" w:rsidTr="00DA5077">
        <w:trPr>
          <w:tblCellSpacing w:w="15" w:type="dxa"/>
        </w:trPr>
        <w:tc>
          <w:tcPr>
            <w:tcW w:w="0" w:type="auto"/>
            <w:shd w:val="clear" w:color="auto" w:fill="F2F2F2" w:themeFill="background1" w:themeFillShade="F2"/>
            <w:vAlign w:val="center"/>
            <w:hideMark/>
          </w:tcPr>
          <w:p w14:paraId="530E79E5" w14:textId="77777777" w:rsidR="00DB06BE" w:rsidRPr="00DA5077" w:rsidRDefault="00DB06BE" w:rsidP="00974651">
            <w:pPr>
              <w:spacing w:before="120" w:after="120" w:line="240" w:lineRule="auto"/>
              <w:rPr>
                <w:rFonts w:ascii="Poppins" w:eastAsia="Times New Roman" w:hAnsi="Poppins" w:cs="Poppins"/>
                <w:sz w:val="18"/>
                <w:szCs w:val="18"/>
                <w:lang w:eastAsia="en-GB"/>
              </w:rPr>
            </w:pPr>
            <w:r w:rsidRPr="00DA5077">
              <w:rPr>
                <w:rFonts w:ascii="Poppins" w:eastAsia="Times New Roman" w:hAnsi="Poppins" w:cs="Poppins"/>
                <w:sz w:val="18"/>
                <w:szCs w:val="18"/>
                <w:lang w:eastAsia="en-GB"/>
              </w:rPr>
              <w:t>Infusion completed</w:t>
            </w:r>
          </w:p>
        </w:tc>
        <w:tc>
          <w:tcPr>
            <w:tcW w:w="2701" w:type="dxa"/>
            <w:shd w:val="clear" w:color="auto" w:fill="F2F2F2" w:themeFill="background1" w:themeFillShade="F2"/>
            <w:vAlign w:val="center"/>
            <w:hideMark/>
          </w:tcPr>
          <w:p w14:paraId="6D672E7D" w14:textId="77777777" w:rsidR="00DB06BE" w:rsidRPr="00DA5077" w:rsidRDefault="00DB06BE" w:rsidP="00974651">
            <w:pPr>
              <w:spacing w:before="120" w:after="120" w:line="240" w:lineRule="auto"/>
              <w:jc w:val="center"/>
              <w:rPr>
                <w:rFonts w:ascii="Poppins" w:eastAsia="Times New Roman" w:hAnsi="Poppins" w:cs="Poppins"/>
                <w:sz w:val="18"/>
                <w:szCs w:val="18"/>
                <w:lang w:eastAsia="en-GB"/>
              </w:rPr>
            </w:pPr>
            <w:r w:rsidRPr="00DA5077">
              <w:rPr>
                <w:rFonts w:ascii="Segoe UI Symbol" w:eastAsia="Times New Roman" w:hAnsi="Segoe UI Symbol" w:cs="Segoe UI Symbol"/>
                <w:sz w:val="18"/>
                <w:szCs w:val="18"/>
                <w:lang w:eastAsia="en-GB"/>
              </w:rPr>
              <w:t>☐</w:t>
            </w:r>
          </w:p>
        </w:tc>
      </w:tr>
      <w:tr w:rsidR="00DB06BE" w:rsidRPr="00E42614" w14:paraId="21F17557" w14:textId="77777777" w:rsidTr="00DA5077">
        <w:trPr>
          <w:tblCellSpacing w:w="15" w:type="dxa"/>
        </w:trPr>
        <w:tc>
          <w:tcPr>
            <w:tcW w:w="0" w:type="auto"/>
            <w:shd w:val="clear" w:color="auto" w:fill="F2F2F2" w:themeFill="background1" w:themeFillShade="F2"/>
            <w:vAlign w:val="center"/>
            <w:hideMark/>
          </w:tcPr>
          <w:p w14:paraId="0F807022" w14:textId="77777777" w:rsidR="00DB06BE" w:rsidRPr="00DA5077" w:rsidRDefault="00DB06BE" w:rsidP="00974651">
            <w:pPr>
              <w:spacing w:before="120" w:after="120" w:line="240" w:lineRule="auto"/>
              <w:rPr>
                <w:rFonts w:ascii="Poppins" w:eastAsia="Times New Roman" w:hAnsi="Poppins" w:cs="Poppins"/>
                <w:sz w:val="18"/>
                <w:szCs w:val="18"/>
                <w:lang w:eastAsia="en-GB"/>
              </w:rPr>
            </w:pPr>
            <w:r w:rsidRPr="00DA5077">
              <w:rPr>
                <w:rFonts w:ascii="Poppins" w:eastAsia="Times New Roman" w:hAnsi="Poppins" w:cs="Poppins"/>
                <w:sz w:val="18"/>
                <w:szCs w:val="18"/>
                <w:lang w:eastAsia="en-GB"/>
              </w:rPr>
              <w:t>Post observations recorded</w:t>
            </w:r>
          </w:p>
        </w:tc>
        <w:tc>
          <w:tcPr>
            <w:tcW w:w="2701" w:type="dxa"/>
            <w:shd w:val="clear" w:color="auto" w:fill="F2F2F2" w:themeFill="background1" w:themeFillShade="F2"/>
            <w:vAlign w:val="center"/>
            <w:hideMark/>
          </w:tcPr>
          <w:p w14:paraId="4D5A72C3" w14:textId="77777777" w:rsidR="00DB06BE" w:rsidRPr="00DA5077" w:rsidRDefault="00DB06BE" w:rsidP="00974651">
            <w:pPr>
              <w:spacing w:before="120" w:after="120" w:line="240" w:lineRule="auto"/>
              <w:jc w:val="center"/>
              <w:rPr>
                <w:rFonts w:ascii="Poppins" w:eastAsia="Times New Roman" w:hAnsi="Poppins" w:cs="Poppins"/>
                <w:sz w:val="18"/>
                <w:szCs w:val="18"/>
                <w:lang w:eastAsia="en-GB"/>
              </w:rPr>
            </w:pPr>
            <w:r w:rsidRPr="00DA5077">
              <w:rPr>
                <w:rFonts w:ascii="Segoe UI Symbol" w:eastAsia="Times New Roman" w:hAnsi="Segoe UI Symbol" w:cs="Segoe UI Symbol"/>
                <w:sz w:val="18"/>
                <w:szCs w:val="18"/>
                <w:lang w:eastAsia="en-GB"/>
              </w:rPr>
              <w:t>☐</w:t>
            </w:r>
          </w:p>
        </w:tc>
      </w:tr>
      <w:tr w:rsidR="00DB06BE" w:rsidRPr="00E42614" w14:paraId="517FE720" w14:textId="77777777" w:rsidTr="00DA5077">
        <w:trPr>
          <w:tblCellSpacing w:w="15" w:type="dxa"/>
        </w:trPr>
        <w:tc>
          <w:tcPr>
            <w:tcW w:w="0" w:type="auto"/>
            <w:shd w:val="clear" w:color="auto" w:fill="F2F2F2" w:themeFill="background1" w:themeFillShade="F2"/>
            <w:vAlign w:val="center"/>
            <w:hideMark/>
          </w:tcPr>
          <w:p w14:paraId="472F3D8E" w14:textId="28E94C7D" w:rsidR="00DB06BE" w:rsidRPr="00DA5077" w:rsidRDefault="00DB06BE" w:rsidP="00974651">
            <w:pPr>
              <w:spacing w:before="120" w:after="120" w:line="240" w:lineRule="auto"/>
              <w:rPr>
                <w:rFonts w:ascii="Poppins" w:eastAsia="Times New Roman" w:hAnsi="Poppins" w:cs="Poppins"/>
                <w:sz w:val="18"/>
                <w:szCs w:val="18"/>
                <w:lang w:eastAsia="en-GB"/>
              </w:rPr>
            </w:pPr>
            <w:r w:rsidRPr="00DA5077">
              <w:rPr>
                <w:rFonts w:ascii="Poppins" w:eastAsia="Times New Roman" w:hAnsi="Poppins" w:cs="Poppins"/>
                <w:sz w:val="18"/>
                <w:szCs w:val="18"/>
                <w:lang w:eastAsia="en-GB"/>
              </w:rPr>
              <w:t xml:space="preserve">Discharge </w:t>
            </w:r>
            <w:r w:rsidR="003F3494" w:rsidRPr="00DA5077">
              <w:rPr>
                <w:rFonts w:ascii="Poppins" w:eastAsia="Times New Roman" w:hAnsi="Poppins" w:cs="Poppins"/>
                <w:sz w:val="18"/>
                <w:szCs w:val="18"/>
                <w:lang w:eastAsia="en-GB"/>
              </w:rPr>
              <w:t>checks</w:t>
            </w:r>
            <w:r w:rsidRPr="00DA5077">
              <w:rPr>
                <w:rFonts w:ascii="Poppins" w:eastAsia="Times New Roman" w:hAnsi="Poppins" w:cs="Poppins"/>
                <w:sz w:val="18"/>
                <w:szCs w:val="18"/>
                <w:lang w:eastAsia="en-GB"/>
              </w:rPr>
              <w:t xml:space="preserve"> complete</w:t>
            </w:r>
            <w:r w:rsidR="00670394" w:rsidRPr="00DA5077">
              <w:rPr>
                <w:rFonts w:ascii="Poppins" w:eastAsia="Times New Roman" w:hAnsi="Poppins" w:cs="Poppins"/>
                <w:sz w:val="18"/>
                <w:szCs w:val="18"/>
                <w:lang w:eastAsia="en-GB"/>
              </w:rPr>
              <w:t xml:space="preserve"> – patient fit for discharge</w:t>
            </w:r>
          </w:p>
        </w:tc>
        <w:tc>
          <w:tcPr>
            <w:tcW w:w="2701" w:type="dxa"/>
            <w:shd w:val="clear" w:color="auto" w:fill="F2F2F2" w:themeFill="background1" w:themeFillShade="F2"/>
            <w:vAlign w:val="center"/>
            <w:hideMark/>
          </w:tcPr>
          <w:p w14:paraId="7A595E34" w14:textId="77777777" w:rsidR="00DB06BE" w:rsidRPr="00DA5077" w:rsidRDefault="00DB06BE" w:rsidP="00974651">
            <w:pPr>
              <w:spacing w:before="120" w:after="120" w:line="240" w:lineRule="auto"/>
              <w:jc w:val="center"/>
              <w:rPr>
                <w:rFonts w:ascii="Poppins" w:eastAsia="Times New Roman" w:hAnsi="Poppins" w:cs="Poppins"/>
                <w:sz w:val="18"/>
                <w:szCs w:val="18"/>
                <w:lang w:eastAsia="en-GB"/>
              </w:rPr>
            </w:pPr>
            <w:r w:rsidRPr="00DA5077">
              <w:rPr>
                <w:rFonts w:ascii="Segoe UI Symbol" w:eastAsia="Times New Roman" w:hAnsi="Segoe UI Symbol" w:cs="Segoe UI Symbol"/>
                <w:sz w:val="18"/>
                <w:szCs w:val="18"/>
                <w:lang w:eastAsia="en-GB"/>
              </w:rPr>
              <w:t>☐</w:t>
            </w:r>
          </w:p>
        </w:tc>
      </w:tr>
      <w:tr w:rsidR="00DB06BE" w:rsidRPr="00E42614" w14:paraId="5EB6D9E1" w14:textId="77777777" w:rsidTr="00DA5077">
        <w:trPr>
          <w:tblCellSpacing w:w="15" w:type="dxa"/>
        </w:trPr>
        <w:tc>
          <w:tcPr>
            <w:tcW w:w="0" w:type="auto"/>
            <w:shd w:val="clear" w:color="auto" w:fill="F2F2F2" w:themeFill="background1" w:themeFillShade="F2"/>
            <w:vAlign w:val="center"/>
            <w:hideMark/>
          </w:tcPr>
          <w:p w14:paraId="32D2A8BE" w14:textId="77777777" w:rsidR="00DB06BE" w:rsidRPr="00DA5077" w:rsidRDefault="00DB06BE" w:rsidP="00974651">
            <w:pPr>
              <w:spacing w:before="120" w:after="120" w:line="240" w:lineRule="auto"/>
              <w:rPr>
                <w:rFonts w:ascii="Poppins" w:eastAsia="Times New Roman" w:hAnsi="Poppins" w:cs="Poppins"/>
                <w:sz w:val="18"/>
                <w:szCs w:val="18"/>
                <w:lang w:eastAsia="en-GB"/>
              </w:rPr>
            </w:pPr>
            <w:r w:rsidRPr="00DA5077">
              <w:rPr>
                <w:rFonts w:ascii="Poppins" w:eastAsia="Times New Roman" w:hAnsi="Poppins" w:cs="Poppins"/>
                <w:sz w:val="18"/>
                <w:szCs w:val="18"/>
                <w:lang w:eastAsia="en-GB"/>
              </w:rPr>
              <w:t>Documentation complete</w:t>
            </w:r>
          </w:p>
        </w:tc>
        <w:tc>
          <w:tcPr>
            <w:tcW w:w="2701" w:type="dxa"/>
            <w:shd w:val="clear" w:color="auto" w:fill="F2F2F2" w:themeFill="background1" w:themeFillShade="F2"/>
            <w:vAlign w:val="center"/>
            <w:hideMark/>
          </w:tcPr>
          <w:p w14:paraId="56A04D00" w14:textId="77777777" w:rsidR="00DB06BE" w:rsidRPr="00DA5077" w:rsidRDefault="00DB06BE" w:rsidP="00974651">
            <w:pPr>
              <w:spacing w:before="120" w:after="120" w:line="240" w:lineRule="auto"/>
              <w:jc w:val="center"/>
              <w:rPr>
                <w:rFonts w:ascii="Poppins" w:eastAsia="Times New Roman" w:hAnsi="Poppins" w:cs="Poppins"/>
                <w:sz w:val="18"/>
                <w:szCs w:val="18"/>
                <w:lang w:eastAsia="en-GB"/>
              </w:rPr>
            </w:pPr>
            <w:r w:rsidRPr="00DA5077">
              <w:rPr>
                <w:rFonts w:ascii="Segoe UI Symbol" w:eastAsia="Times New Roman" w:hAnsi="Segoe UI Symbol" w:cs="Segoe UI Symbol"/>
                <w:sz w:val="18"/>
                <w:szCs w:val="18"/>
                <w:lang w:eastAsia="en-GB"/>
              </w:rPr>
              <w:t>☐</w:t>
            </w:r>
          </w:p>
        </w:tc>
      </w:tr>
      <w:tr w:rsidR="00AF35C5" w:rsidRPr="00E42614" w14:paraId="333D51D1" w14:textId="77777777" w:rsidTr="00DA5077">
        <w:trPr>
          <w:tblCellSpacing w:w="15" w:type="dxa"/>
        </w:trPr>
        <w:tc>
          <w:tcPr>
            <w:tcW w:w="0" w:type="auto"/>
            <w:shd w:val="clear" w:color="auto" w:fill="F2F2F2" w:themeFill="background1" w:themeFillShade="F2"/>
            <w:vAlign w:val="center"/>
          </w:tcPr>
          <w:p w14:paraId="779BC88F" w14:textId="09892333" w:rsidR="00AF35C5" w:rsidRPr="00DA5077" w:rsidRDefault="00AF35C5" w:rsidP="00974651">
            <w:pPr>
              <w:spacing w:before="120" w:after="120" w:line="240" w:lineRule="auto"/>
              <w:rPr>
                <w:rFonts w:ascii="Poppins" w:eastAsia="Times New Roman" w:hAnsi="Poppins" w:cs="Poppins"/>
                <w:sz w:val="18"/>
                <w:szCs w:val="18"/>
                <w:lang w:eastAsia="en-GB"/>
              </w:rPr>
            </w:pPr>
            <w:r w:rsidRPr="00DA5077">
              <w:rPr>
                <w:rFonts w:ascii="Poppins" w:eastAsia="Times New Roman" w:hAnsi="Poppins" w:cs="Poppins"/>
                <w:sz w:val="18"/>
                <w:szCs w:val="18"/>
                <w:lang w:eastAsia="en-GB"/>
              </w:rPr>
              <w:t>Discharge medications prescribed and dispensed</w:t>
            </w:r>
          </w:p>
        </w:tc>
        <w:tc>
          <w:tcPr>
            <w:tcW w:w="2701" w:type="dxa"/>
            <w:shd w:val="clear" w:color="auto" w:fill="F2F2F2" w:themeFill="background1" w:themeFillShade="F2"/>
            <w:vAlign w:val="center"/>
          </w:tcPr>
          <w:p w14:paraId="2E69FDE0" w14:textId="4293A950" w:rsidR="00AF35C5" w:rsidRPr="00DA5077" w:rsidRDefault="00AF35C5" w:rsidP="00974651">
            <w:pPr>
              <w:spacing w:before="120" w:after="120" w:line="240" w:lineRule="auto"/>
              <w:jc w:val="center"/>
              <w:rPr>
                <w:rFonts w:ascii="Poppins" w:eastAsia="Times New Roman" w:hAnsi="Poppins" w:cs="Poppins"/>
                <w:sz w:val="18"/>
                <w:szCs w:val="18"/>
                <w:lang w:eastAsia="en-GB"/>
              </w:rPr>
            </w:pPr>
            <w:r w:rsidRPr="00DA5077">
              <w:rPr>
                <w:rFonts w:ascii="Segoe UI Symbol" w:eastAsia="Times New Roman" w:hAnsi="Segoe UI Symbol" w:cs="Segoe UI Symbol"/>
                <w:sz w:val="18"/>
                <w:szCs w:val="18"/>
                <w:lang w:eastAsia="en-GB"/>
              </w:rPr>
              <w:t>☐</w:t>
            </w:r>
          </w:p>
        </w:tc>
      </w:tr>
      <w:tr w:rsidR="00A47434" w:rsidRPr="00E42614" w14:paraId="615EEEF2" w14:textId="77777777" w:rsidTr="00DA5077">
        <w:trPr>
          <w:tblCellSpacing w:w="15" w:type="dxa"/>
        </w:trPr>
        <w:tc>
          <w:tcPr>
            <w:tcW w:w="0" w:type="auto"/>
            <w:shd w:val="clear" w:color="auto" w:fill="F2F2F2" w:themeFill="background1" w:themeFillShade="F2"/>
            <w:vAlign w:val="center"/>
          </w:tcPr>
          <w:p w14:paraId="0E79B393" w14:textId="6C3F355D" w:rsidR="00A47434" w:rsidRPr="00DA5077" w:rsidRDefault="00A47434" w:rsidP="00974651">
            <w:pPr>
              <w:spacing w:before="120" w:after="120" w:line="240" w:lineRule="auto"/>
              <w:rPr>
                <w:rFonts w:ascii="Poppins" w:eastAsia="Times New Roman" w:hAnsi="Poppins" w:cs="Poppins"/>
                <w:sz w:val="18"/>
                <w:szCs w:val="18"/>
                <w:lang w:eastAsia="en-GB"/>
              </w:rPr>
            </w:pPr>
            <w:r w:rsidRPr="00DA5077">
              <w:rPr>
                <w:rFonts w:ascii="Poppins" w:eastAsia="Times New Roman" w:hAnsi="Poppins" w:cs="Poppins"/>
                <w:sz w:val="18"/>
                <w:szCs w:val="18"/>
                <w:lang w:eastAsia="en-GB"/>
              </w:rPr>
              <w:t>Patient escalation advice provided</w:t>
            </w:r>
          </w:p>
        </w:tc>
        <w:tc>
          <w:tcPr>
            <w:tcW w:w="2701" w:type="dxa"/>
            <w:shd w:val="clear" w:color="auto" w:fill="F2F2F2" w:themeFill="background1" w:themeFillShade="F2"/>
            <w:vAlign w:val="center"/>
          </w:tcPr>
          <w:p w14:paraId="6DEABCEE" w14:textId="100F1A91" w:rsidR="00A47434" w:rsidRPr="00DA5077" w:rsidRDefault="00A47434" w:rsidP="00974651">
            <w:pPr>
              <w:spacing w:before="120" w:after="120" w:line="240" w:lineRule="auto"/>
              <w:jc w:val="center"/>
              <w:rPr>
                <w:rFonts w:ascii="Poppins" w:eastAsia="Times New Roman" w:hAnsi="Poppins" w:cs="Poppins"/>
                <w:sz w:val="18"/>
                <w:szCs w:val="18"/>
                <w:lang w:eastAsia="en-GB"/>
              </w:rPr>
            </w:pPr>
            <w:r w:rsidRPr="00DA5077">
              <w:rPr>
                <w:rFonts w:ascii="Segoe UI Symbol" w:eastAsia="Times New Roman" w:hAnsi="Segoe UI Symbol" w:cs="Segoe UI Symbol"/>
                <w:sz w:val="18"/>
                <w:szCs w:val="18"/>
                <w:lang w:eastAsia="en-GB"/>
              </w:rPr>
              <w:t>☐</w:t>
            </w:r>
          </w:p>
        </w:tc>
      </w:tr>
    </w:tbl>
    <w:p w14:paraId="27D1879F" w14:textId="29EF8540" w:rsidR="00EF4718" w:rsidRPr="00E42614" w:rsidRDefault="00EF4718" w:rsidP="00974651">
      <w:pPr>
        <w:spacing w:before="120" w:after="120" w:line="240" w:lineRule="auto"/>
        <w:rPr>
          <w:rFonts w:ascii="Poppins" w:eastAsia="Times New Roman" w:hAnsi="Poppins" w:cs="Poppins"/>
          <w:sz w:val="21"/>
          <w:szCs w:val="21"/>
          <w:lang w:eastAsia="en-GB"/>
        </w:rPr>
      </w:pPr>
    </w:p>
    <w:p w14:paraId="4002F4A4" w14:textId="77777777" w:rsidR="0052567C" w:rsidRPr="00E42614" w:rsidRDefault="0052567C" w:rsidP="00974651">
      <w:pPr>
        <w:spacing w:before="120" w:after="120" w:line="240" w:lineRule="auto"/>
        <w:rPr>
          <w:rFonts w:ascii="Poppins" w:hAnsi="Poppins" w:cs="Poppins"/>
          <w:b/>
          <w:bCs/>
          <w:color w:val="0023C8"/>
          <w:sz w:val="28"/>
          <w:szCs w:val="28"/>
        </w:rPr>
      </w:pPr>
      <w:bookmarkStart w:id="29" w:name="_PRESCRIBING_INFORMATION"/>
      <w:bookmarkStart w:id="30" w:name="_Toc229391557"/>
      <w:bookmarkEnd w:id="29"/>
      <w:r w:rsidRPr="00E42614">
        <w:rPr>
          <w:rFonts w:ascii="Poppins" w:hAnsi="Poppins" w:cs="Poppins"/>
          <w:b/>
          <w:bCs/>
          <w:color w:val="0023C8"/>
          <w:sz w:val="28"/>
          <w:szCs w:val="28"/>
        </w:rPr>
        <w:br w:type="page"/>
      </w:r>
    </w:p>
    <w:p w14:paraId="2D0ECD57" w14:textId="5BD57638" w:rsidR="00BA5488" w:rsidRDefault="00BA5488" w:rsidP="00BA5488">
      <w:pPr>
        <w:pStyle w:val="Heading1"/>
        <w:spacing w:before="120" w:after="120"/>
        <w:ind w:left="-113"/>
      </w:pPr>
      <w:bookmarkStart w:id="31" w:name="_Toc237332045"/>
      <w:bookmarkEnd w:id="30"/>
      <w:r w:rsidRPr="002D39B7">
        <w:rPr>
          <w:noProof/>
          <w:u w:val="single"/>
          <w:lang w:eastAsia="de-DE"/>
        </w:rPr>
        <w:lastRenderedPageBreak/>
        <w:drawing>
          <wp:anchor distT="0" distB="0" distL="114300" distR="114300" simplePos="0" relativeHeight="251728896" behindDoc="0" locked="0" layoutInCell="1" allowOverlap="1" wp14:anchorId="789A3976" wp14:editId="402E56E1">
            <wp:simplePos x="0" y="0"/>
            <wp:positionH relativeFrom="column">
              <wp:posOffset>1637665</wp:posOffset>
            </wp:positionH>
            <wp:positionV relativeFrom="paragraph">
              <wp:posOffset>387350</wp:posOffset>
            </wp:positionV>
            <wp:extent cx="171450" cy="153670"/>
            <wp:effectExtent l="0" t="0" r="0" b="0"/>
            <wp:wrapNone/>
            <wp:docPr id="1682891300" name="Picture 1682891300"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571304" name="Picture 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71450" cy="153670"/>
                    </a:xfrm>
                    <a:prstGeom prst="rect">
                      <a:avLst/>
                    </a:prstGeom>
                  </pic:spPr>
                </pic:pic>
              </a:graphicData>
            </a:graphic>
          </wp:anchor>
        </w:drawing>
      </w:r>
      <w:r w:rsidR="0052567C" w:rsidRPr="00E42614">
        <w:t xml:space="preserve">Prescribing </w:t>
      </w:r>
      <w:r w:rsidR="001B1BF4" w:rsidRPr="00E42614">
        <w:t>i</w:t>
      </w:r>
      <w:r w:rsidR="0052567C" w:rsidRPr="00E42614">
        <w:t>nformation</w:t>
      </w:r>
      <w:bookmarkEnd w:id="31"/>
    </w:p>
    <w:p w14:paraId="03541B3B" w14:textId="320ECB47" w:rsidR="00BA5488" w:rsidRPr="007A3EE9" w:rsidRDefault="00BA5488" w:rsidP="00BA5488">
      <w:pPr>
        <w:pStyle w:val="Heading1"/>
        <w:spacing w:before="120" w:after="120"/>
        <w:ind w:left="-113"/>
        <w:rPr>
          <w:sz w:val="17"/>
          <w:szCs w:val="17"/>
        </w:rPr>
      </w:pPr>
      <w:r w:rsidRPr="007A3EE9">
        <w:rPr>
          <w:rFonts w:cs="Poppins"/>
          <w:color w:val="262626" w:themeColor="text1" w:themeTint="D9"/>
          <w:sz w:val="17"/>
          <w:szCs w:val="17"/>
          <w:u w:val="single"/>
        </w:rPr>
        <w:t>Prescribing Information: Tzield</w:t>
      </w:r>
      <w:r w:rsidRPr="007A3EE9">
        <w:rPr>
          <w:b w:val="0"/>
          <w:bCs w:val="0"/>
          <w:color w:val="262626" w:themeColor="text1" w:themeTint="D9"/>
          <w:sz w:val="17"/>
          <w:szCs w:val="17"/>
          <w:u w:val="single"/>
        </w:rPr>
        <w:t xml:space="preserve">   </w:t>
      </w:r>
      <w:r w:rsidR="007A3EE9">
        <w:rPr>
          <w:b w:val="0"/>
          <w:bCs w:val="0"/>
          <w:color w:val="262626" w:themeColor="text1" w:themeTint="D9"/>
          <w:sz w:val="17"/>
          <w:szCs w:val="17"/>
          <w:u w:val="single"/>
        </w:rPr>
        <w:t xml:space="preserve"> </w:t>
      </w:r>
      <w:r w:rsidRPr="007A3EE9">
        <w:rPr>
          <w:b w:val="0"/>
          <w:bCs w:val="0"/>
          <w:color w:val="262626" w:themeColor="text1" w:themeTint="D9"/>
          <w:sz w:val="17"/>
          <w:szCs w:val="17"/>
          <w:u w:val="single"/>
        </w:rPr>
        <w:t xml:space="preserve"> </w:t>
      </w:r>
      <w:r w:rsidRPr="007A3EE9">
        <w:rPr>
          <w:rFonts w:cs="Poppins"/>
          <w:color w:val="262626" w:themeColor="text1" w:themeTint="D9"/>
          <w:sz w:val="17"/>
          <w:szCs w:val="17"/>
          <w:u w:val="single"/>
        </w:rPr>
        <w:t xml:space="preserve"> (Teplizumab) 2 mg/2 mL concentrate for solution for infusion</w:t>
      </w:r>
    </w:p>
    <w:p w14:paraId="4CA55470" w14:textId="77777777" w:rsidR="00BA5488" w:rsidRPr="007A3EE9" w:rsidRDefault="00BA5488" w:rsidP="00BA5488">
      <w:pPr>
        <w:pStyle w:val="EndNoteBibliography"/>
        <w:spacing w:after="120"/>
        <w:ind w:left="-113"/>
        <w:rPr>
          <w:b/>
          <w:bCs/>
          <w:color w:val="262626" w:themeColor="text1" w:themeTint="D9"/>
          <w:sz w:val="17"/>
          <w:szCs w:val="17"/>
        </w:rPr>
      </w:pPr>
      <w:r w:rsidRPr="007A3EE9">
        <w:rPr>
          <w:b/>
          <w:bCs/>
          <w:color w:val="262626" w:themeColor="text1" w:themeTint="D9"/>
          <w:sz w:val="17"/>
          <w:szCs w:val="17"/>
        </w:rPr>
        <w:t>Please refer to the Summary of Product Characteristics (SmPC) before prescribing.</w:t>
      </w:r>
    </w:p>
    <w:p w14:paraId="7DA53AC2" w14:textId="77777777" w:rsidR="00BA5488" w:rsidRPr="000E2992" w:rsidRDefault="00BA5488" w:rsidP="00BA5488">
      <w:pPr>
        <w:pStyle w:val="EndNoteBibliography"/>
        <w:spacing w:after="0"/>
        <w:rPr>
          <w:b/>
          <w:bCs/>
          <w:noProof w:val="0"/>
          <w:color w:val="0023C8"/>
          <w:sz w:val="18"/>
          <w:szCs w:val="18"/>
        </w:rPr>
        <w:sectPr w:rsidR="00BA5488" w:rsidRPr="000E2992" w:rsidSect="00BA5488">
          <w:headerReference w:type="default" r:id="rId18"/>
          <w:footerReference w:type="default" r:id="rId19"/>
          <w:headerReference w:type="first" r:id="rId20"/>
          <w:footerReference w:type="first" r:id="rId21"/>
          <w:type w:val="continuous"/>
          <w:pgSz w:w="12240" w:h="15840"/>
          <w:pgMar w:top="1276" w:right="1797" w:bottom="1276" w:left="1797" w:header="720" w:footer="720" w:gutter="0"/>
          <w:cols w:space="720"/>
          <w:titlePg/>
          <w:docGrid w:linePitch="360"/>
        </w:sectPr>
      </w:pPr>
    </w:p>
    <w:p w14:paraId="46CC0ECD" w14:textId="77777777" w:rsidR="00BA5488" w:rsidRPr="00520BC4" w:rsidRDefault="00BA5488" w:rsidP="00BA5488">
      <w:pPr>
        <w:pStyle w:val="EndNoteBibliography"/>
        <w:spacing w:after="0"/>
        <w:jc w:val="both"/>
        <w:rPr>
          <w:sz w:val="16"/>
          <w:szCs w:val="16"/>
        </w:rPr>
      </w:pPr>
      <w:r w:rsidRPr="00520BC4">
        <w:rPr>
          <w:b/>
          <w:bCs/>
          <w:sz w:val="16"/>
          <w:szCs w:val="16"/>
        </w:rPr>
        <w:t>Presentation:</w:t>
      </w:r>
      <w:r w:rsidRPr="00520BC4">
        <w:rPr>
          <w:sz w:val="16"/>
          <w:szCs w:val="16"/>
        </w:rPr>
        <w:t xml:space="preserve"> Each vial contains 2 mg of teplizumab in 2 mL of concentrate (2 mg/2 mL). Teplizumab is a CD3-directed monoclonal antibody (humanised IgG1 kappa) expressed from a recombinant Chinese hamster ovary (CHO) cell line.</w:t>
      </w:r>
    </w:p>
    <w:p w14:paraId="1D609EB9" w14:textId="77777777" w:rsidR="00BA5488" w:rsidRPr="00520BC4" w:rsidRDefault="00BA5488" w:rsidP="00BA5488">
      <w:pPr>
        <w:pStyle w:val="EndNoteBibliography"/>
        <w:spacing w:after="0"/>
        <w:jc w:val="both"/>
        <w:rPr>
          <w:sz w:val="16"/>
          <w:szCs w:val="16"/>
        </w:rPr>
      </w:pPr>
      <w:r w:rsidRPr="00520BC4">
        <w:rPr>
          <w:b/>
          <w:bCs/>
          <w:sz w:val="16"/>
          <w:szCs w:val="16"/>
        </w:rPr>
        <w:t>Indication: </w:t>
      </w:r>
      <w:r w:rsidRPr="00520BC4">
        <w:rPr>
          <w:sz w:val="16"/>
          <w:szCs w:val="16"/>
        </w:rPr>
        <w:t>Tzield is indicated to delay the onset of Stage 3 type 1 diabetes in adult and paediatric patients 8 years of age and older with Stage 2 type 1 diabetes (T1D).</w:t>
      </w:r>
    </w:p>
    <w:p w14:paraId="1EB5E74A" w14:textId="77777777" w:rsidR="00BA5488" w:rsidRPr="00520BC4" w:rsidRDefault="00BA5488" w:rsidP="00BA5488">
      <w:pPr>
        <w:pStyle w:val="EndNoteBibliography"/>
        <w:spacing w:after="0"/>
        <w:jc w:val="both"/>
        <w:rPr>
          <w:sz w:val="16"/>
          <w:szCs w:val="16"/>
        </w:rPr>
      </w:pPr>
      <w:r w:rsidRPr="00520BC4">
        <w:rPr>
          <w:i/>
          <w:iCs/>
          <w:sz w:val="16"/>
          <w:szCs w:val="16"/>
          <w:u w:val="single"/>
        </w:rPr>
        <w:t>Patient Selection:</w:t>
      </w:r>
      <w:r w:rsidRPr="00520BC4">
        <w:rPr>
          <w:sz w:val="16"/>
          <w:szCs w:val="16"/>
        </w:rPr>
        <w:t xml:space="preserve"> Select adult and paediatric patients 8 years of age and older for Tzield treatment who have a diagnosis of Stage 2 type 1 diabetes.</w:t>
      </w:r>
    </w:p>
    <w:p w14:paraId="4376D1AE" w14:textId="77777777" w:rsidR="00BA5488" w:rsidRPr="00520BC4" w:rsidRDefault="00BA5488" w:rsidP="00BA5488">
      <w:pPr>
        <w:pStyle w:val="EndNoteBibliography"/>
        <w:spacing w:after="0"/>
        <w:jc w:val="both"/>
        <w:rPr>
          <w:sz w:val="16"/>
          <w:szCs w:val="16"/>
        </w:rPr>
      </w:pPr>
      <w:r w:rsidRPr="00520BC4">
        <w:rPr>
          <w:sz w:val="16"/>
          <w:szCs w:val="16"/>
        </w:rPr>
        <w:t>Confirm Stage 2 type 1 diabetes by documenting: (i) At least two positive pancreatic islet cell autoantibodies.     (ii) Dysglycaemia without overt hyperglycaemia</w:t>
      </w:r>
    </w:p>
    <w:p w14:paraId="4056EB35" w14:textId="77777777" w:rsidR="00BA5488" w:rsidRPr="00520BC4" w:rsidRDefault="00BA5488" w:rsidP="00BA5488">
      <w:pPr>
        <w:pStyle w:val="EndNoteBibliography"/>
        <w:spacing w:after="0"/>
        <w:jc w:val="both"/>
        <w:rPr>
          <w:sz w:val="16"/>
          <w:szCs w:val="16"/>
        </w:rPr>
      </w:pPr>
      <w:r w:rsidRPr="00520BC4">
        <w:rPr>
          <w:sz w:val="16"/>
          <w:szCs w:val="16"/>
        </w:rPr>
        <w:t>Ensure the clinical history of the patient does not suggest type 2 diabetes.</w:t>
      </w:r>
    </w:p>
    <w:p w14:paraId="618A38C7" w14:textId="77777777" w:rsidR="00BA5488" w:rsidRPr="00520BC4" w:rsidRDefault="00BA5488" w:rsidP="00BA5488">
      <w:pPr>
        <w:pStyle w:val="EndNoteBibliography"/>
        <w:spacing w:after="0"/>
        <w:jc w:val="both"/>
        <w:rPr>
          <w:sz w:val="16"/>
          <w:szCs w:val="16"/>
        </w:rPr>
      </w:pPr>
      <w:r w:rsidRPr="00520BC4">
        <w:rPr>
          <w:b/>
          <w:bCs/>
          <w:sz w:val="16"/>
          <w:szCs w:val="16"/>
        </w:rPr>
        <w:t>Dosage and Administration:</w:t>
      </w:r>
      <w:r w:rsidRPr="00520BC4">
        <w:rPr>
          <w:sz w:val="16"/>
          <w:szCs w:val="16"/>
        </w:rPr>
        <w:t> </w:t>
      </w:r>
      <w:r w:rsidRPr="00520BC4">
        <w:rPr>
          <w:i/>
          <w:iCs/>
          <w:sz w:val="16"/>
          <w:szCs w:val="16"/>
          <w:u w:val="single"/>
        </w:rPr>
        <w:t>Premedication:</w:t>
      </w:r>
    </w:p>
    <w:p w14:paraId="0EB1130C" w14:textId="77777777" w:rsidR="00BA5488" w:rsidRPr="00520BC4" w:rsidRDefault="00BA5488" w:rsidP="00BA5488">
      <w:pPr>
        <w:pStyle w:val="EndNoteBibliography"/>
        <w:spacing w:after="0"/>
        <w:jc w:val="both"/>
        <w:rPr>
          <w:sz w:val="16"/>
          <w:szCs w:val="16"/>
        </w:rPr>
      </w:pPr>
      <w:r w:rsidRPr="00520BC4">
        <w:rPr>
          <w:sz w:val="16"/>
          <w:szCs w:val="16"/>
        </w:rPr>
        <w:t>Premedicate prior to Tzield infusion for the first 5 days of dosing with: (1) a nonsteroidal anti-inflammatory drug (NSAID) or paracetamol, (2) an antihistamine, and/or (3) consider use of an antiemetic (see SmPC). Administer additional doses of premedication if needed.</w:t>
      </w:r>
    </w:p>
    <w:p w14:paraId="3A34644A" w14:textId="77777777" w:rsidR="00BA5488" w:rsidRPr="00520BC4" w:rsidRDefault="00BA5488" w:rsidP="00BA5488">
      <w:pPr>
        <w:pStyle w:val="EndNoteBibliography"/>
        <w:spacing w:after="0"/>
        <w:jc w:val="both"/>
        <w:rPr>
          <w:sz w:val="16"/>
          <w:szCs w:val="16"/>
        </w:rPr>
      </w:pPr>
      <w:r w:rsidRPr="00520BC4">
        <w:rPr>
          <w:i/>
          <w:iCs/>
          <w:sz w:val="16"/>
          <w:szCs w:val="16"/>
          <w:u w:val="single"/>
        </w:rPr>
        <w:t>Posology</w:t>
      </w:r>
      <w:r w:rsidRPr="00520BC4">
        <w:rPr>
          <w:sz w:val="16"/>
          <w:szCs w:val="16"/>
        </w:rPr>
        <w:t>: Administer Tzield by intravenous infusion (over a minimum of 30 minutes), using a body surface area-based dosing (BSA), once daily for 14 consecutive days as follows: Day 1: 65 mcg/m</w:t>
      </w:r>
      <w:r w:rsidRPr="00DF7EA1">
        <w:rPr>
          <w:sz w:val="16"/>
          <w:szCs w:val="16"/>
          <w:vertAlign w:val="superscript"/>
        </w:rPr>
        <w:t>2</w:t>
      </w:r>
      <w:r w:rsidRPr="00520BC4">
        <w:rPr>
          <w:sz w:val="16"/>
          <w:szCs w:val="16"/>
        </w:rPr>
        <w:t>. Day 2: 125 mcg/m</w:t>
      </w:r>
      <w:r w:rsidRPr="00DF7EA1">
        <w:rPr>
          <w:sz w:val="16"/>
          <w:szCs w:val="16"/>
          <w:vertAlign w:val="superscript"/>
        </w:rPr>
        <w:t>2</w:t>
      </w:r>
      <w:r w:rsidRPr="00520BC4">
        <w:rPr>
          <w:sz w:val="16"/>
          <w:szCs w:val="16"/>
        </w:rPr>
        <w:t>. Day 3: 250 mcg/m</w:t>
      </w:r>
      <w:r w:rsidRPr="00DF7EA1">
        <w:rPr>
          <w:sz w:val="16"/>
          <w:szCs w:val="16"/>
          <w:vertAlign w:val="superscript"/>
        </w:rPr>
        <w:t>2</w:t>
      </w:r>
      <w:r w:rsidRPr="00520BC4">
        <w:rPr>
          <w:sz w:val="16"/>
          <w:szCs w:val="16"/>
        </w:rPr>
        <w:t>. Day 4: 500 mcg/m</w:t>
      </w:r>
      <w:r w:rsidRPr="00DF7EA1">
        <w:rPr>
          <w:sz w:val="16"/>
          <w:szCs w:val="16"/>
          <w:vertAlign w:val="superscript"/>
        </w:rPr>
        <w:t>2</w:t>
      </w:r>
      <w:r w:rsidRPr="00520BC4">
        <w:rPr>
          <w:sz w:val="16"/>
          <w:szCs w:val="16"/>
        </w:rPr>
        <w:t>. Days 5 through 14: 1,030 mcg/m</w:t>
      </w:r>
      <w:r w:rsidRPr="00DF7EA1">
        <w:rPr>
          <w:sz w:val="16"/>
          <w:szCs w:val="16"/>
          <w:vertAlign w:val="superscript"/>
        </w:rPr>
        <w:t>2</w:t>
      </w:r>
      <w:r w:rsidRPr="00520BC4">
        <w:rPr>
          <w:sz w:val="16"/>
          <w:szCs w:val="16"/>
        </w:rPr>
        <w:t>. Do not administer two doses on the same day.</w:t>
      </w:r>
    </w:p>
    <w:p w14:paraId="06F835D1" w14:textId="77777777" w:rsidR="00BA5488" w:rsidRPr="00520BC4" w:rsidRDefault="00BA5488" w:rsidP="00BA5488">
      <w:pPr>
        <w:pStyle w:val="EndNoteBibliography"/>
        <w:spacing w:after="0"/>
        <w:jc w:val="both"/>
        <w:rPr>
          <w:sz w:val="16"/>
          <w:szCs w:val="16"/>
        </w:rPr>
      </w:pPr>
      <w:r w:rsidRPr="00520BC4">
        <w:rPr>
          <w:i/>
          <w:iCs/>
          <w:sz w:val="16"/>
          <w:szCs w:val="16"/>
          <w:u w:val="single"/>
        </w:rPr>
        <w:t>Missed Dose:</w:t>
      </w:r>
      <w:r w:rsidRPr="00E55935">
        <w:rPr>
          <w:sz w:val="16"/>
          <w:szCs w:val="16"/>
        </w:rPr>
        <w:t xml:space="preserve"> </w:t>
      </w:r>
      <w:r w:rsidRPr="00520BC4">
        <w:rPr>
          <w:sz w:val="16"/>
          <w:szCs w:val="16"/>
        </w:rPr>
        <w:t>If a planned Tzield infusion is missed, resume dosing by administering all remaining doses on consecutive days to complete the 14-day treatment course.</w:t>
      </w:r>
    </w:p>
    <w:p w14:paraId="7B35389D" w14:textId="77777777" w:rsidR="00BA5488" w:rsidRPr="00520BC4" w:rsidRDefault="00BA5488" w:rsidP="00BA5488">
      <w:pPr>
        <w:pStyle w:val="EndNoteBibliography"/>
        <w:spacing w:after="0"/>
        <w:jc w:val="both"/>
        <w:rPr>
          <w:sz w:val="16"/>
          <w:szCs w:val="16"/>
        </w:rPr>
      </w:pPr>
      <w:r w:rsidRPr="00520BC4">
        <w:rPr>
          <w:i/>
          <w:iCs/>
          <w:sz w:val="16"/>
          <w:szCs w:val="16"/>
          <w:u w:val="single"/>
        </w:rPr>
        <w:t>Special populations:</w:t>
      </w:r>
      <w:r w:rsidRPr="00520BC4">
        <w:rPr>
          <w:sz w:val="16"/>
          <w:szCs w:val="16"/>
        </w:rPr>
        <w:t xml:space="preserve"> </w:t>
      </w:r>
      <w:r w:rsidRPr="00520BC4">
        <w:rPr>
          <w:i/>
          <w:iCs/>
          <w:sz w:val="16"/>
          <w:szCs w:val="16"/>
        </w:rPr>
        <w:t>Elderly patients: </w:t>
      </w:r>
      <w:r w:rsidRPr="00520BC4">
        <w:rPr>
          <w:sz w:val="16"/>
          <w:szCs w:val="16"/>
        </w:rPr>
        <w:t>Clinical studies of Tzield did not include patients 65 years of age and older.</w:t>
      </w:r>
    </w:p>
    <w:p w14:paraId="43C9C6E3" w14:textId="77777777" w:rsidR="00BA5488" w:rsidRPr="00520BC4" w:rsidRDefault="00BA5488" w:rsidP="00BA5488">
      <w:pPr>
        <w:pStyle w:val="EndNoteBibliography"/>
        <w:spacing w:after="0"/>
        <w:jc w:val="both"/>
        <w:rPr>
          <w:sz w:val="16"/>
          <w:szCs w:val="16"/>
        </w:rPr>
      </w:pPr>
      <w:r w:rsidRPr="00520BC4">
        <w:rPr>
          <w:i/>
          <w:iCs/>
          <w:sz w:val="16"/>
          <w:szCs w:val="16"/>
        </w:rPr>
        <w:t>Paediatric patients: </w:t>
      </w:r>
      <w:r w:rsidRPr="00520BC4">
        <w:rPr>
          <w:sz w:val="16"/>
          <w:szCs w:val="16"/>
        </w:rPr>
        <w:t>The safety and efficacy of Tzield in children younger than 8 years of age has not been established. No data are available.</w:t>
      </w:r>
    </w:p>
    <w:p w14:paraId="2EDFC304" w14:textId="77777777" w:rsidR="00BA5488" w:rsidRPr="00520BC4" w:rsidRDefault="00BA5488" w:rsidP="00BA5488">
      <w:pPr>
        <w:pStyle w:val="EndNoteBibliography"/>
        <w:spacing w:after="0"/>
        <w:jc w:val="both"/>
        <w:rPr>
          <w:sz w:val="16"/>
          <w:szCs w:val="16"/>
        </w:rPr>
      </w:pPr>
      <w:r w:rsidRPr="00520BC4">
        <w:rPr>
          <w:b/>
          <w:bCs/>
          <w:sz w:val="16"/>
          <w:szCs w:val="16"/>
        </w:rPr>
        <w:t>Contraindications:</w:t>
      </w:r>
      <w:r w:rsidRPr="00520BC4">
        <w:rPr>
          <w:sz w:val="16"/>
          <w:szCs w:val="16"/>
        </w:rPr>
        <w:t xml:space="preserve"> Hypersensitivity to the active substance or to any of the excipients.</w:t>
      </w:r>
    </w:p>
    <w:p w14:paraId="59492E0B" w14:textId="77777777" w:rsidR="00BA5488" w:rsidRPr="00520BC4" w:rsidRDefault="00BA5488" w:rsidP="00BA5488">
      <w:pPr>
        <w:pStyle w:val="EndNoteBibliography"/>
        <w:spacing w:after="0"/>
        <w:jc w:val="both"/>
        <w:rPr>
          <w:sz w:val="16"/>
          <w:szCs w:val="16"/>
        </w:rPr>
      </w:pPr>
      <w:r w:rsidRPr="00520BC4">
        <w:rPr>
          <w:b/>
          <w:bCs/>
          <w:sz w:val="16"/>
          <w:szCs w:val="16"/>
        </w:rPr>
        <w:t>Warnings and precautions:</w:t>
      </w:r>
      <w:r w:rsidRPr="00E55935">
        <w:rPr>
          <w:sz w:val="16"/>
          <w:szCs w:val="16"/>
        </w:rPr>
        <w:t> </w:t>
      </w:r>
      <w:r w:rsidRPr="00520BC4">
        <w:rPr>
          <w:i/>
          <w:iCs/>
          <w:sz w:val="16"/>
          <w:szCs w:val="16"/>
          <w:u w:val="single"/>
        </w:rPr>
        <w:t>Cytokine Release Syndrome (CRS):</w:t>
      </w:r>
      <w:r w:rsidRPr="00520BC4">
        <w:rPr>
          <w:i/>
          <w:iCs/>
          <w:sz w:val="16"/>
          <w:szCs w:val="16"/>
        </w:rPr>
        <w:t> </w:t>
      </w:r>
      <w:r w:rsidRPr="00520BC4">
        <w:rPr>
          <w:sz w:val="16"/>
          <w:szCs w:val="16"/>
        </w:rPr>
        <w:t xml:space="preserve">CRS has been observed in patients treated with Tzield. In clinical trials, CRS was reported in 6% of patients treated with Tzield compared to 1% of patients in the control group during the treatment </w:t>
      </w:r>
      <w:r w:rsidRPr="00520BC4">
        <w:rPr>
          <w:sz w:val="16"/>
          <w:szCs w:val="16"/>
        </w:rPr>
        <w:t>period and through 28 days after the last study drug administration. CRS manifestations in patients treated with Tzield included fever, nausea, fatigue, headache, myalgia, arthralgia, increased ALT, increased AST, and increased total bilirubin. These manifestations typically occurred during the first 5 days of Tzield treatment.</w:t>
      </w:r>
    </w:p>
    <w:p w14:paraId="677841AC" w14:textId="77777777" w:rsidR="00BA5488" w:rsidRPr="00520BC4" w:rsidRDefault="00BA5488" w:rsidP="00BA5488">
      <w:pPr>
        <w:pStyle w:val="EndNoteBibliography"/>
        <w:spacing w:after="0"/>
        <w:jc w:val="both"/>
        <w:rPr>
          <w:sz w:val="16"/>
          <w:szCs w:val="16"/>
        </w:rPr>
      </w:pPr>
      <w:r w:rsidRPr="00520BC4">
        <w:rPr>
          <w:sz w:val="16"/>
          <w:szCs w:val="16"/>
        </w:rPr>
        <w:t>To mitigate CRS: Premedicate with antipyretics, antihistamines and/or antiemetics prior to Tzield treatment. Monitor liver enzymes and bilirubin during treatment. Discontinue Tzield treatment in patients who develop elevated ALT or AST more than 5 times the upper limit of normal (ULN) or bilirubin more than 3 times ULN. Treat symptoms of CRS with antipyretics, antihistamines and/or antiemetics. If severe CRS develops, consider temporarily pausing dosing for 1-2 days (and administer the remaining doses to complete the full 14-day course on consecutive days) or discontinuing treatment.</w:t>
      </w:r>
    </w:p>
    <w:p w14:paraId="0B7C4FFC" w14:textId="77777777" w:rsidR="00BA5488" w:rsidRPr="00520BC4" w:rsidRDefault="00BA5488" w:rsidP="00BA5488">
      <w:pPr>
        <w:pStyle w:val="EndNoteBibliography"/>
        <w:spacing w:after="0"/>
        <w:jc w:val="both"/>
        <w:rPr>
          <w:sz w:val="16"/>
          <w:szCs w:val="16"/>
        </w:rPr>
      </w:pPr>
      <w:r w:rsidRPr="00520BC4">
        <w:rPr>
          <w:i/>
          <w:iCs/>
          <w:sz w:val="16"/>
          <w:szCs w:val="16"/>
          <w:u w:val="single"/>
        </w:rPr>
        <w:t>Serious Infections:</w:t>
      </w:r>
      <w:r w:rsidRPr="00520BC4">
        <w:rPr>
          <w:i/>
          <w:iCs/>
          <w:sz w:val="16"/>
          <w:szCs w:val="16"/>
        </w:rPr>
        <w:t> </w:t>
      </w:r>
      <w:r w:rsidRPr="00520BC4">
        <w:rPr>
          <w:sz w:val="16"/>
          <w:szCs w:val="16"/>
        </w:rPr>
        <w:t>Bacterial and viral infections have occurred in patients treated with Tzield. In clinical trials, patients treated with Tzield had a higher rate of serious infections (3.5%) than patients in the control group (2%), including gastroenteritis, cellulitis, pneumonia, abscess, sepsis. Epstein-Barr virus (EBV) reactivation may occur in patients treated with Tzield. In patients with co-morbid conditions predisposing them to significant immunocompromise, clinical course of EBV reactivation may present with increased severity. Patients should be tested for active EBV and CMV infection prior to starting treatment. Use of Tzield is not recommended in patients with active serious infection, laboratory or clinical evidence of acute infection with EBV or CMV, or chronic infection other than localised skin infections. Lymphocyte count monitoring requirements and discontinuation recommendations should be followed. Monitor patients for signs and symptoms of infection, including viral reactivation, during and for at least 2 months after the last Tzield treatment dose. If viral reactivation is suspected, viral load should be assessed (e.g., PCR). If serious infection or viral reactivation develops, treat appropriately. If these infections occur during treatment discontinue Tzield.</w:t>
      </w:r>
    </w:p>
    <w:p w14:paraId="3B152A9F" w14:textId="77777777" w:rsidR="00BA5488" w:rsidRPr="00520BC4" w:rsidRDefault="00BA5488" w:rsidP="00BA5488">
      <w:pPr>
        <w:pStyle w:val="EndNoteBibliography"/>
        <w:spacing w:after="0"/>
        <w:jc w:val="both"/>
        <w:rPr>
          <w:sz w:val="16"/>
          <w:szCs w:val="16"/>
        </w:rPr>
      </w:pPr>
      <w:r w:rsidRPr="00520BC4">
        <w:rPr>
          <w:i/>
          <w:iCs/>
          <w:sz w:val="16"/>
          <w:szCs w:val="16"/>
          <w:u w:val="single"/>
        </w:rPr>
        <w:t>Lymphopenia:</w:t>
      </w:r>
      <w:r w:rsidRPr="00520BC4">
        <w:rPr>
          <w:i/>
          <w:iCs/>
          <w:sz w:val="16"/>
          <w:szCs w:val="16"/>
        </w:rPr>
        <w:t> </w:t>
      </w:r>
      <w:r w:rsidRPr="00520BC4">
        <w:rPr>
          <w:sz w:val="16"/>
          <w:szCs w:val="16"/>
        </w:rPr>
        <w:t xml:space="preserve">In clinical trials, 80% of patients treated with Tzield developed lymphopenia compared to 17% of patients in the control group. For most patients treated with Tzield who experienced lymphopenia, lymphocyte levels began to recover after the fifth day </w:t>
      </w:r>
      <w:r w:rsidRPr="00520BC4">
        <w:rPr>
          <w:sz w:val="16"/>
          <w:szCs w:val="16"/>
        </w:rPr>
        <w:lastRenderedPageBreak/>
        <w:t>of treatment and returned to pre-treatment values within two weeks after treatment completion and without dose interruption. Severe lymphopenia (&lt;0.5 x 10</w:t>
      </w:r>
      <w:r w:rsidRPr="00DF7EA1">
        <w:rPr>
          <w:sz w:val="16"/>
          <w:szCs w:val="16"/>
          <w:vertAlign w:val="superscript"/>
        </w:rPr>
        <w:t>9</w:t>
      </w:r>
      <w:r w:rsidRPr="00520BC4">
        <w:rPr>
          <w:sz w:val="16"/>
          <w:szCs w:val="16"/>
        </w:rPr>
        <w:t xml:space="preserve"> cells/L) lasting 1 week or longer occurred in 0.9% of patients treated with Tzield and 0.5% of patients treated with Tzield permanently discontinued Tzield because of lymphopenia.</w:t>
      </w:r>
      <w:r w:rsidRPr="00520BC4">
        <w:rPr>
          <w:i/>
          <w:iCs/>
          <w:sz w:val="16"/>
          <w:szCs w:val="16"/>
        </w:rPr>
        <w:t> </w:t>
      </w:r>
      <w:r w:rsidRPr="00520BC4">
        <w:rPr>
          <w:sz w:val="16"/>
          <w:szCs w:val="16"/>
        </w:rPr>
        <w:t>Monitor white blood cell counts during the treatment period. If prolonged severe lymphopenia (&lt;0.5 x 10</w:t>
      </w:r>
      <w:r w:rsidRPr="00DF7EA1">
        <w:rPr>
          <w:sz w:val="16"/>
          <w:szCs w:val="16"/>
          <w:vertAlign w:val="superscript"/>
        </w:rPr>
        <w:t>9</w:t>
      </w:r>
      <w:r w:rsidRPr="00520BC4">
        <w:rPr>
          <w:sz w:val="16"/>
          <w:szCs w:val="16"/>
        </w:rPr>
        <w:t xml:space="preserve"> cells/L lasting 1 week or longer) develops, discontinue Tzield.</w:t>
      </w:r>
    </w:p>
    <w:p w14:paraId="3610F8D1" w14:textId="77777777" w:rsidR="00BA5488" w:rsidRPr="00520BC4" w:rsidRDefault="00BA5488" w:rsidP="00BA5488">
      <w:pPr>
        <w:pStyle w:val="EndNoteBibliography"/>
        <w:spacing w:after="0"/>
        <w:jc w:val="both"/>
        <w:rPr>
          <w:sz w:val="16"/>
          <w:szCs w:val="16"/>
        </w:rPr>
      </w:pPr>
      <w:r w:rsidRPr="00520BC4">
        <w:rPr>
          <w:i/>
          <w:iCs/>
          <w:sz w:val="16"/>
          <w:szCs w:val="16"/>
          <w:u w:val="single"/>
        </w:rPr>
        <w:t>Hypersensitivity Reactions:</w:t>
      </w:r>
      <w:r w:rsidRPr="00520BC4">
        <w:rPr>
          <w:i/>
          <w:iCs/>
          <w:sz w:val="16"/>
          <w:szCs w:val="16"/>
        </w:rPr>
        <w:t> </w:t>
      </w:r>
      <w:r w:rsidRPr="00520BC4">
        <w:rPr>
          <w:sz w:val="16"/>
          <w:szCs w:val="16"/>
        </w:rPr>
        <w:t>Acute hypersensitivity reactions including serum sickness, angioedema, urticaria, rash, vomiting and bronchospasm occurred in patients treated with Tzield. If severe hypersensitivity reactions occur, discontinue use of Tzield and treat promptly.</w:t>
      </w:r>
    </w:p>
    <w:p w14:paraId="442648B6" w14:textId="77777777" w:rsidR="00BA5488" w:rsidRPr="00520BC4" w:rsidRDefault="00BA5488" w:rsidP="00BA5488">
      <w:pPr>
        <w:pStyle w:val="EndNoteBibliography"/>
        <w:spacing w:after="0"/>
        <w:jc w:val="both"/>
        <w:rPr>
          <w:sz w:val="16"/>
          <w:szCs w:val="16"/>
        </w:rPr>
      </w:pPr>
      <w:r w:rsidRPr="00520BC4">
        <w:rPr>
          <w:i/>
          <w:iCs/>
          <w:sz w:val="16"/>
          <w:szCs w:val="16"/>
          <w:u w:val="single"/>
        </w:rPr>
        <w:t>Vaccinations:</w:t>
      </w:r>
      <w:r w:rsidRPr="00520BC4">
        <w:rPr>
          <w:sz w:val="16"/>
          <w:szCs w:val="16"/>
        </w:rPr>
        <w:t xml:space="preserve"> The safety of immunisation with live-attenuated vaccines in patients treated with Tzield has not been studied. Additionally, Tzield may interfere with the immune response to vaccination and decrease vaccine efficacy. Administer all age-appropriate vaccinations prior to starting Tzield. Inactivated or mRNA vaccinations are not recommended within the 2 weeks prior to Tzield treatment, during treatment, or 6 weeks after completion of treatment. Live-attenuated vaccinations are not recommended within the 8 weeks prior to Tzield treatment, during treatment, or up to 52 weeks after treatment.</w:t>
      </w:r>
    </w:p>
    <w:p w14:paraId="0BC03F58" w14:textId="77777777" w:rsidR="00BA5488" w:rsidRPr="00520BC4" w:rsidRDefault="00BA5488" w:rsidP="00BA5488">
      <w:pPr>
        <w:pStyle w:val="EndNoteBibliography"/>
        <w:spacing w:after="0"/>
        <w:jc w:val="both"/>
        <w:rPr>
          <w:sz w:val="16"/>
          <w:szCs w:val="16"/>
        </w:rPr>
      </w:pPr>
      <w:r w:rsidRPr="00520BC4">
        <w:rPr>
          <w:i/>
          <w:iCs/>
          <w:sz w:val="16"/>
          <w:szCs w:val="16"/>
          <w:u w:val="single"/>
        </w:rPr>
        <w:t>Concomitant Immunosuppressive Medication:</w:t>
      </w:r>
    </w:p>
    <w:p w14:paraId="694AC28C" w14:textId="77777777" w:rsidR="00BA5488" w:rsidRPr="00520BC4" w:rsidRDefault="00BA5488" w:rsidP="00BA5488">
      <w:pPr>
        <w:pStyle w:val="EndNoteBibliography"/>
        <w:spacing w:after="0"/>
        <w:jc w:val="both"/>
        <w:rPr>
          <w:sz w:val="16"/>
          <w:szCs w:val="16"/>
        </w:rPr>
      </w:pPr>
      <w:r w:rsidRPr="00520BC4">
        <w:rPr>
          <w:sz w:val="16"/>
          <w:szCs w:val="16"/>
        </w:rPr>
        <w:t>In type 1 diabetes studies, the safety and efficacy of teplizumab in combination with immunosuppressive medication have not been evaluated (see SmPC). Caution should be exercised when considering concomitant use of immunosuppressive medication.</w:t>
      </w:r>
    </w:p>
    <w:p w14:paraId="74165BCF" w14:textId="77777777" w:rsidR="00BA5488" w:rsidRPr="00520BC4" w:rsidRDefault="00BA5488" w:rsidP="00BA5488">
      <w:pPr>
        <w:pStyle w:val="EndNoteBibliography"/>
        <w:spacing w:after="0"/>
        <w:jc w:val="both"/>
        <w:rPr>
          <w:sz w:val="16"/>
          <w:szCs w:val="16"/>
        </w:rPr>
      </w:pPr>
      <w:r w:rsidRPr="00520BC4">
        <w:rPr>
          <w:i/>
          <w:iCs/>
          <w:sz w:val="16"/>
          <w:szCs w:val="16"/>
          <w:u w:val="single"/>
        </w:rPr>
        <w:t>Excipients</w:t>
      </w:r>
      <w:r w:rsidRPr="00520BC4">
        <w:rPr>
          <w:sz w:val="16"/>
          <w:szCs w:val="16"/>
          <w:u w:val="single"/>
        </w:rPr>
        <w:t>:</w:t>
      </w:r>
      <w:r w:rsidRPr="00520BC4">
        <w:rPr>
          <w:sz w:val="16"/>
          <w:szCs w:val="16"/>
        </w:rPr>
        <w:t xml:space="preserve"> </w:t>
      </w:r>
      <w:r w:rsidRPr="00520BC4">
        <w:rPr>
          <w:i/>
          <w:iCs/>
          <w:sz w:val="16"/>
          <w:szCs w:val="16"/>
        </w:rPr>
        <w:t>Sodium: </w:t>
      </w:r>
      <w:r w:rsidRPr="00520BC4">
        <w:rPr>
          <w:sz w:val="16"/>
          <w:szCs w:val="16"/>
        </w:rPr>
        <w:t>This medicinal product contains less than 1 mmol sodium (23 mg) per vial, that is to say essentially ‘sodium-free’. Tzield is administered in 0.9% sodium chloride intravenous solution (see SmPC).</w:t>
      </w:r>
    </w:p>
    <w:p w14:paraId="18CD0412" w14:textId="77777777" w:rsidR="00BA5488" w:rsidRPr="00520BC4" w:rsidRDefault="00BA5488" w:rsidP="00BA5488">
      <w:pPr>
        <w:pStyle w:val="EndNoteBibliography"/>
        <w:spacing w:after="0"/>
        <w:jc w:val="both"/>
        <w:rPr>
          <w:sz w:val="16"/>
          <w:szCs w:val="16"/>
        </w:rPr>
      </w:pPr>
      <w:r w:rsidRPr="00520BC4">
        <w:rPr>
          <w:i/>
          <w:iCs/>
          <w:sz w:val="16"/>
          <w:szCs w:val="16"/>
        </w:rPr>
        <w:t>Polysorbate 80 </w:t>
      </w:r>
      <w:r w:rsidRPr="00520BC4">
        <w:rPr>
          <w:sz w:val="16"/>
          <w:szCs w:val="16"/>
        </w:rPr>
        <w:t>This medicinal product contains 0.10 mg of polysorbate 80 in each vial which is equivalent to 0.05 mg/mL.</w:t>
      </w:r>
    </w:p>
    <w:p w14:paraId="0C21E15C" w14:textId="77777777" w:rsidR="00BA5488" w:rsidRPr="00520BC4" w:rsidRDefault="00BA5488" w:rsidP="00BA5488">
      <w:pPr>
        <w:pStyle w:val="EndNoteBibliography"/>
        <w:spacing w:after="0"/>
        <w:jc w:val="both"/>
        <w:rPr>
          <w:sz w:val="16"/>
          <w:szCs w:val="16"/>
        </w:rPr>
      </w:pPr>
      <w:r w:rsidRPr="00E22BAA">
        <w:rPr>
          <w:b/>
          <w:bCs/>
          <w:sz w:val="16"/>
          <w:szCs w:val="16"/>
        </w:rPr>
        <w:t>Interactions:</w:t>
      </w:r>
      <w:r w:rsidRPr="00520BC4">
        <w:rPr>
          <w:sz w:val="16"/>
          <w:szCs w:val="16"/>
        </w:rPr>
        <w:t> No drug interaction studies have been performed.</w:t>
      </w:r>
    </w:p>
    <w:p w14:paraId="0ACF5074" w14:textId="77777777" w:rsidR="00BA5488" w:rsidRPr="00520BC4" w:rsidRDefault="00BA5488" w:rsidP="00BA5488">
      <w:pPr>
        <w:pStyle w:val="EndNoteBibliography"/>
        <w:spacing w:after="0"/>
        <w:jc w:val="both"/>
        <w:rPr>
          <w:sz w:val="16"/>
          <w:szCs w:val="16"/>
        </w:rPr>
      </w:pPr>
      <w:r w:rsidRPr="00E22BAA">
        <w:rPr>
          <w:b/>
          <w:bCs/>
          <w:sz w:val="16"/>
          <w:szCs w:val="16"/>
        </w:rPr>
        <w:t>Fertility, pregnancy and lactation:</w:t>
      </w:r>
      <w:r w:rsidRPr="00520BC4">
        <w:rPr>
          <w:sz w:val="16"/>
          <w:szCs w:val="16"/>
        </w:rPr>
        <w:t> </w:t>
      </w:r>
      <w:r w:rsidRPr="00520BC4">
        <w:rPr>
          <w:i/>
          <w:iCs/>
          <w:sz w:val="16"/>
          <w:szCs w:val="16"/>
        </w:rPr>
        <w:t>Pregnancy</w:t>
      </w:r>
      <w:r w:rsidRPr="00520BC4">
        <w:rPr>
          <w:sz w:val="16"/>
          <w:szCs w:val="16"/>
        </w:rPr>
        <w:t>: To minimise exposure to a foetus, avoid use of Tzield during pregnancy and for at least 30 days prior to planned pregnancy.</w:t>
      </w:r>
    </w:p>
    <w:p w14:paraId="4E4E374D" w14:textId="77777777" w:rsidR="00BA5488" w:rsidRPr="00520BC4" w:rsidRDefault="00BA5488" w:rsidP="00BA5488">
      <w:pPr>
        <w:pStyle w:val="EndNoteBibliography"/>
        <w:spacing w:after="0"/>
        <w:jc w:val="both"/>
        <w:rPr>
          <w:sz w:val="16"/>
          <w:szCs w:val="16"/>
        </w:rPr>
      </w:pPr>
      <w:r w:rsidRPr="00520BC4">
        <w:rPr>
          <w:i/>
          <w:iCs/>
          <w:sz w:val="16"/>
          <w:szCs w:val="16"/>
        </w:rPr>
        <w:t xml:space="preserve">Breast-feeding: </w:t>
      </w:r>
      <w:r w:rsidRPr="00520BC4">
        <w:rPr>
          <w:sz w:val="16"/>
          <w:szCs w:val="16"/>
        </w:rPr>
        <w:t>There are no data on the presence of Tzield in human milk, effects on milk production, or effects on the breastfed child.</w:t>
      </w:r>
      <w:r w:rsidRPr="00520BC4">
        <w:rPr>
          <w:i/>
          <w:iCs/>
          <w:sz w:val="16"/>
          <w:szCs w:val="16"/>
        </w:rPr>
        <w:t> </w:t>
      </w:r>
      <w:r w:rsidRPr="00520BC4">
        <w:rPr>
          <w:sz w:val="16"/>
          <w:szCs w:val="16"/>
        </w:rPr>
        <w:t>As endogenous maternal IgG and monoclonal antibodies are transferred into human milk, a lactating woman may interrupt breastfeeding and pump and discard breast milk during treatment and for 20 days after Tzield administration to minimise drug exposure to a breastfed child.</w:t>
      </w:r>
    </w:p>
    <w:p w14:paraId="29AC518D" w14:textId="77777777" w:rsidR="00BA5488" w:rsidRPr="00520BC4" w:rsidRDefault="00BA5488" w:rsidP="00BA5488">
      <w:pPr>
        <w:pStyle w:val="EndNoteBibliography"/>
        <w:spacing w:after="0"/>
        <w:jc w:val="both"/>
        <w:rPr>
          <w:sz w:val="16"/>
          <w:szCs w:val="16"/>
        </w:rPr>
      </w:pPr>
      <w:r w:rsidRPr="00520BC4">
        <w:rPr>
          <w:i/>
          <w:iCs/>
          <w:sz w:val="16"/>
          <w:szCs w:val="16"/>
        </w:rPr>
        <w:t>Fertility: </w:t>
      </w:r>
      <w:r w:rsidRPr="00520BC4">
        <w:rPr>
          <w:sz w:val="16"/>
          <w:szCs w:val="16"/>
        </w:rPr>
        <w:t>There are no clinical data available for teplizumab on the effects on fertility.</w:t>
      </w:r>
    </w:p>
    <w:p w14:paraId="52C15A20" w14:textId="77777777" w:rsidR="00BA5488" w:rsidRPr="00811F99" w:rsidRDefault="00BA5488" w:rsidP="00BA5488">
      <w:pPr>
        <w:pStyle w:val="EndNoteBibliography"/>
        <w:spacing w:after="0"/>
        <w:jc w:val="both"/>
        <w:rPr>
          <w:b/>
          <w:bCs/>
          <w:sz w:val="16"/>
          <w:szCs w:val="16"/>
        </w:rPr>
      </w:pPr>
      <w:r w:rsidRPr="00811F99">
        <w:rPr>
          <w:b/>
          <w:bCs/>
          <w:sz w:val="16"/>
          <w:szCs w:val="16"/>
        </w:rPr>
        <w:t>Adverse Reactions:</w:t>
      </w:r>
    </w:p>
    <w:p w14:paraId="5EAB578A" w14:textId="77777777" w:rsidR="00BA5488" w:rsidRPr="00520BC4" w:rsidRDefault="00BA5488" w:rsidP="00BA5488">
      <w:pPr>
        <w:pStyle w:val="EndNoteBibliography"/>
        <w:spacing w:after="0"/>
        <w:jc w:val="both"/>
        <w:rPr>
          <w:sz w:val="16"/>
          <w:szCs w:val="16"/>
        </w:rPr>
      </w:pPr>
      <w:r w:rsidRPr="00520BC4">
        <w:rPr>
          <w:i/>
          <w:iCs/>
          <w:sz w:val="16"/>
          <w:szCs w:val="16"/>
          <w:u w:val="single"/>
        </w:rPr>
        <w:t>Very common:</w:t>
      </w:r>
      <w:r w:rsidRPr="00520BC4">
        <w:rPr>
          <w:sz w:val="16"/>
          <w:szCs w:val="16"/>
        </w:rPr>
        <w:t xml:space="preserve"> Lymphopenia, leukopenia, neutropenia, decreased haemoglobin, thrombocytopenia, headache, nausea, rash, pruritus, pyrexia, increased alanine aminotransferase, increased aspartate aminotransferase, decreased blood bicarbonate and decreased blood calcium.</w:t>
      </w:r>
    </w:p>
    <w:p w14:paraId="6E4A21C5" w14:textId="77777777" w:rsidR="00BA5488" w:rsidRPr="00520BC4" w:rsidRDefault="00BA5488" w:rsidP="00BA5488">
      <w:pPr>
        <w:pStyle w:val="EndNoteBibliography"/>
        <w:spacing w:after="0"/>
        <w:jc w:val="both"/>
        <w:rPr>
          <w:sz w:val="16"/>
          <w:szCs w:val="16"/>
        </w:rPr>
      </w:pPr>
      <w:r w:rsidRPr="00520BC4">
        <w:rPr>
          <w:i/>
          <w:iCs/>
          <w:sz w:val="16"/>
          <w:szCs w:val="16"/>
          <w:u w:val="single"/>
        </w:rPr>
        <w:t>Common:</w:t>
      </w:r>
      <w:r w:rsidRPr="00520BC4">
        <w:rPr>
          <w:sz w:val="16"/>
          <w:szCs w:val="16"/>
        </w:rPr>
        <w:t xml:space="preserve"> Infections, cytokine release syndrome, nasopharyngitis, diarrhoea, urticaria and chills</w:t>
      </w:r>
    </w:p>
    <w:p w14:paraId="2CFE7E33" w14:textId="77777777" w:rsidR="00BA5488" w:rsidRPr="00520BC4" w:rsidRDefault="00BA5488" w:rsidP="00BA5488">
      <w:pPr>
        <w:pStyle w:val="EndNoteBibliography"/>
        <w:spacing w:after="0"/>
        <w:jc w:val="both"/>
        <w:rPr>
          <w:sz w:val="16"/>
          <w:szCs w:val="16"/>
        </w:rPr>
      </w:pPr>
      <w:r w:rsidRPr="00520BC4">
        <w:rPr>
          <w:i/>
          <w:iCs/>
          <w:sz w:val="16"/>
          <w:szCs w:val="16"/>
          <w:u w:val="single"/>
        </w:rPr>
        <w:t>Other Serious Adverse Drug Reactions</w:t>
      </w:r>
      <w:r w:rsidRPr="00520BC4">
        <w:rPr>
          <w:i/>
          <w:iCs/>
          <w:sz w:val="16"/>
          <w:szCs w:val="16"/>
        </w:rPr>
        <w:t>:</w:t>
      </w:r>
      <w:r w:rsidRPr="00520BC4">
        <w:rPr>
          <w:sz w:val="16"/>
          <w:szCs w:val="16"/>
        </w:rPr>
        <w:t xml:space="preserve"> Epstein-Barr virus reactivation (not known), haemoglobin decreased and thrombocytopenia, liver enzyme and bilirubin elevations and anti-teplizumab antibodies.</w:t>
      </w:r>
    </w:p>
    <w:p w14:paraId="3A3C3947" w14:textId="77777777" w:rsidR="00BA5488" w:rsidRPr="00520BC4" w:rsidRDefault="00BA5488" w:rsidP="00BA5488">
      <w:pPr>
        <w:pStyle w:val="EndNoteBibliography"/>
        <w:spacing w:after="0"/>
        <w:jc w:val="both"/>
        <w:rPr>
          <w:sz w:val="16"/>
          <w:szCs w:val="16"/>
        </w:rPr>
      </w:pPr>
      <w:r w:rsidRPr="00520BC4">
        <w:rPr>
          <w:sz w:val="16"/>
          <w:szCs w:val="16"/>
        </w:rPr>
        <w:t>Prescribers should consult the SmPC in relation to other adverse reactions.</w:t>
      </w:r>
    </w:p>
    <w:p w14:paraId="336E2EF6" w14:textId="77777777" w:rsidR="00BA5488" w:rsidRPr="00520BC4" w:rsidRDefault="00BA5488" w:rsidP="00BA5488">
      <w:pPr>
        <w:pStyle w:val="EndNoteBibliography"/>
        <w:spacing w:after="0"/>
        <w:jc w:val="both"/>
        <w:rPr>
          <w:sz w:val="16"/>
          <w:szCs w:val="16"/>
        </w:rPr>
      </w:pPr>
      <w:r w:rsidRPr="00811F99">
        <w:rPr>
          <w:b/>
          <w:bCs/>
          <w:sz w:val="16"/>
          <w:szCs w:val="16"/>
        </w:rPr>
        <w:t>Legal Category:</w:t>
      </w:r>
      <w:r w:rsidRPr="00520BC4">
        <w:rPr>
          <w:sz w:val="16"/>
          <w:szCs w:val="16"/>
        </w:rPr>
        <w:t xml:space="preserve"> POM</w:t>
      </w:r>
    </w:p>
    <w:p w14:paraId="250C68DD" w14:textId="77777777" w:rsidR="00BA5488" w:rsidRPr="00520BC4" w:rsidRDefault="00BA5488" w:rsidP="00BA5488">
      <w:pPr>
        <w:pStyle w:val="EndNoteBibliography"/>
        <w:spacing w:after="0"/>
        <w:jc w:val="both"/>
        <w:rPr>
          <w:sz w:val="16"/>
          <w:szCs w:val="16"/>
        </w:rPr>
      </w:pPr>
      <w:r w:rsidRPr="00811F99">
        <w:rPr>
          <w:b/>
          <w:bCs/>
          <w:sz w:val="16"/>
          <w:szCs w:val="16"/>
        </w:rPr>
        <w:t>List price:</w:t>
      </w:r>
      <w:r w:rsidRPr="00520BC4">
        <w:rPr>
          <w:sz w:val="16"/>
          <w:szCs w:val="16"/>
        </w:rPr>
        <w:t> TZIELD 2mg/2ml x 1 vial: £10,939.12</w:t>
      </w:r>
    </w:p>
    <w:p w14:paraId="681FA36D" w14:textId="77777777" w:rsidR="00BA5488" w:rsidRPr="00520BC4" w:rsidRDefault="00BA5488" w:rsidP="00BA5488">
      <w:pPr>
        <w:pStyle w:val="EndNoteBibliography"/>
        <w:spacing w:after="0"/>
        <w:jc w:val="both"/>
        <w:rPr>
          <w:sz w:val="16"/>
          <w:szCs w:val="16"/>
        </w:rPr>
      </w:pPr>
      <w:r w:rsidRPr="00811F99">
        <w:rPr>
          <w:b/>
          <w:bCs/>
          <w:sz w:val="16"/>
          <w:szCs w:val="16"/>
        </w:rPr>
        <w:t>Marketing Authorisation Number:</w:t>
      </w:r>
      <w:r w:rsidRPr="00520BC4">
        <w:rPr>
          <w:sz w:val="16"/>
          <w:szCs w:val="16"/>
        </w:rPr>
        <w:t xml:space="preserve"> PLGB 04425/0908</w:t>
      </w:r>
    </w:p>
    <w:p w14:paraId="20CD6ED5" w14:textId="77777777" w:rsidR="00BA5488" w:rsidRPr="00520BC4" w:rsidRDefault="00BA5488" w:rsidP="00BA5488">
      <w:pPr>
        <w:pStyle w:val="EndNoteBibliography"/>
        <w:spacing w:after="0"/>
        <w:jc w:val="both"/>
        <w:rPr>
          <w:sz w:val="16"/>
          <w:szCs w:val="16"/>
        </w:rPr>
      </w:pPr>
      <w:r w:rsidRPr="00520BC4">
        <w:rPr>
          <w:sz w:val="16"/>
          <w:szCs w:val="16"/>
        </w:rPr>
        <w:t>Marketing Authorisation Holder: Sanofi, 410 Thames Valley Park Drive, Reading, Berkshire, RG6 1PT, UK.</w:t>
      </w:r>
    </w:p>
    <w:p w14:paraId="042199E1" w14:textId="77777777" w:rsidR="00BA5488" w:rsidRPr="00520BC4" w:rsidRDefault="00BA5488" w:rsidP="00BA5488">
      <w:pPr>
        <w:pStyle w:val="EndNoteBibliography"/>
        <w:spacing w:after="0"/>
        <w:jc w:val="both"/>
        <w:rPr>
          <w:sz w:val="16"/>
          <w:szCs w:val="16"/>
        </w:rPr>
      </w:pPr>
      <w:r w:rsidRPr="00811F99">
        <w:rPr>
          <w:b/>
          <w:bCs/>
          <w:sz w:val="16"/>
          <w:szCs w:val="16"/>
        </w:rPr>
        <w:t>Further information is available from</w:t>
      </w:r>
      <w:r w:rsidRPr="00811F99">
        <w:rPr>
          <w:b/>
          <w:bCs/>
          <w:i/>
          <w:iCs/>
          <w:sz w:val="16"/>
          <w:szCs w:val="16"/>
        </w:rPr>
        <w:t>:</w:t>
      </w:r>
      <w:r w:rsidRPr="00520BC4">
        <w:rPr>
          <w:sz w:val="16"/>
          <w:szCs w:val="16"/>
        </w:rPr>
        <w:t> Sanofi, 410 Thames Valley Park Drive, Reading, Berkshire, RG6 1PT </w:t>
      </w:r>
      <w:hyperlink r:id="rId22" w:tgtFrame="_blank" w:tooltip="mailto:uk-medicalinformation@sanofi.com" w:history="1">
        <w:r w:rsidRPr="00520BC4">
          <w:rPr>
            <w:rStyle w:val="Hyperlink"/>
            <w:sz w:val="16"/>
            <w:szCs w:val="16"/>
          </w:rPr>
          <w:t>uk-medicalinformation@sanofi.com</w:t>
        </w:r>
      </w:hyperlink>
      <w:r w:rsidRPr="00520BC4">
        <w:rPr>
          <w:sz w:val="16"/>
          <w:szCs w:val="16"/>
        </w:rPr>
        <w:t>.</w:t>
      </w:r>
    </w:p>
    <w:p w14:paraId="1818FE92" w14:textId="77777777" w:rsidR="00BA5488" w:rsidRPr="00520BC4" w:rsidRDefault="00BA5488" w:rsidP="00BA5488">
      <w:pPr>
        <w:pStyle w:val="EndNoteBibliography"/>
        <w:spacing w:after="0"/>
        <w:jc w:val="both"/>
        <w:rPr>
          <w:sz w:val="16"/>
          <w:szCs w:val="16"/>
        </w:rPr>
      </w:pPr>
      <w:r w:rsidRPr="00811F99">
        <w:rPr>
          <w:b/>
          <w:bCs/>
          <w:sz w:val="16"/>
          <w:szCs w:val="16"/>
        </w:rPr>
        <w:t>Date of preparation:</w:t>
      </w:r>
      <w:r w:rsidRPr="00520BC4">
        <w:rPr>
          <w:sz w:val="16"/>
          <w:szCs w:val="16"/>
        </w:rPr>
        <w:t> September 2026</w:t>
      </w:r>
    </w:p>
    <w:p w14:paraId="1F61C6F9" w14:textId="2091F74A" w:rsidR="00F31AD9" w:rsidRPr="00576EBF" w:rsidRDefault="00F31AD9" w:rsidP="00BA5488">
      <w:pPr>
        <w:pStyle w:val="EndNoteBibliography"/>
        <w:spacing w:before="120" w:after="120"/>
        <w:rPr>
          <w:b/>
          <w:bCs/>
          <w:noProof w:val="0"/>
          <w:color w:val="0023C8"/>
          <w:szCs w:val="18"/>
          <w:lang w:val="en-US"/>
        </w:rPr>
        <w:sectPr w:rsidR="00F31AD9" w:rsidRPr="00576EBF" w:rsidSect="00F31AD9">
          <w:headerReference w:type="default" r:id="rId23"/>
          <w:footerReference w:type="default" r:id="rId24"/>
          <w:footerReference w:type="first" r:id="rId25"/>
          <w:type w:val="continuous"/>
          <w:pgSz w:w="12240" w:h="15840"/>
          <w:pgMar w:top="1701" w:right="1701" w:bottom="1134" w:left="1701" w:header="720" w:footer="454" w:gutter="0"/>
          <w:cols w:num="2" w:space="284"/>
          <w:titlePg/>
          <w:docGrid w:linePitch="360"/>
        </w:sectPr>
      </w:pPr>
    </w:p>
    <w:p w14:paraId="051B0B1D" w14:textId="216C80EC" w:rsidR="00E76C90" w:rsidRPr="00576EBF" w:rsidRDefault="00BA5488" w:rsidP="00974651">
      <w:pPr>
        <w:pStyle w:val="EndNoteBibliography"/>
        <w:spacing w:before="120" w:after="120"/>
        <w:rPr>
          <w:noProof w:val="0"/>
          <w:szCs w:val="16"/>
          <w:lang w:val="en-US"/>
        </w:rPr>
        <w:sectPr w:rsidR="00E76C90" w:rsidRPr="00576EBF" w:rsidSect="00DB53A8">
          <w:footerReference w:type="default" r:id="rId26"/>
          <w:type w:val="continuous"/>
          <w:pgSz w:w="12240" w:h="15840"/>
          <w:pgMar w:top="1418" w:right="1800" w:bottom="1276" w:left="851" w:header="720" w:footer="720" w:gutter="0"/>
          <w:cols w:num="2" w:space="720"/>
          <w:docGrid w:linePitch="360"/>
        </w:sectPr>
      </w:pPr>
      <w:r w:rsidRPr="000E2992">
        <w:rPr>
          <w:sz w:val="18"/>
          <w:szCs w:val="16"/>
        </w:rPr>
        <mc:AlternateContent>
          <mc:Choice Requires="wps">
            <w:drawing>
              <wp:anchor distT="0" distB="0" distL="114300" distR="114300" simplePos="0" relativeHeight="251730944" behindDoc="0" locked="0" layoutInCell="1" allowOverlap="1" wp14:anchorId="5E62ACDB" wp14:editId="36340553">
                <wp:simplePos x="0" y="0"/>
                <wp:positionH relativeFrom="column">
                  <wp:posOffset>545465</wp:posOffset>
                </wp:positionH>
                <wp:positionV relativeFrom="paragraph">
                  <wp:posOffset>77153</wp:posOffset>
                </wp:positionV>
                <wp:extent cx="5634990" cy="768466"/>
                <wp:effectExtent l="0" t="0" r="22860" b="12700"/>
                <wp:wrapNone/>
                <wp:docPr id="893365389" name="Rectangle 2"/>
                <wp:cNvGraphicFramePr/>
                <a:graphic xmlns:a="http://schemas.openxmlformats.org/drawingml/2006/main">
                  <a:graphicData uri="http://schemas.microsoft.com/office/word/2010/wordprocessingShape">
                    <wps:wsp>
                      <wps:cNvSpPr/>
                      <wps:spPr>
                        <a:xfrm>
                          <a:off x="0" y="0"/>
                          <a:ext cx="5634990" cy="768466"/>
                        </a:xfrm>
                        <a:prstGeom prst="rect">
                          <a:avLst/>
                        </a:prstGeom>
                        <a:noFill/>
                        <a:ln>
                          <a:solidFill>
                            <a:schemeClr val="tx1"/>
                          </a:solidFill>
                        </a:ln>
                        <a:effectLst/>
                      </wps:spPr>
                      <wps:style>
                        <a:lnRef idx="1">
                          <a:schemeClr val="accent1"/>
                        </a:lnRef>
                        <a:fillRef idx="3">
                          <a:schemeClr val="accent1"/>
                        </a:fillRef>
                        <a:effectRef idx="2">
                          <a:schemeClr val="accent1"/>
                        </a:effectRef>
                        <a:fontRef idx="minor">
                          <a:schemeClr val="lt1"/>
                        </a:fontRef>
                      </wps:style>
                      <wps:txbx>
                        <w:txbxContent>
                          <w:p w14:paraId="34C506EE" w14:textId="77777777" w:rsidR="00BA5488" w:rsidRPr="00216536" w:rsidRDefault="00BA5488" w:rsidP="00BA5488">
                            <w:pPr>
                              <w:pStyle w:val="EndNoteBibliography"/>
                              <w:spacing w:after="0"/>
                              <w:ind w:right="-291" w:hanging="284"/>
                              <w:jc w:val="center"/>
                              <w:rPr>
                                <w:b/>
                                <w:bCs/>
                                <w:noProof w:val="0"/>
                                <w:color w:val="262626" w:themeColor="text1" w:themeTint="D9"/>
                                <w:sz w:val="14"/>
                                <w:szCs w:val="14"/>
                              </w:rPr>
                            </w:pPr>
                            <w:r w:rsidRPr="00216536">
                              <w:rPr>
                                <w:b/>
                                <w:bCs/>
                                <w:noProof w:val="0"/>
                                <w:color w:val="262626" w:themeColor="text1" w:themeTint="D9"/>
                                <w:sz w:val="14"/>
                                <w:szCs w:val="14"/>
                              </w:rPr>
                              <w:t xml:space="preserve">Adverse events should be reported. Reporting forms and information can be found at </w:t>
                            </w:r>
                            <w:hyperlink r:id="rId27" w:history="1">
                              <w:r w:rsidRPr="00216536">
                                <w:rPr>
                                  <w:rStyle w:val="Hyperlink"/>
                                  <w:b/>
                                  <w:bCs/>
                                  <w:noProof w:val="0"/>
                                  <w:color w:val="262626" w:themeColor="text1" w:themeTint="D9"/>
                                  <w:sz w:val="14"/>
                                  <w:szCs w:val="14"/>
                                </w:rPr>
                                <w:t>www.mhra.gov.uk/yellowcard</w:t>
                              </w:r>
                            </w:hyperlink>
                            <w:r w:rsidRPr="00216536">
                              <w:rPr>
                                <w:b/>
                                <w:bCs/>
                                <w:noProof w:val="0"/>
                                <w:color w:val="262626" w:themeColor="text1" w:themeTint="D9"/>
                                <w:sz w:val="14"/>
                                <w:szCs w:val="14"/>
                              </w:rPr>
                              <w:t xml:space="preserve"> or search for MHRA Yellow Card in the Google Play or Apple App Store.</w:t>
                            </w:r>
                          </w:p>
                          <w:p w14:paraId="05A7AB8F" w14:textId="77777777" w:rsidR="00BA5488" w:rsidRPr="00216536" w:rsidRDefault="00BA5488" w:rsidP="00BA5488">
                            <w:pPr>
                              <w:pStyle w:val="EndNoteBibliography"/>
                              <w:spacing w:after="0"/>
                              <w:jc w:val="center"/>
                              <w:rPr>
                                <w:b/>
                                <w:bCs/>
                                <w:noProof w:val="0"/>
                                <w:color w:val="262626" w:themeColor="text1" w:themeTint="D9"/>
                                <w:sz w:val="14"/>
                                <w:szCs w:val="14"/>
                              </w:rPr>
                            </w:pPr>
                            <w:r w:rsidRPr="00216536">
                              <w:rPr>
                                <w:b/>
                                <w:bCs/>
                                <w:noProof w:val="0"/>
                                <w:color w:val="262626" w:themeColor="text1" w:themeTint="D9"/>
                                <w:sz w:val="14"/>
                                <w:szCs w:val="14"/>
                              </w:rPr>
                              <w:t>Adverse events should also be reported to the Sanofi drug safety department on Tel: 0800 0902 314.</w:t>
                            </w:r>
                          </w:p>
                          <w:p w14:paraId="0C6D514A" w14:textId="77777777" w:rsidR="00BA5488" w:rsidRPr="00216536" w:rsidRDefault="00BA5488" w:rsidP="00BA5488">
                            <w:pPr>
                              <w:pStyle w:val="EndNoteBibliography"/>
                              <w:spacing w:after="0"/>
                              <w:jc w:val="center"/>
                              <w:rPr>
                                <w:b/>
                                <w:bCs/>
                                <w:noProof w:val="0"/>
                                <w:color w:val="262626" w:themeColor="text1" w:themeTint="D9"/>
                                <w:sz w:val="14"/>
                                <w:szCs w:val="14"/>
                              </w:rPr>
                            </w:pPr>
                            <w:r w:rsidRPr="00216536">
                              <w:rPr>
                                <w:b/>
                                <w:bCs/>
                                <w:noProof w:val="0"/>
                                <w:color w:val="262626" w:themeColor="text1" w:themeTint="D9"/>
                                <w:sz w:val="14"/>
                                <w:szCs w:val="14"/>
                              </w:rPr>
                              <w:t xml:space="preserve">Alternatively, send via email to </w:t>
                            </w:r>
                            <w:hyperlink r:id="rId28" w:history="1">
                              <w:r w:rsidRPr="00216536">
                                <w:rPr>
                                  <w:rStyle w:val="Hyperlink"/>
                                  <w:b/>
                                  <w:bCs/>
                                  <w:noProof w:val="0"/>
                                  <w:color w:val="262626" w:themeColor="text1" w:themeTint="D9"/>
                                  <w:sz w:val="14"/>
                                  <w:szCs w:val="14"/>
                                </w:rPr>
                                <w:t>UK-drugsafety@sanofi.com</w:t>
                              </w:r>
                            </w:hyperlink>
                          </w:p>
                        </w:txbxContent>
                      </wps:txbx>
                      <wps:bodyPr rot="0" spcFirstLastPara="0" vertOverflow="overflow" horzOverflow="overflow" vert="horz" wrap="square" lIns="360000" tIns="72000" rIns="360000" bIns="108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62ACDB" id="Rectangle 2" o:spid="_x0000_s1033" style="position:absolute;margin-left:42.95pt;margin-top:6.1pt;width:443.7pt;height:60.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" filled="f" strokecolor="black [3213]">
                <v:textbox inset="10mm,2mm,10mm,3mm">
                  <w:txbxContent>
                    <w:p w14:paraId="34C506EE" w14:textId="77777777" w:rsidR="00BA5488" w:rsidRPr="00216536" w:rsidRDefault="00BA5488" w:rsidP="00BA5488">
                      <w:pPr>
                        <w:pStyle w:val="EndNoteBibliography"/>
                        <w:spacing w:after="0"/>
                        <w:ind w:right="-291" w:hanging="284"/>
                        <w:jc w:val="center"/>
                        <w:rPr>
                          <w:b/>
                          <w:bCs/>
                          <w:noProof w:val="0"/>
                          <w:color w:val="262626" w:themeColor="text1" w:themeTint="D9"/>
                          <w:sz w:val="14"/>
                          <w:szCs w:val="14"/>
                        </w:rPr>
                      </w:pPr>
                      <w:r w:rsidRPr="00216536">
                        <w:rPr>
                          <w:b/>
                          <w:bCs/>
                          <w:noProof w:val="0"/>
                          <w:color w:val="262626" w:themeColor="text1" w:themeTint="D9"/>
                          <w:sz w:val="14"/>
                          <w:szCs w:val="14"/>
                        </w:rPr>
                        <w:t xml:space="preserve">Adverse events should be reported. Reporting forms and information can be found at </w:t>
                      </w:r>
                      <w:hyperlink r:id="rId29" w:history="1">
                        <w:r w:rsidRPr="00216536">
                          <w:rPr>
                            <w:rStyle w:val="Hyperlink"/>
                            <w:b/>
                            <w:bCs/>
                            <w:noProof w:val="0"/>
                            <w:color w:val="262626" w:themeColor="text1" w:themeTint="D9"/>
                            <w:sz w:val="14"/>
                            <w:szCs w:val="14"/>
                          </w:rPr>
                          <w:t>www.mhra.gov.uk/yellowcard</w:t>
                        </w:r>
                      </w:hyperlink>
                      <w:r w:rsidRPr="00216536">
                        <w:rPr>
                          <w:b/>
                          <w:bCs/>
                          <w:noProof w:val="0"/>
                          <w:color w:val="262626" w:themeColor="text1" w:themeTint="D9"/>
                          <w:sz w:val="14"/>
                          <w:szCs w:val="14"/>
                        </w:rPr>
                        <w:t xml:space="preserve"> or search for MHRA Yellow Card in the Google Play or Apple App Store.</w:t>
                      </w:r>
                    </w:p>
                    <w:p w14:paraId="05A7AB8F" w14:textId="77777777" w:rsidR="00BA5488" w:rsidRPr="00216536" w:rsidRDefault="00BA5488" w:rsidP="00BA5488">
                      <w:pPr>
                        <w:pStyle w:val="EndNoteBibliography"/>
                        <w:spacing w:after="0"/>
                        <w:jc w:val="center"/>
                        <w:rPr>
                          <w:b/>
                          <w:bCs/>
                          <w:noProof w:val="0"/>
                          <w:color w:val="262626" w:themeColor="text1" w:themeTint="D9"/>
                          <w:sz w:val="14"/>
                          <w:szCs w:val="14"/>
                        </w:rPr>
                      </w:pPr>
                      <w:r w:rsidRPr="00216536">
                        <w:rPr>
                          <w:b/>
                          <w:bCs/>
                          <w:noProof w:val="0"/>
                          <w:color w:val="262626" w:themeColor="text1" w:themeTint="D9"/>
                          <w:sz w:val="14"/>
                          <w:szCs w:val="14"/>
                        </w:rPr>
                        <w:t>Adverse events should also be reported to the Sanofi drug safety department on Tel: 0800 0902 314.</w:t>
                      </w:r>
                    </w:p>
                    <w:p w14:paraId="0C6D514A" w14:textId="77777777" w:rsidR="00BA5488" w:rsidRPr="00216536" w:rsidRDefault="00BA5488" w:rsidP="00BA5488">
                      <w:pPr>
                        <w:pStyle w:val="EndNoteBibliography"/>
                        <w:spacing w:after="0"/>
                        <w:jc w:val="center"/>
                        <w:rPr>
                          <w:b/>
                          <w:bCs/>
                          <w:noProof w:val="0"/>
                          <w:color w:val="262626" w:themeColor="text1" w:themeTint="D9"/>
                          <w:sz w:val="14"/>
                          <w:szCs w:val="14"/>
                        </w:rPr>
                      </w:pPr>
                      <w:r w:rsidRPr="00216536">
                        <w:rPr>
                          <w:b/>
                          <w:bCs/>
                          <w:noProof w:val="0"/>
                          <w:color w:val="262626" w:themeColor="text1" w:themeTint="D9"/>
                          <w:sz w:val="14"/>
                          <w:szCs w:val="14"/>
                        </w:rPr>
                        <w:t xml:space="preserve">Alternatively, send via email to </w:t>
                      </w:r>
                      <w:hyperlink r:id="rId30" w:history="1">
                        <w:r w:rsidRPr="00216536">
                          <w:rPr>
                            <w:rStyle w:val="Hyperlink"/>
                            <w:b/>
                            <w:bCs/>
                            <w:noProof w:val="0"/>
                            <w:color w:val="262626" w:themeColor="text1" w:themeTint="D9"/>
                            <w:sz w:val="14"/>
                            <w:szCs w:val="14"/>
                          </w:rPr>
                          <w:t>UK-drugsafety@sanofi.com</w:t>
                        </w:r>
                      </w:hyperlink>
                    </w:p>
                  </w:txbxContent>
                </v:textbox>
              </v:rect>
            </w:pict>
          </mc:Fallback>
        </mc:AlternateContent>
      </w:r>
    </w:p>
    <w:p w14:paraId="4BDCF47D" w14:textId="68C7B998" w:rsidR="00B466AD" w:rsidRPr="00576EBF" w:rsidRDefault="00B466AD" w:rsidP="00F31AD9">
      <w:pPr>
        <w:pStyle w:val="EndNoteBibliography"/>
        <w:spacing w:before="120" w:after="120"/>
        <w:rPr>
          <w:b/>
          <w:bCs/>
          <w:noProof w:val="0"/>
          <w:color w:val="262626" w:themeColor="text1" w:themeTint="D9"/>
          <w:sz w:val="14"/>
          <w:szCs w:val="14"/>
          <w:lang w:val="en-US"/>
        </w:rPr>
      </w:pPr>
    </w:p>
    <w:p w14:paraId="62783BFB" w14:textId="55BF6467" w:rsidR="00B466AD" w:rsidRPr="00576EBF" w:rsidRDefault="00B466AD" w:rsidP="00974651">
      <w:pPr>
        <w:pStyle w:val="EndNoteBibliography"/>
        <w:spacing w:before="120" w:after="120"/>
        <w:jc w:val="center"/>
        <w:rPr>
          <w:b/>
          <w:bCs/>
          <w:noProof w:val="0"/>
          <w:color w:val="262626" w:themeColor="text1" w:themeTint="D9"/>
          <w:sz w:val="14"/>
          <w:szCs w:val="14"/>
          <w:lang w:val="en-US"/>
        </w:rPr>
      </w:pPr>
    </w:p>
    <w:p w14:paraId="01CF7754" w14:textId="48AC9F6A" w:rsidR="00FC3903" w:rsidRPr="00576EBF" w:rsidRDefault="00FC3903" w:rsidP="00974651">
      <w:pPr>
        <w:pStyle w:val="EndNoteBibliography"/>
        <w:spacing w:before="120" w:after="120"/>
        <w:rPr>
          <w:b/>
          <w:bCs/>
          <w:noProof w:val="0"/>
          <w:color w:val="262626" w:themeColor="text1" w:themeTint="D9"/>
          <w:sz w:val="14"/>
          <w:szCs w:val="14"/>
          <w:lang w:val="en-US"/>
        </w:rPr>
      </w:pPr>
    </w:p>
    <w:p w14:paraId="47629417" w14:textId="0821B1C1" w:rsidR="007C4B83" w:rsidRPr="00576EBF" w:rsidRDefault="007C4B83" w:rsidP="00974651">
      <w:pPr>
        <w:pStyle w:val="EndNoteBibliography"/>
        <w:spacing w:before="120" w:after="120"/>
        <w:rPr>
          <w:b/>
          <w:bCs/>
          <w:noProof w:val="0"/>
          <w:color w:val="262626" w:themeColor="text1" w:themeTint="D9"/>
          <w:sz w:val="14"/>
          <w:szCs w:val="14"/>
          <w:lang w:val="en-US"/>
        </w:rPr>
      </w:pPr>
    </w:p>
    <w:p w14:paraId="1B9E9814" w14:textId="2D378CD7" w:rsidR="00614D9A" w:rsidRPr="00576EBF" w:rsidRDefault="00614D9A" w:rsidP="00974651">
      <w:pPr>
        <w:spacing w:before="120" w:after="120" w:line="240" w:lineRule="auto"/>
        <w:rPr>
          <w:rFonts w:ascii="Poppins" w:hAnsi="Poppins" w:cs="Poppins"/>
          <w:b/>
          <w:bCs/>
          <w:color w:val="262626" w:themeColor="text1" w:themeTint="D9"/>
          <w:sz w:val="14"/>
          <w:szCs w:val="14"/>
          <w:lang w:val="en-US"/>
        </w:rPr>
      </w:pPr>
      <w:r w:rsidRPr="00576EBF">
        <w:rPr>
          <w:b/>
          <w:bCs/>
          <w:color w:val="262626" w:themeColor="text1" w:themeTint="D9"/>
          <w:sz w:val="14"/>
          <w:szCs w:val="14"/>
          <w:lang w:val="en-US"/>
        </w:rPr>
        <w:br w:type="page"/>
      </w:r>
    </w:p>
    <w:p w14:paraId="2C36D592" w14:textId="5CBF8754" w:rsidR="00FC3903" w:rsidRPr="00E42614" w:rsidRDefault="00FC3903" w:rsidP="00974651">
      <w:pPr>
        <w:pStyle w:val="Heading1"/>
        <w:spacing w:before="120" w:after="120"/>
      </w:pPr>
      <w:bookmarkStart w:id="32" w:name="_Toc237332046"/>
      <w:r w:rsidRPr="00E42614">
        <w:lastRenderedPageBreak/>
        <w:t>R</w:t>
      </w:r>
      <w:r w:rsidR="0052567C" w:rsidRPr="00E42614">
        <w:t>eferences</w:t>
      </w:r>
      <w:bookmarkEnd w:id="32"/>
    </w:p>
    <w:p w14:paraId="3AD99140" w14:textId="77777777" w:rsidR="000F2D8D" w:rsidRPr="000F2D8D" w:rsidRDefault="00B466AD" w:rsidP="000F2D8D">
      <w:pPr>
        <w:pStyle w:val="EndNoteBibliography"/>
        <w:spacing w:after="0"/>
        <w:ind w:left="280" w:hanging="280"/>
      </w:pPr>
      <w:r w:rsidRPr="00DA5077">
        <w:rPr>
          <w:b/>
          <w:bCs/>
          <w:noProof w:val="0"/>
          <w:color w:val="262626" w:themeColor="text1" w:themeTint="D9"/>
          <w:sz w:val="21"/>
          <w:szCs w:val="21"/>
        </w:rPr>
        <w:fldChar w:fldCharType="begin"/>
      </w:r>
      <w:r w:rsidRPr="00DA5077">
        <w:rPr>
          <w:b/>
          <w:bCs/>
          <w:noProof w:val="0"/>
          <w:color w:val="262626" w:themeColor="text1" w:themeTint="D9"/>
          <w:sz w:val="21"/>
          <w:szCs w:val="21"/>
        </w:rPr>
        <w:instrText xml:space="preserve"> ADDIN EN.REFLIST </w:instrText>
      </w:r>
      <w:r w:rsidRPr="00DA5077">
        <w:rPr>
          <w:b/>
          <w:bCs/>
          <w:noProof w:val="0"/>
          <w:color w:val="262626" w:themeColor="text1" w:themeTint="D9"/>
          <w:sz w:val="21"/>
          <w:szCs w:val="21"/>
        </w:rPr>
        <w:fldChar w:fldCharType="separate"/>
      </w:r>
      <w:r w:rsidR="000F2D8D" w:rsidRPr="000F2D8D">
        <w:t>TZIELD® (teplizumab) UK Summary of Product Characteristics.</w:t>
      </w:r>
    </w:p>
    <w:p w14:paraId="1E31B721" w14:textId="77777777" w:rsidR="000F2D8D" w:rsidRPr="000F2D8D" w:rsidRDefault="000F2D8D" w:rsidP="000F2D8D">
      <w:pPr>
        <w:pStyle w:val="EndNoteBibliography"/>
        <w:spacing w:after="0"/>
        <w:ind w:left="280" w:hanging="280"/>
      </w:pPr>
      <w:r w:rsidRPr="000F2D8D">
        <w:t>Besser REJ</w:t>
      </w:r>
      <w:r w:rsidRPr="000F2D8D">
        <w:rPr>
          <w:i/>
        </w:rPr>
        <w:t>, et al.</w:t>
      </w:r>
      <w:r w:rsidRPr="000F2D8D">
        <w:t xml:space="preserve"> UK best practice recommendations for children and young people &lt;18</w:t>
      </w:r>
      <w:r w:rsidRPr="000F2D8D">
        <w:rPr>
          <w:rFonts w:ascii="Times New Roman" w:hAnsi="Times New Roman" w:cs="Times New Roman"/>
        </w:rPr>
        <w:t> </w:t>
      </w:r>
      <w:r w:rsidRPr="000F2D8D">
        <w:t xml:space="preserve">years with pre-stage 3 type 1 diabetes, on behalf of the British Society for Paediatric Endocrinology and Diabetes (BSPED). </w:t>
      </w:r>
      <w:r w:rsidRPr="000F2D8D">
        <w:rPr>
          <w:i/>
        </w:rPr>
        <w:t>Diabet Med</w:t>
      </w:r>
      <w:r w:rsidRPr="000F2D8D">
        <w:t xml:space="preserve"> 2025</w:t>
      </w:r>
      <w:r w:rsidRPr="000F2D8D">
        <w:rPr>
          <w:b/>
        </w:rPr>
        <w:t>:</w:t>
      </w:r>
      <w:r w:rsidRPr="000F2D8D">
        <w:t>e70117</w:t>
      </w:r>
    </w:p>
    <w:p w14:paraId="7838EC46" w14:textId="77777777" w:rsidR="000F2D8D" w:rsidRPr="000F2D8D" w:rsidRDefault="000F2D8D" w:rsidP="000F2D8D">
      <w:pPr>
        <w:pStyle w:val="EndNoteBibliography"/>
        <w:spacing w:after="0"/>
        <w:ind w:left="280" w:hanging="280"/>
      </w:pPr>
      <w:r w:rsidRPr="000F2D8D">
        <w:t>Dias RP</w:t>
      </w:r>
      <w:r w:rsidRPr="000F2D8D">
        <w:rPr>
          <w:i/>
        </w:rPr>
        <w:t>, et al.</w:t>
      </w:r>
      <w:r w:rsidRPr="000F2D8D">
        <w:t xml:space="preserve"> Considerations for the clinical use of teplizumab in stage 2 Type 1 diabetes: A Consensus Statement from the British Society of Paediatric Endocrinology and Diabetes (BSPED) and the Association of British Clinical Diabetologists (ABCD). </w:t>
      </w:r>
      <w:r w:rsidRPr="000F2D8D">
        <w:rPr>
          <w:i/>
        </w:rPr>
        <w:t>Diabet Med</w:t>
      </w:r>
      <w:r w:rsidRPr="000F2D8D">
        <w:t xml:space="preserve"> 2026;</w:t>
      </w:r>
      <w:r w:rsidRPr="000F2D8D">
        <w:rPr>
          <w:b/>
        </w:rPr>
        <w:t>43</w:t>
      </w:r>
      <w:r w:rsidRPr="000F2D8D">
        <w:t>(7)</w:t>
      </w:r>
      <w:r w:rsidRPr="000F2D8D">
        <w:rPr>
          <w:b/>
        </w:rPr>
        <w:t>:</w:t>
      </w:r>
      <w:r w:rsidRPr="000F2D8D">
        <w:t>e70329</w:t>
      </w:r>
    </w:p>
    <w:p w14:paraId="6F007AE6" w14:textId="77777777" w:rsidR="000F2D8D" w:rsidRPr="000F2D8D" w:rsidRDefault="000F2D8D" w:rsidP="000F2D8D">
      <w:pPr>
        <w:pStyle w:val="EndNoteBibliography"/>
        <w:spacing w:after="0"/>
        <w:ind w:left="280" w:hanging="280"/>
      </w:pPr>
      <w:r w:rsidRPr="000F2D8D">
        <w:t>Herold KC</w:t>
      </w:r>
      <w:r w:rsidRPr="000F2D8D">
        <w:rPr>
          <w:i/>
        </w:rPr>
        <w:t>, et al.</w:t>
      </w:r>
      <w:r w:rsidRPr="000F2D8D">
        <w:t xml:space="preserve"> Teplizumab: A disease-modifying therapy for type 1 diabetes that preserves </w:t>
      </w:r>
      <w:r w:rsidRPr="000F2D8D">
        <w:rPr>
          <w:rFonts w:ascii="Cambria" w:hAnsi="Cambria" w:cs="Cambria"/>
        </w:rPr>
        <w:t>β</w:t>
      </w:r>
      <w:r w:rsidRPr="000F2D8D">
        <w:t xml:space="preserve">-cell function. </w:t>
      </w:r>
      <w:r w:rsidRPr="000F2D8D">
        <w:rPr>
          <w:i/>
        </w:rPr>
        <w:t>Diabetes Care</w:t>
      </w:r>
      <w:r w:rsidRPr="000F2D8D">
        <w:t xml:space="preserve"> 2023;</w:t>
      </w:r>
      <w:r w:rsidRPr="000F2D8D">
        <w:rPr>
          <w:b/>
        </w:rPr>
        <w:t>46</w:t>
      </w:r>
      <w:r w:rsidRPr="000F2D8D">
        <w:t>(10)</w:t>
      </w:r>
      <w:r w:rsidRPr="000F2D8D">
        <w:rPr>
          <w:b/>
        </w:rPr>
        <w:t>:</w:t>
      </w:r>
      <w:r w:rsidRPr="000F2D8D">
        <w:t>1848-1856</w:t>
      </w:r>
    </w:p>
    <w:p w14:paraId="52402115" w14:textId="77777777" w:rsidR="000F2D8D" w:rsidRPr="000F2D8D" w:rsidRDefault="000F2D8D" w:rsidP="000F2D8D">
      <w:pPr>
        <w:pStyle w:val="EndNoteBibliography"/>
        <w:spacing w:after="0"/>
        <w:ind w:left="280" w:hanging="280"/>
      </w:pPr>
      <w:r w:rsidRPr="000F2D8D">
        <w:t>Insel RA</w:t>
      </w:r>
      <w:r w:rsidRPr="000F2D8D">
        <w:rPr>
          <w:i/>
        </w:rPr>
        <w:t>, et al.</w:t>
      </w:r>
      <w:r w:rsidRPr="000F2D8D">
        <w:t xml:space="preserve"> Staging presymptomatic type 1 diabetes: a scientific statement of JDRF, the Endocrine Society, and the American Diabetes Association. </w:t>
      </w:r>
      <w:r w:rsidRPr="000F2D8D">
        <w:rPr>
          <w:i/>
        </w:rPr>
        <w:t>Diabetes Care</w:t>
      </w:r>
      <w:r w:rsidRPr="000F2D8D">
        <w:t xml:space="preserve"> 2015;</w:t>
      </w:r>
      <w:r w:rsidRPr="000F2D8D">
        <w:rPr>
          <w:b/>
        </w:rPr>
        <w:t>38</w:t>
      </w:r>
      <w:r w:rsidRPr="000F2D8D">
        <w:t>(10)</w:t>
      </w:r>
      <w:r w:rsidRPr="000F2D8D">
        <w:rPr>
          <w:b/>
        </w:rPr>
        <w:t>:</w:t>
      </w:r>
      <w:r w:rsidRPr="000F2D8D">
        <w:t>1964-1974</w:t>
      </w:r>
    </w:p>
    <w:p w14:paraId="7657ACA7" w14:textId="299E0917" w:rsidR="000F2D8D" w:rsidRPr="000F2D8D" w:rsidRDefault="000F2D8D" w:rsidP="000F2D8D">
      <w:pPr>
        <w:pStyle w:val="EndNoteBibliography"/>
        <w:spacing w:after="0"/>
        <w:ind w:left="280" w:hanging="280"/>
      </w:pPr>
      <w:r w:rsidRPr="000F2D8D">
        <w:t xml:space="preserve">NICE. First disease-modifying therapy to delay the onset of type 1 diabetes recommended for NHS use. 2026a. Available from: </w:t>
      </w:r>
      <w:hyperlink r:id="rId31" w:history="1">
        <w:r w:rsidRPr="000F2D8D">
          <w:rPr>
            <w:rStyle w:val="Hyperlink"/>
          </w:rPr>
          <w:t>https://www.nice.org.uk/news/articles/teplizumab-to-delay-the-onset-of-type-1-diabetes-recommended</w:t>
        </w:r>
      </w:hyperlink>
      <w:r w:rsidRPr="000F2D8D">
        <w:t xml:space="preserve">. [Accessed </w:t>
      </w:r>
      <w:r w:rsidR="003F03C4">
        <w:t>Octo</w:t>
      </w:r>
      <w:r w:rsidRPr="000F2D8D">
        <w:t>ber 2026]</w:t>
      </w:r>
    </w:p>
    <w:p w14:paraId="43EB7D22" w14:textId="16989655" w:rsidR="000F2D8D" w:rsidRPr="000F2D8D" w:rsidRDefault="000F2D8D" w:rsidP="000F2D8D">
      <w:pPr>
        <w:pStyle w:val="EndNoteBibliography"/>
        <w:spacing w:after="0"/>
        <w:ind w:left="280" w:hanging="280"/>
      </w:pPr>
      <w:r w:rsidRPr="000F2D8D">
        <w:t xml:space="preserve">NICE. Teplizumab for delaying the onset of stage 3 type 1 diabetes in people 8 years and over with stage 2 type 1 diabetes. 2026b. Available from: </w:t>
      </w:r>
      <w:hyperlink r:id="rId32" w:history="1">
        <w:r w:rsidRPr="000F2D8D">
          <w:rPr>
            <w:rStyle w:val="Hyperlink"/>
          </w:rPr>
          <w:t>https://www.nice.org.uk/guidance/ta1176</w:t>
        </w:r>
      </w:hyperlink>
      <w:r w:rsidRPr="000F2D8D">
        <w:t xml:space="preserve">. [Accessed </w:t>
      </w:r>
      <w:r w:rsidR="003F03C4">
        <w:t>Octo</w:t>
      </w:r>
      <w:r w:rsidRPr="000F2D8D">
        <w:t>ber 2026]</w:t>
      </w:r>
    </w:p>
    <w:p w14:paraId="7F7FF3E2" w14:textId="77777777" w:rsidR="000F2D8D" w:rsidRPr="000F2D8D" w:rsidRDefault="000F2D8D" w:rsidP="000F2D8D">
      <w:pPr>
        <w:pStyle w:val="EndNoteBibliography"/>
        <w:spacing w:after="0"/>
        <w:ind w:left="280" w:hanging="280"/>
      </w:pPr>
      <w:r w:rsidRPr="000F2D8D">
        <w:t>Phillip M</w:t>
      </w:r>
      <w:r w:rsidRPr="000F2D8D">
        <w:rPr>
          <w:i/>
        </w:rPr>
        <w:t>, et al.</w:t>
      </w:r>
      <w:r w:rsidRPr="000F2D8D">
        <w:t xml:space="preserve"> Consensus guidance for monitoring individuals with islet autoantibody-positive pre-stage 3 type 1 diabetes. </w:t>
      </w:r>
      <w:r w:rsidRPr="000F2D8D">
        <w:rPr>
          <w:i/>
        </w:rPr>
        <w:t>Diabetes Care</w:t>
      </w:r>
      <w:r w:rsidRPr="000F2D8D">
        <w:t xml:space="preserve"> 2024;</w:t>
      </w:r>
      <w:r w:rsidRPr="000F2D8D">
        <w:rPr>
          <w:b/>
        </w:rPr>
        <w:t>47</w:t>
      </w:r>
      <w:r w:rsidRPr="000F2D8D">
        <w:t>(8)</w:t>
      </w:r>
      <w:r w:rsidRPr="000F2D8D">
        <w:rPr>
          <w:b/>
        </w:rPr>
        <w:t>:</w:t>
      </w:r>
      <w:r w:rsidRPr="000F2D8D">
        <w:t>1276-1298</w:t>
      </w:r>
    </w:p>
    <w:p w14:paraId="4BB13888" w14:textId="77777777" w:rsidR="000F2D8D" w:rsidRPr="000F2D8D" w:rsidRDefault="000F2D8D" w:rsidP="000F2D8D">
      <w:pPr>
        <w:pStyle w:val="EndNoteBibliography"/>
        <w:spacing w:after="0"/>
        <w:ind w:left="280" w:hanging="280"/>
      </w:pPr>
      <w:r w:rsidRPr="000F2D8D">
        <w:t>Shimabukuro-Vornhagen A</w:t>
      </w:r>
      <w:r w:rsidRPr="000F2D8D">
        <w:rPr>
          <w:i/>
        </w:rPr>
        <w:t>, et al.</w:t>
      </w:r>
      <w:r w:rsidRPr="000F2D8D">
        <w:t xml:space="preserve"> Cytokine release syndrome. </w:t>
      </w:r>
      <w:r w:rsidRPr="000F2D8D">
        <w:rPr>
          <w:i/>
        </w:rPr>
        <w:t>J Immunother Cancer</w:t>
      </w:r>
      <w:r w:rsidRPr="000F2D8D">
        <w:t xml:space="preserve"> 2018;</w:t>
      </w:r>
      <w:r w:rsidRPr="000F2D8D">
        <w:rPr>
          <w:b/>
        </w:rPr>
        <w:t>6</w:t>
      </w:r>
      <w:r w:rsidRPr="000F2D8D">
        <w:t>(1)</w:t>
      </w:r>
      <w:r w:rsidRPr="000F2D8D">
        <w:rPr>
          <w:b/>
        </w:rPr>
        <w:t>:</w:t>
      </w:r>
      <w:r w:rsidRPr="000F2D8D">
        <w:t>56</w:t>
      </w:r>
    </w:p>
    <w:p w14:paraId="73AF2F4D" w14:textId="77777777" w:rsidR="000F2D8D" w:rsidRPr="000F2D8D" w:rsidRDefault="000F2D8D" w:rsidP="000F2D8D">
      <w:pPr>
        <w:pStyle w:val="EndNoteBibliography"/>
        <w:spacing w:after="0"/>
        <w:ind w:left="280" w:hanging="280"/>
      </w:pPr>
      <w:r w:rsidRPr="000F2D8D">
        <w:t>Sims EK</w:t>
      </w:r>
      <w:r w:rsidRPr="000F2D8D">
        <w:rPr>
          <w:i/>
        </w:rPr>
        <w:t>, et al.</w:t>
      </w:r>
      <w:r w:rsidRPr="000F2D8D">
        <w:t xml:space="preserve"> Screening for type 1 diabetes in the general population: a status report and perspective. </w:t>
      </w:r>
      <w:r w:rsidRPr="000F2D8D">
        <w:rPr>
          <w:i/>
        </w:rPr>
        <w:t>Diabetes</w:t>
      </w:r>
      <w:r w:rsidRPr="000F2D8D">
        <w:t xml:space="preserve"> 2022;</w:t>
      </w:r>
      <w:r w:rsidRPr="000F2D8D">
        <w:rPr>
          <w:b/>
        </w:rPr>
        <w:t>71</w:t>
      </w:r>
      <w:r w:rsidRPr="000F2D8D">
        <w:t>(4)</w:t>
      </w:r>
      <w:r w:rsidRPr="000F2D8D">
        <w:rPr>
          <w:b/>
        </w:rPr>
        <w:t>:</w:t>
      </w:r>
      <w:r w:rsidRPr="000F2D8D">
        <w:t>610-623</w:t>
      </w:r>
    </w:p>
    <w:p w14:paraId="1E67A60A" w14:textId="58AE6BD5" w:rsidR="000F2D8D" w:rsidRPr="000F2D8D" w:rsidRDefault="000F2D8D" w:rsidP="000F2D8D">
      <w:pPr>
        <w:pStyle w:val="EndNoteBibliography"/>
        <w:ind w:left="280" w:hanging="280"/>
      </w:pPr>
    </w:p>
    <w:p w14:paraId="11FEF458" w14:textId="53C3ECFE" w:rsidR="00D21E71" w:rsidRPr="00905FE9" w:rsidRDefault="00B466AD" w:rsidP="00974651">
      <w:pPr>
        <w:pStyle w:val="EndNoteBibliography"/>
        <w:spacing w:before="120" w:after="120"/>
        <w:jc w:val="center"/>
        <w:rPr>
          <w:b/>
          <w:bCs/>
          <w:color w:val="262626" w:themeColor="text1" w:themeTint="D9"/>
          <w:sz w:val="14"/>
          <w:szCs w:val="14"/>
        </w:rPr>
      </w:pPr>
      <w:r w:rsidRPr="00DA5077">
        <w:rPr>
          <w:b/>
          <w:bCs/>
          <w:noProof w:val="0"/>
          <w:color w:val="262626" w:themeColor="text1" w:themeTint="D9"/>
          <w:sz w:val="21"/>
          <w:szCs w:val="21"/>
        </w:rPr>
        <w:fldChar w:fldCharType="end"/>
      </w:r>
    </w:p>
    <w:sectPr w:rsidR="00D21E71" w:rsidRPr="00905FE9" w:rsidSect="00DB53A8">
      <w:footerReference w:type="default" r:id="rId33"/>
      <w:type w:val="continuous"/>
      <w:pgSz w:w="12240" w:h="15840"/>
      <w:pgMar w:top="1418" w:right="1800" w:bottom="1276" w:left="1800" w:header="720" w:footer="720" w:gutter="0"/>
      <w:pgNumType w:start="35"/>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6D3287" w14:textId="77777777" w:rsidR="00D15C84" w:rsidRPr="00E42614" w:rsidRDefault="00D15C84" w:rsidP="000A3DA0">
      <w:pPr>
        <w:spacing w:after="0" w:line="240" w:lineRule="auto"/>
      </w:pPr>
      <w:r w:rsidRPr="00E42614">
        <w:separator/>
      </w:r>
    </w:p>
  </w:endnote>
  <w:endnote w:type="continuationSeparator" w:id="0">
    <w:p w14:paraId="4D40E5DB" w14:textId="77777777" w:rsidR="00D15C84" w:rsidRPr="00E42614" w:rsidRDefault="00D15C84" w:rsidP="000A3DA0">
      <w:pPr>
        <w:spacing w:after="0" w:line="240" w:lineRule="auto"/>
      </w:pPr>
      <w:r w:rsidRPr="00E4261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embedRegular r:id="rId1" w:subsetted="1" w:fontKey="{BC618F47-E966-4443-B2F0-FA237B7BE715}"/>
  </w:font>
  <w:font w:name="MS Mincho">
    <w:panose1 w:val="02020609040205080304"/>
    <w:charset w:val="80"/>
    <w:family w:val="modern"/>
    <w:pitch w:val="fixed"/>
    <w:sig w:usb0="E00002FF" w:usb1="6AC7FDFB" w:usb2="08000012" w:usb3="00000000" w:csb0="0002009F" w:csb1="00000000"/>
  </w:font>
  <w:font w:name="Poppins">
    <w:charset w:val="00"/>
    <w:family w:val="auto"/>
    <w:pitch w:val="variable"/>
    <w:sig w:usb0="00008007" w:usb1="00000000" w:usb2="00000000" w:usb3="00000000" w:csb0="00000093" w:csb1="00000000"/>
    <w:embedRegular r:id="rId2" w:fontKey="{B9A66208-A9FF-4137-9A83-A15AAB80C31E}"/>
    <w:embedBold r:id="rId3" w:fontKey="{C9BE285A-CE30-4EDD-8444-9F4B28503216}"/>
    <w:embedItalic r:id="rId4" w:fontKey="{251300C1-DC7A-4AB0-BE55-D149BEDE6C72}"/>
    <w:embedBoldItalic r:id="rId5" w:fontKey="{EEA83730-889E-4DF5-87E8-FE9655C486DA}"/>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embedRegular r:id="rId6" w:subsetted="1" w:fontKey="{3809DA64-6C86-409B-9285-BE6996FB73A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11AA3" w14:textId="10CC1684" w:rsidR="00BA5488" w:rsidRPr="000E2992" w:rsidRDefault="009539CE" w:rsidP="001B36EE">
    <w:pPr>
      <w:pStyle w:val="Footer"/>
      <w:pBdr>
        <w:top w:val="single" w:sz="4" w:space="6" w:color="D9D9D9" w:themeColor="background1" w:themeShade="D9"/>
      </w:pBdr>
      <w:jc w:val="right"/>
      <w:rPr>
        <w:rFonts w:ascii="Poppins" w:hAnsi="Poppins" w:cs="Poppins"/>
        <w:b/>
        <w:bCs/>
        <w:color w:val="0023C8"/>
        <w:sz w:val="18"/>
        <w:szCs w:val="18"/>
      </w:rPr>
    </w:pPr>
    <w:r w:rsidRPr="008E2AFB">
      <w:rPr>
        <w:rFonts w:ascii="Poppins" w:hAnsi="Poppins" w:cs="Poppins"/>
        <w:noProof/>
      </w:rPr>
      <mc:AlternateContent>
        <mc:Choice Requires="wps">
          <w:drawing>
            <wp:anchor distT="0" distB="0" distL="114300" distR="114300" simplePos="0" relativeHeight="251681792" behindDoc="1" locked="0" layoutInCell="1" allowOverlap="1" wp14:anchorId="354C53E3" wp14:editId="71EE01D9">
              <wp:simplePos x="0" y="0"/>
              <wp:positionH relativeFrom="margin">
                <wp:align>center</wp:align>
              </wp:positionH>
              <wp:positionV relativeFrom="paragraph">
                <wp:posOffset>641985</wp:posOffset>
              </wp:positionV>
              <wp:extent cx="7980770" cy="76200"/>
              <wp:effectExtent l="0" t="0" r="1270" b="0"/>
              <wp:wrapNone/>
              <wp:docPr id="1325325134" name="Rectangle 1"/>
              <wp:cNvGraphicFramePr/>
              <a:graphic xmlns:a="http://schemas.openxmlformats.org/drawingml/2006/main">
                <a:graphicData uri="http://schemas.microsoft.com/office/word/2010/wordprocessingShape">
                  <wps:wsp>
                    <wps:cNvSpPr/>
                    <wps:spPr>
                      <a:xfrm>
                        <a:off x="0" y="0"/>
                        <a:ext cx="7980770" cy="76200"/>
                      </a:xfrm>
                      <a:prstGeom prst="rect">
                        <a:avLst/>
                      </a:prstGeom>
                      <a:solidFill>
                        <a:srgbClr val="FF50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2E0FAD2" id="Rectangle 1" o:spid="_x0000_s1026" style="position:absolute;margin-left:0;margin-top:50.55pt;width:628.4pt;height:6pt;z-index:-2516346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" fillcolor="#ff5000" stroked="f" strokeweight="2pt">
              <w10:wrap anchorx="margin"/>
            </v:rect>
          </w:pict>
        </mc:Fallback>
      </mc:AlternateContent>
    </w:r>
    <w:r w:rsidR="00BA5488" w:rsidRPr="000E2992">
      <w:rPr>
        <w:rFonts w:ascii="Poppins" w:hAnsi="Poppins" w:cs="Poppins"/>
        <w:b/>
        <w:bCs/>
        <w:color w:val="0023C8"/>
        <w:sz w:val="18"/>
        <w:szCs w:val="18"/>
      </w:rPr>
      <w:fldChar w:fldCharType="begin"/>
    </w:r>
    <w:r w:rsidR="00BA5488" w:rsidRPr="000E2992">
      <w:rPr>
        <w:rFonts w:ascii="Poppins" w:hAnsi="Poppins" w:cs="Poppins"/>
        <w:b/>
        <w:bCs/>
        <w:color w:val="0023C8"/>
        <w:sz w:val="18"/>
        <w:szCs w:val="18"/>
      </w:rPr>
      <w:instrText xml:space="preserve"> PAGE   \* MERGEFORMAT </w:instrText>
    </w:r>
    <w:r w:rsidR="00BA5488" w:rsidRPr="000E2992">
      <w:rPr>
        <w:rFonts w:ascii="Poppins" w:hAnsi="Poppins" w:cs="Poppins"/>
        <w:b/>
        <w:bCs/>
        <w:color w:val="0023C8"/>
        <w:sz w:val="18"/>
        <w:szCs w:val="18"/>
      </w:rPr>
      <w:fldChar w:fldCharType="separate"/>
    </w:r>
    <w:r w:rsidR="00BA5488" w:rsidRPr="000E2992">
      <w:rPr>
        <w:rFonts w:ascii="Poppins" w:hAnsi="Poppins" w:cs="Poppins"/>
        <w:b/>
        <w:bCs/>
        <w:color w:val="0023C8"/>
        <w:sz w:val="18"/>
        <w:szCs w:val="18"/>
      </w:rPr>
      <w:t>45</w:t>
    </w:r>
    <w:r w:rsidR="00BA5488" w:rsidRPr="000E2992">
      <w:rPr>
        <w:rFonts w:ascii="Poppins" w:hAnsi="Poppins" w:cs="Poppins"/>
        <w:b/>
        <w:bCs/>
        <w:color w:val="0023C8"/>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6B7AE" w14:textId="00888B1E" w:rsidR="009539CE" w:rsidRDefault="009539CE">
    <w:pPr>
      <w:pStyle w:val="Footer"/>
    </w:pPr>
    <w:r w:rsidRPr="008E2AFB">
      <w:rPr>
        <w:rFonts w:ascii="Poppins" w:hAnsi="Poppins" w:cs="Poppins"/>
        <w:noProof/>
      </w:rPr>
      <mc:AlternateContent>
        <mc:Choice Requires="wps">
          <w:drawing>
            <wp:anchor distT="0" distB="0" distL="114300" distR="114300" simplePos="0" relativeHeight="251685888" behindDoc="1" locked="0" layoutInCell="1" allowOverlap="1" wp14:anchorId="71B551A6" wp14:editId="02E26007">
              <wp:simplePos x="0" y="0"/>
              <wp:positionH relativeFrom="margin">
                <wp:align>center</wp:align>
              </wp:positionH>
              <wp:positionV relativeFrom="paragraph">
                <wp:posOffset>556895</wp:posOffset>
              </wp:positionV>
              <wp:extent cx="7980770" cy="76200"/>
              <wp:effectExtent l="0" t="0" r="1270" b="0"/>
              <wp:wrapNone/>
              <wp:docPr id="1092958216" name="Rectangle 1"/>
              <wp:cNvGraphicFramePr/>
              <a:graphic xmlns:a="http://schemas.openxmlformats.org/drawingml/2006/main">
                <a:graphicData uri="http://schemas.microsoft.com/office/word/2010/wordprocessingShape">
                  <wps:wsp>
                    <wps:cNvSpPr/>
                    <wps:spPr>
                      <a:xfrm>
                        <a:off x="0" y="0"/>
                        <a:ext cx="7980770" cy="76200"/>
                      </a:xfrm>
                      <a:prstGeom prst="rect">
                        <a:avLst/>
                      </a:prstGeom>
                      <a:solidFill>
                        <a:srgbClr val="FF50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2C18080" id="Rectangle 1" o:spid="_x0000_s1026" style="position:absolute;margin-left:0;margin-top:43.85pt;width:628.4pt;height:6pt;z-index:-25163059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" fillcolor="#ff5000" stroked="f" strokeweight="2pt">
              <w10:wrap anchorx="margin"/>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56A8D" w14:textId="0173A74F" w:rsidR="00BB7FF1" w:rsidRPr="00E42614" w:rsidRDefault="00F6333D" w:rsidP="001B36EE">
    <w:pPr>
      <w:pStyle w:val="Footer"/>
      <w:pBdr>
        <w:top w:val="single" w:sz="4" w:space="6" w:color="D9D9D9" w:themeColor="background1" w:themeShade="D9"/>
      </w:pBdr>
      <w:jc w:val="right"/>
      <w:rPr>
        <w:rFonts w:ascii="Poppins" w:hAnsi="Poppins" w:cs="Poppins"/>
        <w:b/>
        <w:bCs/>
        <w:color w:val="0023C8"/>
        <w:sz w:val="18"/>
        <w:szCs w:val="18"/>
      </w:rPr>
    </w:pPr>
    <w:r w:rsidRPr="008E2AFB">
      <w:rPr>
        <w:rFonts w:ascii="Poppins" w:hAnsi="Poppins" w:cs="Poppins"/>
        <w:noProof/>
      </w:rPr>
      <mc:AlternateContent>
        <mc:Choice Requires="wps">
          <w:drawing>
            <wp:anchor distT="0" distB="0" distL="114300" distR="114300" simplePos="0" relativeHeight="251661312" behindDoc="1" locked="0" layoutInCell="1" allowOverlap="1" wp14:anchorId="53A26DF4" wp14:editId="641F63C0">
              <wp:simplePos x="0" y="0"/>
              <wp:positionH relativeFrom="margin">
                <wp:posOffset>-1256030</wp:posOffset>
              </wp:positionH>
              <wp:positionV relativeFrom="paragraph">
                <wp:posOffset>473075</wp:posOffset>
              </wp:positionV>
              <wp:extent cx="7980770" cy="76200"/>
              <wp:effectExtent l="0" t="0" r="1270" b="0"/>
              <wp:wrapNone/>
              <wp:docPr id="33865714" name="Rectangle 1"/>
              <wp:cNvGraphicFramePr/>
              <a:graphic xmlns:a="http://schemas.openxmlformats.org/drawingml/2006/main">
                <a:graphicData uri="http://schemas.microsoft.com/office/word/2010/wordprocessingShape">
                  <wps:wsp>
                    <wps:cNvSpPr/>
                    <wps:spPr>
                      <a:xfrm>
                        <a:off x="0" y="0"/>
                        <a:ext cx="7980770" cy="76200"/>
                      </a:xfrm>
                      <a:prstGeom prst="rect">
                        <a:avLst/>
                      </a:prstGeom>
                      <a:solidFill>
                        <a:srgbClr val="FF50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5094E8A" id="Rectangle 1" o:spid="_x0000_s1026" style="position:absolute;margin-left:-98.9pt;margin-top:37.25pt;width:628.4pt;height:6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" fillcolor="#ff5000" stroked="f" strokeweight="2pt">
              <w10:wrap anchorx="margin"/>
            </v:rect>
          </w:pict>
        </mc:Fallback>
      </mc:AlternateContent>
    </w:r>
    <w:r w:rsidRPr="008E2AFB">
      <w:rPr>
        <w:rFonts w:ascii="Poppins" w:hAnsi="Poppins" w:cs="Poppins"/>
        <w:noProof/>
      </w:rPr>
      <mc:AlternateContent>
        <mc:Choice Requires="wps">
          <w:drawing>
            <wp:anchor distT="0" distB="0" distL="114300" distR="114300" simplePos="0" relativeHeight="251665408" behindDoc="1" locked="0" layoutInCell="1" allowOverlap="1" wp14:anchorId="26B9F993" wp14:editId="6AC500C9">
              <wp:simplePos x="0" y="0"/>
              <wp:positionH relativeFrom="margin">
                <wp:align>center</wp:align>
              </wp:positionH>
              <wp:positionV relativeFrom="paragraph">
                <wp:posOffset>624840</wp:posOffset>
              </wp:positionV>
              <wp:extent cx="7980770" cy="76200"/>
              <wp:effectExtent l="0" t="0" r="1270" b="0"/>
              <wp:wrapNone/>
              <wp:docPr id="1701388221" name="Rectangle 1"/>
              <wp:cNvGraphicFramePr/>
              <a:graphic xmlns:a="http://schemas.openxmlformats.org/drawingml/2006/main">
                <a:graphicData uri="http://schemas.microsoft.com/office/word/2010/wordprocessingShape">
                  <wps:wsp>
                    <wps:cNvSpPr/>
                    <wps:spPr>
                      <a:xfrm>
                        <a:off x="0" y="0"/>
                        <a:ext cx="7980770" cy="76200"/>
                      </a:xfrm>
                      <a:prstGeom prst="rect">
                        <a:avLst/>
                      </a:prstGeom>
                      <a:solidFill>
                        <a:srgbClr val="FF50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FFF35E0" id="Rectangle 1" o:spid="_x0000_s1026" style="position:absolute;margin-left:0;margin-top:49.2pt;width:628.4pt;height:6pt;z-index:-25165107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" fillcolor="#ff5000" stroked="f" strokeweight="2pt">
              <w10:wrap anchorx="margin"/>
            </v:rect>
          </w:pict>
        </mc:Fallback>
      </mc:AlternateContent>
    </w:r>
    <w:r w:rsidR="001B36EE" w:rsidRPr="00E42614">
      <w:rPr>
        <w:rFonts w:ascii="Poppins" w:hAnsi="Poppins" w:cs="Poppins"/>
        <w:b/>
        <w:bCs/>
        <w:color w:val="0023C8"/>
        <w:sz w:val="18"/>
        <w:szCs w:val="18"/>
      </w:rPr>
      <w:fldChar w:fldCharType="begin"/>
    </w:r>
    <w:r w:rsidR="001B36EE" w:rsidRPr="00E42614">
      <w:rPr>
        <w:rFonts w:ascii="Poppins" w:hAnsi="Poppins" w:cs="Poppins"/>
        <w:b/>
        <w:bCs/>
        <w:color w:val="0023C8"/>
        <w:sz w:val="18"/>
        <w:szCs w:val="18"/>
      </w:rPr>
      <w:instrText xml:space="preserve"> PAGE   \* MERGEFORMAT </w:instrText>
    </w:r>
    <w:r w:rsidR="001B36EE" w:rsidRPr="00E42614">
      <w:rPr>
        <w:rFonts w:ascii="Poppins" w:hAnsi="Poppins" w:cs="Poppins"/>
        <w:b/>
        <w:bCs/>
        <w:color w:val="0023C8"/>
        <w:sz w:val="18"/>
        <w:szCs w:val="18"/>
      </w:rPr>
      <w:fldChar w:fldCharType="separate"/>
    </w:r>
    <w:r w:rsidR="001B36EE" w:rsidRPr="00E42614">
      <w:rPr>
        <w:rFonts w:ascii="Poppins" w:hAnsi="Poppins" w:cs="Poppins"/>
        <w:b/>
        <w:bCs/>
        <w:color w:val="0023C8"/>
        <w:sz w:val="18"/>
        <w:szCs w:val="18"/>
      </w:rPr>
      <w:t>45</w:t>
    </w:r>
    <w:r w:rsidR="001B36EE" w:rsidRPr="00E42614">
      <w:rPr>
        <w:rFonts w:ascii="Poppins" w:hAnsi="Poppins" w:cs="Poppins"/>
        <w:b/>
        <w:bCs/>
        <w:color w:val="0023C8"/>
        <w:sz w:val="18"/>
        <w:szCs w:val="1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7E9C9" w14:textId="3CA620E1" w:rsidR="00EA608D" w:rsidRPr="00E42614" w:rsidRDefault="00F01252" w:rsidP="00905FE9">
    <w:pPr>
      <w:pStyle w:val="Footer"/>
      <w:jc w:val="center"/>
      <w:rPr>
        <w:rFonts w:ascii="Poppins" w:hAnsi="Poppins" w:cs="Poppins"/>
        <w:sz w:val="18"/>
        <w:szCs w:val="18"/>
      </w:rPr>
    </w:pPr>
    <w:r w:rsidRPr="008E2AFB">
      <w:rPr>
        <w:rFonts w:ascii="Poppins" w:hAnsi="Poppins" w:cs="Poppins"/>
        <w:noProof/>
      </w:rPr>
      <mc:AlternateContent>
        <mc:Choice Requires="wps">
          <w:drawing>
            <wp:anchor distT="0" distB="0" distL="114300" distR="114300" simplePos="0" relativeHeight="251663360" behindDoc="1" locked="0" layoutInCell="1" allowOverlap="1" wp14:anchorId="41A57AF9" wp14:editId="2C6F91D2">
              <wp:simplePos x="0" y="0"/>
              <wp:positionH relativeFrom="margin">
                <wp:posOffset>-1221105</wp:posOffset>
              </wp:positionH>
              <wp:positionV relativeFrom="paragraph">
                <wp:posOffset>379961</wp:posOffset>
              </wp:positionV>
              <wp:extent cx="8050424" cy="76200"/>
              <wp:effectExtent l="0" t="0" r="8255" b="0"/>
              <wp:wrapNone/>
              <wp:docPr id="861775384" name="Rectangle 1"/>
              <wp:cNvGraphicFramePr/>
              <a:graphic xmlns:a="http://schemas.openxmlformats.org/drawingml/2006/main">
                <a:graphicData uri="http://schemas.microsoft.com/office/word/2010/wordprocessingShape">
                  <wps:wsp>
                    <wps:cNvSpPr/>
                    <wps:spPr>
                      <a:xfrm>
                        <a:off x="0" y="0"/>
                        <a:ext cx="8050424" cy="76200"/>
                      </a:xfrm>
                      <a:prstGeom prst="rect">
                        <a:avLst/>
                      </a:prstGeom>
                      <a:solidFill>
                        <a:srgbClr val="FF50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8C8946A" id="Rectangle 1" o:spid="_x0000_s1026" style="position:absolute;margin-left:-96.15pt;margin-top:29.9pt;width:633.9pt;height:6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" fillcolor="#ff5000" stroked="f" strokeweight="2pt">
              <w10:wrap anchorx="margin"/>
            </v:rect>
          </w:pict>
        </mc:Fallback>
      </mc:AlternateContent>
    </w:r>
    <w:r w:rsidR="00EA608D" w:rsidRPr="00E42614">
      <w:rPr>
        <w:rFonts w:ascii="Poppins" w:hAnsi="Poppins" w:cs="Poppins"/>
        <w:sz w:val="18"/>
        <w:szCs w:val="18"/>
      </w:rPr>
      <w:t>MAT-XU-26</w:t>
    </w:r>
    <w:r w:rsidR="00867435">
      <w:rPr>
        <w:rFonts w:ascii="Poppins" w:hAnsi="Poppins" w:cs="Poppins"/>
        <w:sz w:val="18"/>
        <w:szCs w:val="18"/>
      </w:rPr>
      <w:t>03008</w:t>
    </w:r>
    <w:r w:rsidR="00EA608D" w:rsidRPr="00E42614">
      <w:rPr>
        <w:rFonts w:ascii="Poppins" w:hAnsi="Poppins" w:cs="Poppins"/>
        <w:sz w:val="18"/>
        <w:szCs w:val="18"/>
      </w:rPr>
      <w:t xml:space="preserve"> (v1.0)</w:t>
    </w:r>
    <w:r w:rsidR="007643E4" w:rsidRPr="00E42614">
      <w:rPr>
        <w:rFonts w:ascii="Poppins" w:hAnsi="Poppins" w:cs="Poppins"/>
        <w:sz w:val="18"/>
        <w:szCs w:val="18"/>
      </w:rPr>
      <w:t xml:space="preserve">  </w:t>
    </w:r>
    <w:r w:rsidR="00905FE9" w:rsidRPr="00E42614">
      <w:rPr>
        <w:rFonts w:ascii="Poppins" w:hAnsi="Poppins" w:cs="Poppins"/>
        <w:sz w:val="18"/>
        <w:szCs w:val="18"/>
      </w:rPr>
      <w:t xml:space="preserve"> I </w:t>
    </w:r>
    <w:r w:rsidR="007643E4" w:rsidRPr="00E42614">
      <w:rPr>
        <w:rFonts w:ascii="Poppins" w:hAnsi="Poppins" w:cs="Poppins"/>
        <w:sz w:val="18"/>
        <w:szCs w:val="18"/>
      </w:rPr>
      <w:t xml:space="preserve">  </w:t>
    </w:r>
    <w:r w:rsidR="00B278D7" w:rsidRPr="00E42614">
      <w:rPr>
        <w:rFonts w:ascii="Poppins" w:hAnsi="Poppins" w:cs="Poppins"/>
        <w:sz w:val="18"/>
        <w:szCs w:val="18"/>
      </w:rPr>
      <w:t>August 2026</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DC4BE" w14:textId="3EC33C4D" w:rsidR="00D51AF0" w:rsidRPr="00E42614" w:rsidRDefault="00B80CDA" w:rsidP="001B36EE">
    <w:pPr>
      <w:pStyle w:val="Footer"/>
      <w:pBdr>
        <w:top w:val="single" w:sz="4" w:space="6" w:color="D9D9D9" w:themeColor="background1" w:themeShade="D9"/>
      </w:pBdr>
      <w:jc w:val="right"/>
      <w:rPr>
        <w:rFonts w:ascii="Poppins" w:hAnsi="Poppins" w:cs="Poppins"/>
        <w:b/>
        <w:bCs/>
        <w:color w:val="0023C8"/>
        <w:sz w:val="18"/>
        <w:szCs w:val="18"/>
      </w:rPr>
    </w:pPr>
    <w:r w:rsidRPr="00E42614">
      <w:rPr>
        <w:rFonts w:ascii="Poppins" w:hAnsi="Poppins" w:cs="Poppins"/>
        <w:b/>
        <w:bCs/>
        <w:color w:val="0023C8"/>
        <w:sz w:val="18"/>
        <w:szCs w:val="18"/>
      </w:rPr>
      <w:t>21</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8B3C4" w14:textId="4423D530" w:rsidR="00B80CDA" w:rsidRPr="00E42614" w:rsidRDefault="00F6333D" w:rsidP="001B36EE">
    <w:pPr>
      <w:pStyle w:val="Footer"/>
      <w:pBdr>
        <w:top w:val="single" w:sz="4" w:space="6" w:color="D9D9D9" w:themeColor="background1" w:themeShade="D9"/>
      </w:pBdr>
      <w:jc w:val="right"/>
      <w:rPr>
        <w:rFonts w:ascii="Poppins" w:hAnsi="Poppins" w:cs="Poppins"/>
        <w:b/>
        <w:bCs/>
        <w:color w:val="0023C8"/>
        <w:sz w:val="18"/>
        <w:szCs w:val="18"/>
      </w:rPr>
    </w:pPr>
    <w:r w:rsidRPr="008E2AFB">
      <w:rPr>
        <w:rFonts w:ascii="Poppins" w:hAnsi="Poppins" w:cs="Poppins"/>
        <w:noProof/>
      </w:rPr>
      <mc:AlternateContent>
        <mc:Choice Requires="wps">
          <w:drawing>
            <wp:anchor distT="0" distB="0" distL="114300" distR="114300" simplePos="0" relativeHeight="251667456" behindDoc="1" locked="0" layoutInCell="1" allowOverlap="1" wp14:anchorId="2A7B8FAB" wp14:editId="4FD0E04E">
              <wp:simplePos x="0" y="0"/>
              <wp:positionH relativeFrom="margin">
                <wp:align>center</wp:align>
              </wp:positionH>
              <wp:positionV relativeFrom="paragraph">
                <wp:posOffset>641985</wp:posOffset>
              </wp:positionV>
              <wp:extent cx="7980770" cy="76200"/>
              <wp:effectExtent l="0" t="0" r="1270" b="0"/>
              <wp:wrapNone/>
              <wp:docPr id="1539337109" name="Rectangle 1"/>
              <wp:cNvGraphicFramePr/>
              <a:graphic xmlns:a="http://schemas.openxmlformats.org/drawingml/2006/main">
                <a:graphicData uri="http://schemas.microsoft.com/office/word/2010/wordprocessingShape">
                  <wps:wsp>
                    <wps:cNvSpPr/>
                    <wps:spPr>
                      <a:xfrm>
                        <a:off x="0" y="0"/>
                        <a:ext cx="7980770" cy="76200"/>
                      </a:xfrm>
                      <a:prstGeom prst="rect">
                        <a:avLst/>
                      </a:prstGeom>
                      <a:solidFill>
                        <a:srgbClr val="FF50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B0B141B" id="Rectangle 1" o:spid="_x0000_s1026" style="position:absolute;margin-left:0;margin-top:50.55pt;width:628.4pt;height:6pt;z-index:-2516490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" fillcolor="#ff5000" stroked="f" strokeweight="2pt">
              <w10:wrap anchorx="margin"/>
            </v:rect>
          </w:pict>
        </mc:Fallback>
      </mc:AlternateContent>
    </w:r>
    <w:r w:rsidR="00B80CDA" w:rsidRPr="00E42614">
      <w:rPr>
        <w:rFonts w:ascii="Poppins" w:hAnsi="Poppins" w:cs="Poppins"/>
        <w:b/>
        <w:bCs/>
        <w:color w:val="0023C8"/>
        <w:sz w:val="18"/>
        <w:szCs w:val="18"/>
      </w:rPr>
      <w:t>2</w:t>
    </w:r>
    <w:r w:rsidR="004B3FF6">
      <w:rPr>
        <w:rFonts w:ascii="Poppins" w:hAnsi="Poppins" w:cs="Poppins"/>
        <w:b/>
        <w:bCs/>
        <w:color w:val="0023C8"/>
        <w:sz w:val="18"/>
        <w:szCs w:val="18"/>
      </w:rPr>
      <w:t>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40BD10" w14:textId="77777777" w:rsidR="00D15C84" w:rsidRPr="00E42614" w:rsidRDefault="00D15C84" w:rsidP="000A3DA0">
      <w:pPr>
        <w:spacing w:after="0" w:line="240" w:lineRule="auto"/>
      </w:pPr>
      <w:r w:rsidRPr="00E42614">
        <w:separator/>
      </w:r>
    </w:p>
  </w:footnote>
  <w:footnote w:type="continuationSeparator" w:id="0">
    <w:p w14:paraId="00B745C7" w14:textId="77777777" w:rsidR="00D15C84" w:rsidRPr="00E42614" w:rsidRDefault="00D15C84" w:rsidP="000A3DA0">
      <w:pPr>
        <w:spacing w:after="0" w:line="240" w:lineRule="auto"/>
      </w:pPr>
      <w:r w:rsidRPr="00E4261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A8FC8" w14:textId="38716173" w:rsidR="007808D0" w:rsidRDefault="007808D0">
    <w:pPr>
      <w:pStyle w:val="Header"/>
    </w:pPr>
    <w:r w:rsidRPr="00E42614">
      <w:rPr>
        <w:rFonts w:ascii="Poppins" w:hAnsi="Poppins" w:cs="Poppins"/>
        <w:noProof/>
        <w14:ligatures w14:val="standardContextual"/>
      </w:rPr>
      <mc:AlternateContent>
        <mc:Choice Requires="wps">
          <w:drawing>
            <wp:anchor distT="0" distB="0" distL="114300" distR="114300" simplePos="0" relativeHeight="251677696" behindDoc="1" locked="0" layoutInCell="1" allowOverlap="1" wp14:anchorId="3291C3F1" wp14:editId="7E6733D1">
              <wp:simplePos x="0" y="0"/>
              <wp:positionH relativeFrom="margin">
                <wp:posOffset>-1779270</wp:posOffset>
              </wp:positionH>
              <wp:positionV relativeFrom="paragraph">
                <wp:posOffset>-476250</wp:posOffset>
              </wp:positionV>
              <wp:extent cx="9427845" cy="314325"/>
              <wp:effectExtent l="0" t="0" r="1905" b="9525"/>
              <wp:wrapNone/>
              <wp:docPr id="240251721" name="Rectangle 1"/>
              <wp:cNvGraphicFramePr/>
              <a:graphic xmlns:a="http://schemas.openxmlformats.org/drawingml/2006/main">
                <a:graphicData uri="http://schemas.microsoft.com/office/word/2010/wordprocessingShape">
                  <wps:wsp>
                    <wps:cNvSpPr/>
                    <wps:spPr>
                      <a:xfrm>
                        <a:off x="0" y="0"/>
                        <a:ext cx="9427845" cy="314325"/>
                      </a:xfrm>
                      <a:prstGeom prst="rect">
                        <a:avLst/>
                      </a:prstGeom>
                      <a:solidFill>
                        <a:srgbClr val="0023C8"/>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2733E33" w14:textId="77777777" w:rsidR="007808D0" w:rsidRPr="00E42614" w:rsidRDefault="007808D0" w:rsidP="007808D0">
                          <w:pPr>
                            <w:rPr>
                              <w:rFonts w:ascii="Poppins" w:hAnsi="Poppins" w:cs="Poppins"/>
                            </w:rPr>
                          </w:pPr>
                        </w:p>
                      </w:txbxContent>
                    </wps:txbx>
                    <wps:bodyPr rot="0" spcFirstLastPara="0" vertOverflow="overflow" horzOverflow="overflow" vert="horz" wrap="square" lIns="0" tIns="7200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91C3F1" id="_x0000_s1034" style="position:absolute;margin-left:-140.1pt;margin-top:-37.5pt;width:742.35pt;height:24.75pt;z-index:-251638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" fillcolor="#0023c8" stroked="f" strokeweight="2pt">
              <v:textbox inset="0,2mm,0,0">
                <w:txbxContent>
                  <w:p w14:paraId="52733E33" w14:textId="77777777" w:rsidR="007808D0" w:rsidRPr="00E42614" w:rsidRDefault="007808D0" w:rsidP="007808D0">
                    <w:pPr>
                      <w:rPr>
                        <w:rFonts w:ascii="Poppins" w:hAnsi="Poppins" w:cs="Poppins"/>
                      </w:rPr>
                    </w:pPr>
                  </w:p>
                </w:txbxContent>
              </v:textbox>
              <w10:wrap anchorx="margin"/>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C0D72" w14:textId="70B43A90" w:rsidR="007808D0" w:rsidRDefault="007808D0">
    <w:pPr>
      <w:pStyle w:val="Header"/>
    </w:pPr>
    <w:r w:rsidRPr="00E42614">
      <w:rPr>
        <w:rFonts w:ascii="Poppins" w:hAnsi="Poppins" w:cs="Poppins"/>
        <w:noProof/>
        <w14:ligatures w14:val="standardContextual"/>
      </w:rPr>
      <mc:AlternateContent>
        <mc:Choice Requires="wps">
          <w:drawing>
            <wp:anchor distT="0" distB="0" distL="114300" distR="114300" simplePos="0" relativeHeight="251683840" behindDoc="1" locked="0" layoutInCell="1" allowOverlap="1" wp14:anchorId="289E336A" wp14:editId="452BCE5C">
              <wp:simplePos x="0" y="0"/>
              <wp:positionH relativeFrom="margin">
                <wp:posOffset>-1535430</wp:posOffset>
              </wp:positionH>
              <wp:positionV relativeFrom="paragraph">
                <wp:posOffset>-476250</wp:posOffset>
              </wp:positionV>
              <wp:extent cx="9427845" cy="314325"/>
              <wp:effectExtent l="0" t="0" r="1905" b="9525"/>
              <wp:wrapNone/>
              <wp:docPr id="542499792" name="Rectangle 1"/>
              <wp:cNvGraphicFramePr/>
              <a:graphic xmlns:a="http://schemas.openxmlformats.org/drawingml/2006/main">
                <a:graphicData uri="http://schemas.microsoft.com/office/word/2010/wordprocessingShape">
                  <wps:wsp>
                    <wps:cNvSpPr/>
                    <wps:spPr>
                      <a:xfrm>
                        <a:off x="0" y="0"/>
                        <a:ext cx="9427845" cy="314325"/>
                      </a:xfrm>
                      <a:prstGeom prst="rect">
                        <a:avLst/>
                      </a:prstGeom>
                      <a:solidFill>
                        <a:srgbClr val="0023C8"/>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7EDEA8F" w14:textId="77777777" w:rsidR="007808D0" w:rsidRPr="00E42614" w:rsidRDefault="007808D0" w:rsidP="007808D0">
                          <w:pPr>
                            <w:rPr>
                              <w:rFonts w:ascii="Poppins" w:hAnsi="Poppins" w:cs="Poppins"/>
                            </w:rPr>
                          </w:pPr>
                        </w:p>
                      </w:txbxContent>
                    </wps:txbx>
                    <wps:bodyPr rot="0" spcFirstLastPara="0" vertOverflow="overflow" horzOverflow="overflow" vert="horz" wrap="square" lIns="0" tIns="7200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9E336A" id="_x0000_s1035" style="position:absolute;margin-left:-120.9pt;margin-top:-37.5pt;width:742.35pt;height:24.75pt;z-index:-251632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" fillcolor="#0023c8" stroked="f" strokeweight="2pt">
              <v:textbox inset="0,2mm,0,0">
                <w:txbxContent>
                  <w:p w14:paraId="47EDEA8F" w14:textId="77777777" w:rsidR="007808D0" w:rsidRPr="00E42614" w:rsidRDefault="007808D0" w:rsidP="007808D0">
                    <w:pPr>
                      <w:rPr>
                        <w:rFonts w:ascii="Poppins" w:hAnsi="Poppins" w:cs="Poppins"/>
                      </w:rPr>
                    </w:pPr>
                  </w:p>
                </w:txbxContent>
              </v:textbox>
              <w10:wrap anchorx="margin"/>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03ABA" w14:textId="03209A1B" w:rsidR="00F01252" w:rsidRDefault="007808D0">
    <w:pPr>
      <w:pStyle w:val="Header"/>
    </w:pPr>
    <w:r w:rsidRPr="00E42614">
      <w:rPr>
        <w:rFonts w:ascii="Poppins" w:hAnsi="Poppins" w:cs="Poppins"/>
        <w:noProof/>
        <w14:ligatures w14:val="standardContextual"/>
      </w:rPr>
      <mc:AlternateContent>
        <mc:Choice Requires="wps">
          <w:drawing>
            <wp:anchor distT="0" distB="0" distL="114300" distR="114300" simplePos="0" relativeHeight="251679744" behindDoc="1" locked="0" layoutInCell="1" allowOverlap="1" wp14:anchorId="11E6DB65" wp14:editId="6129CBD4">
              <wp:simplePos x="0" y="0"/>
              <wp:positionH relativeFrom="margin">
                <wp:posOffset>-2503170</wp:posOffset>
              </wp:positionH>
              <wp:positionV relativeFrom="paragraph">
                <wp:posOffset>-476250</wp:posOffset>
              </wp:positionV>
              <wp:extent cx="9427845" cy="314325"/>
              <wp:effectExtent l="0" t="0" r="1905" b="9525"/>
              <wp:wrapNone/>
              <wp:docPr id="1127721552" name="Rectangle 1"/>
              <wp:cNvGraphicFramePr/>
              <a:graphic xmlns:a="http://schemas.openxmlformats.org/drawingml/2006/main">
                <a:graphicData uri="http://schemas.microsoft.com/office/word/2010/wordprocessingShape">
                  <wps:wsp>
                    <wps:cNvSpPr/>
                    <wps:spPr>
                      <a:xfrm>
                        <a:off x="0" y="0"/>
                        <a:ext cx="9427845" cy="314325"/>
                      </a:xfrm>
                      <a:prstGeom prst="rect">
                        <a:avLst/>
                      </a:prstGeom>
                      <a:solidFill>
                        <a:srgbClr val="0023C8"/>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B604C74" w14:textId="77777777" w:rsidR="007808D0" w:rsidRPr="00E42614" w:rsidRDefault="007808D0" w:rsidP="007808D0">
                          <w:pPr>
                            <w:rPr>
                              <w:rFonts w:ascii="Poppins" w:hAnsi="Poppins" w:cs="Poppins"/>
                            </w:rPr>
                          </w:pPr>
                        </w:p>
                      </w:txbxContent>
                    </wps:txbx>
                    <wps:bodyPr rot="0" spcFirstLastPara="0" vertOverflow="overflow" horzOverflow="overflow" vert="horz" wrap="square" lIns="0" tIns="7200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E6DB65" id="_x0000_s1036" style="position:absolute;margin-left:-197.1pt;margin-top:-37.5pt;width:742.35pt;height:24.75pt;z-index:-251636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" fillcolor="#0023c8" stroked="f" strokeweight="2pt">
              <v:textbox inset="0,2mm,0,0">
                <w:txbxContent>
                  <w:p w14:paraId="6B604C74" w14:textId="77777777" w:rsidR="007808D0" w:rsidRPr="00E42614" w:rsidRDefault="007808D0" w:rsidP="007808D0">
                    <w:pPr>
                      <w:rPr>
                        <w:rFonts w:ascii="Poppins" w:hAnsi="Poppins" w:cs="Poppins"/>
                      </w:rPr>
                    </w:pPr>
                  </w:p>
                </w:txbxContent>
              </v:textbox>
              <w10:wrap anchorx="margin"/>
            </v:rect>
          </w:pict>
        </mc:Fallback>
      </mc:AlternateContent>
    </w:r>
    <w:r w:rsidR="00FB3452" w:rsidRPr="00E42614">
      <w:rPr>
        <w:rFonts w:ascii="Poppins" w:hAnsi="Poppins" w:cs="Poppins"/>
        <w:noProof/>
        <w14:ligatures w14:val="standardContextual"/>
      </w:rPr>
      <mc:AlternateContent>
        <mc:Choice Requires="wps">
          <w:drawing>
            <wp:anchor distT="0" distB="0" distL="114300" distR="114300" simplePos="0" relativeHeight="251675648" behindDoc="1" locked="0" layoutInCell="1" allowOverlap="1" wp14:anchorId="56912AB1" wp14:editId="69A2E133">
              <wp:simplePos x="0" y="0"/>
              <wp:positionH relativeFrom="margin">
                <wp:align>center</wp:align>
              </wp:positionH>
              <wp:positionV relativeFrom="paragraph">
                <wp:posOffset>-733425</wp:posOffset>
              </wp:positionV>
              <wp:extent cx="7904425" cy="501650"/>
              <wp:effectExtent l="0" t="0" r="1905" b="0"/>
              <wp:wrapNone/>
              <wp:docPr id="321409983" name="Rectangle 1"/>
              <wp:cNvGraphicFramePr/>
              <a:graphic xmlns:a="http://schemas.openxmlformats.org/drawingml/2006/main">
                <a:graphicData uri="http://schemas.microsoft.com/office/word/2010/wordprocessingShape">
                  <wps:wsp>
                    <wps:cNvSpPr/>
                    <wps:spPr>
                      <a:xfrm>
                        <a:off x="0" y="0"/>
                        <a:ext cx="7904425" cy="501650"/>
                      </a:xfrm>
                      <a:prstGeom prst="rect">
                        <a:avLst/>
                      </a:prstGeom>
                      <a:solidFill>
                        <a:srgbClr val="0023C8"/>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6A3C828" w14:textId="77777777" w:rsidR="00FB3452" w:rsidRPr="00E42614" w:rsidRDefault="00FB3452" w:rsidP="00FB4683">
                          <w:pPr>
                            <w:rPr>
                              <w:rFonts w:ascii="Poppins" w:hAnsi="Poppins" w:cs="Poppins"/>
                            </w:rPr>
                          </w:pPr>
                        </w:p>
                      </w:txbxContent>
                    </wps:txbx>
                    <wps:bodyPr rot="0" spcFirstLastPara="0" vertOverflow="overflow" horzOverflow="overflow" vert="horz" wrap="square" lIns="0" tIns="7200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912AB1" id="_x0000_s1037" style="position:absolute;margin-left:0;margin-top:-57.75pt;width:622.4pt;height:39.5pt;z-index:-2516408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" fillcolor="#0023c8" stroked="f" strokeweight="2pt">
              <v:textbox inset="0,2mm,0,0">
                <w:txbxContent>
                  <w:p w14:paraId="46A3C828" w14:textId="77777777" w:rsidR="00FB3452" w:rsidRPr="00E42614" w:rsidRDefault="00FB3452" w:rsidP="00FB4683">
                    <w:pPr>
                      <w:rPr>
                        <w:rFonts w:ascii="Poppins" w:hAnsi="Poppins" w:cs="Poppins"/>
                      </w:rPr>
                    </w:pPr>
                  </w:p>
                </w:txbxContent>
              </v:textbox>
              <w10:wrap anchorx="margin"/>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3382CBA"/>
    <w:multiLevelType w:val="hybridMultilevel"/>
    <w:tmpl w:val="536823A2"/>
    <w:lvl w:ilvl="0" w:tplc="036C975C">
      <w:start w:val="1"/>
      <w:numFmt w:val="bullet"/>
      <w:lvlText w:val=""/>
      <w:lvlJc w:val="left"/>
      <w:pPr>
        <w:ind w:left="360" w:hanging="360"/>
      </w:pPr>
      <w:rPr>
        <w:rFonts w:ascii="Symbol" w:hAnsi="Symbol" w:hint="default"/>
        <w:color w:val="0023C8"/>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057801C5"/>
    <w:multiLevelType w:val="multilevel"/>
    <w:tmpl w:val="DEF62F0C"/>
    <w:lvl w:ilvl="0">
      <w:start w:val="1"/>
      <w:numFmt w:val="bullet"/>
      <w:lvlText w:val=""/>
      <w:lvlJc w:val="left"/>
      <w:pPr>
        <w:tabs>
          <w:tab w:val="num" w:pos="720"/>
        </w:tabs>
        <w:ind w:left="720" w:hanging="360"/>
      </w:pPr>
      <w:rPr>
        <w:rFonts w:ascii="Symbol" w:hAnsi="Symbol" w:hint="default"/>
        <w:color w:val="0023C8"/>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7364CC1"/>
    <w:multiLevelType w:val="hybridMultilevel"/>
    <w:tmpl w:val="B37654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08875850"/>
    <w:multiLevelType w:val="hybridMultilevel"/>
    <w:tmpl w:val="777E84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0F94470B"/>
    <w:multiLevelType w:val="multilevel"/>
    <w:tmpl w:val="0088DE52"/>
    <w:lvl w:ilvl="0">
      <w:start w:val="1"/>
      <w:numFmt w:val="bullet"/>
      <w:lvlText w:val=""/>
      <w:lvlJc w:val="left"/>
      <w:pPr>
        <w:tabs>
          <w:tab w:val="num" w:pos="6"/>
        </w:tabs>
        <w:ind w:left="6" w:hanging="360"/>
      </w:pPr>
      <w:rPr>
        <w:rFonts w:ascii="Symbol" w:hAnsi="Symbol" w:hint="default"/>
        <w:color w:val="0023C8"/>
        <w:sz w:val="20"/>
      </w:rPr>
    </w:lvl>
    <w:lvl w:ilvl="1" w:tentative="1">
      <w:start w:val="1"/>
      <w:numFmt w:val="bullet"/>
      <w:lvlText w:val="o"/>
      <w:lvlJc w:val="left"/>
      <w:pPr>
        <w:tabs>
          <w:tab w:val="num" w:pos="726"/>
        </w:tabs>
        <w:ind w:left="726" w:hanging="360"/>
      </w:pPr>
      <w:rPr>
        <w:rFonts w:ascii="Courier New" w:hAnsi="Courier New" w:hint="default"/>
        <w:sz w:val="20"/>
      </w:rPr>
    </w:lvl>
    <w:lvl w:ilvl="2" w:tentative="1">
      <w:start w:val="1"/>
      <w:numFmt w:val="bullet"/>
      <w:lvlText w:val=""/>
      <w:lvlJc w:val="left"/>
      <w:pPr>
        <w:tabs>
          <w:tab w:val="num" w:pos="1446"/>
        </w:tabs>
        <w:ind w:left="1446" w:hanging="360"/>
      </w:pPr>
      <w:rPr>
        <w:rFonts w:ascii="Wingdings" w:hAnsi="Wingdings" w:hint="default"/>
        <w:sz w:val="20"/>
      </w:rPr>
    </w:lvl>
    <w:lvl w:ilvl="3" w:tentative="1">
      <w:start w:val="1"/>
      <w:numFmt w:val="bullet"/>
      <w:lvlText w:val=""/>
      <w:lvlJc w:val="left"/>
      <w:pPr>
        <w:tabs>
          <w:tab w:val="num" w:pos="2166"/>
        </w:tabs>
        <w:ind w:left="2166" w:hanging="360"/>
      </w:pPr>
      <w:rPr>
        <w:rFonts w:ascii="Wingdings" w:hAnsi="Wingdings" w:hint="default"/>
        <w:sz w:val="20"/>
      </w:rPr>
    </w:lvl>
    <w:lvl w:ilvl="4" w:tentative="1">
      <w:start w:val="1"/>
      <w:numFmt w:val="bullet"/>
      <w:lvlText w:val=""/>
      <w:lvlJc w:val="left"/>
      <w:pPr>
        <w:tabs>
          <w:tab w:val="num" w:pos="2886"/>
        </w:tabs>
        <w:ind w:left="2886" w:hanging="360"/>
      </w:pPr>
      <w:rPr>
        <w:rFonts w:ascii="Wingdings" w:hAnsi="Wingdings" w:hint="default"/>
        <w:sz w:val="20"/>
      </w:rPr>
    </w:lvl>
    <w:lvl w:ilvl="5" w:tentative="1">
      <w:start w:val="1"/>
      <w:numFmt w:val="bullet"/>
      <w:lvlText w:val=""/>
      <w:lvlJc w:val="left"/>
      <w:pPr>
        <w:tabs>
          <w:tab w:val="num" w:pos="3606"/>
        </w:tabs>
        <w:ind w:left="3606" w:hanging="360"/>
      </w:pPr>
      <w:rPr>
        <w:rFonts w:ascii="Wingdings" w:hAnsi="Wingdings" w:hint="default"/>
        <w:sz w:val="20"/>
      </w:rPr>
    </w:lvl>
    <w:lvl w:ilvl="6" w:tentative="1">
      <w:start w:val="1"/>
      <w:numFmt w:val="bullet"/>
      <w:lvlText w:val=""/>
      <w:lvlJc w:val="left"/>
      <w:pPr>
        <w:tabs>
          <w:tab w:val="num" w:pos="4326"/>
        </w:tabs>
        <w:ind w:left="4326" w:hanging="360"/>
      </w:pPr>
      <w:rPr>
        <w:rFonts w:ascii="Wingdings" w:hAnsi="Wingdings" w:hint="default"/>
        <w:sz w:val="20"/>
      </w:rPr>
    </w:lvl>
    <w:lvl w:ilvl="7" w:tentative="1">
      <w:start w:val="1"/>
      <w:numFmt w:val="bullet"/>
      <w:lvlText w:val=""/>
      <w:lvlJc w:val="left"/>
      <w:pPr>
        <w:tabs>
          <w:tab w:val="num" w:pos="5046"/>
        </w:tabs>
        <w:ind w:left="5046" w:hanging="360"/>
      </w:pPr>
      <w:rPr>
        <w:rFonts w:ascii="Wingdings" w:hAnsi="Wingdings" w:hint="default"/>
        <w:sz w:val="20"/>
      </w:rPr>
    </w:lvl>
    <w:lvl w:ilvl="8" w:tentative="1">
      <w:start w:val="1"/>
      <w:numFmt w:val="bullet"/>
      <w:lvlText w:val=""/>
      <w:lvlJc w:val="left"/>
      <w:pPr>
        <w:tabs>
          <w:tab w:val="num" w:pos="5766"/>
        </w:tabs>
        <w:ind w:left="5766" w:hanging="360"/>
      </w:pPr>
      <w:rPr>
        <w:rFonts w:ascii="Wingdings" w:hAnsi="Wingdings" w:hint="default"/>
        <w:sz w:val="20"/>
      </w:rPr>
    </w:lvl>
  </w:abstractNum>
  <w:abstractNum w:abstractNumId="11" w15:restartNumberingAfterBreak="0">
    <w:nsid w:val="144A1B15"/>
    <w:multiLevelType w:val="hybridMultilevel"/>
    <w:tmpl w:val="70AE24E4"/>
    <w:lvl w:ilvl="0" w:tplc="036C975C">
      <w:start w:val="1"/>
      <w:numFmt w:val="bullet"/>
      <w:lvlText w:val=""/>
      <w:lvlJc w:val="left"/>
      <w:pPr>
        <w:ind w:left="360" w:hanging="360"/>
      </w:pPr>
      <w:rPr>
        <w:rFonts w:ascii="Symbol" w:hAnsi="Symbol" w:hint="default"/>
        <w:color w:val="0023C8"/>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B522D97"/>
    <w:multiLevelType w:val="multilevel"/>
    <w:tmpl w:val="0088DE52"/>
    <w:lvl w:ilvl="0">
      <w:start w:val="1"/>
      <w:numFmt w:val="bullet"/>
      <w:lvlText w:val=""/>
      <w:lvlJc w:val="left"/>
      <w:pPr>
        <w:tabs>
          <w:tab w:val="num" w:pos="6"/>
        </w:tabs>
        <w:ind w:left="6" w:hanging="360"/>
      </w:pPr>
      <w:rPr>
        <w:rFonts w:ascii="Symbol" w:hAnsi="Symbol" w:hint="default"/>
        <w:color w:val="0023C8"/>
        <w:sz w:val="20"/>
      </w:rPr>
    </w:lvl>
    <w:lvl w:ilvl="1" w:tentative="1">
      <w:start w:val="1"/>
      <w:numFmt w:val="bullet"/>
      <w:lvlText w:val="o"/>
      <w:lvlJc w:val="left"/>
      <w:pPr>
        <w:tabs>
          <w:tab w:val="num" w:pos="726"/>
        </w:tabs>
        <w:ind w:left="726" w:hanging="360"/>
      </w:pPr>
      <w:rPr>
        <w:rFonts w:ascii="Courier New" w:hAnsi="Courier New" w:hint="default"/>
        <w:sz w:val="20"/>
      </w:rPr>
    </w:lvl>
    <w:lvl w:ilvl="2" w:tentative="1">
      <w:start w:val="1"/>
      <w:numFmt w:val="bullet"/>
      <w:lvlText w:val=""/>
      <w:lvlJc w:val="left"/>
      <w:pPr>
        <w:tabs>
          <w:tab w:val="num" w:pos="1446"/>
        </w:tabs>
        <w:ind w:left="1446" w:hanging="360"/>
      </w:pPr>
      <w:rPr>
        <w:rFonts w:ascii="Wingdings" w:hAnsi="Wingdings" w:hint="default"/>
        <w:sz w:val="20"/>
      </w:rPr>
    </w:lvl>
    <w:lvl w:ilvl="3" w:tentative="1">
      <w:start w:val="1"/>
      <w:numFmt w:val="bullet"/>
      <w:lvlText w:val=""/>
      <w:lvlJc w:val="left"/>
      <w:pPr>
        <w:tabs>
          <w:tab w:val="num" w:pos="2166"/>
        </w:tabs>
        <w:ind w:left="2166" w:hanging="360"/>
      </w:pPr>
      <w:rPr>
        <w:rFonts w:ascii="Wingdings" w:hAnsi="Wingdings" w:hint="default"/>
        <w:sz w:val="20"/>
      </w:rPr>
    </w:lvl>
    <w:lvl w:ilvl="4" w:tentative="1">
      <w:start w:val="1"/>
      <w:numFmt w:val="bullet"/>
      <w:lvlText w:val=""/>
      <w:lvlJc w:val="left"/>
      <w:pPr>
        <w:tabs>
          <w:tab w:val="num" w:pos="2886"/>
        </w:tabs>
        <w:ind w:left="2886" w:hanging="360"/>
      </w:pPr>
      <w:rPr>
        <w:rFonts w:ascii="Wingdings" w:hAnsi="Wingdings" w:hint="default"/>
        <w:sz w:val="20"/>
      </w:rPr>
    </w:lvl>
    <w:lvl w:ilvl="5" w:tentative="1">
      <w:start w:val="1"/>
      <w:numFmt w:val="bullet"/>
      <w:lvlText w:val=""/>
      <w:lvlJc w:val="left"/>
      <w:pPr>
        <w:tabs>
          <w:tab w:val="num" w:pos="3606"/>
        </w:tabs>
        <w:ind w:left="3606" w:hanging="360"/>
      </w:pPr>
      <w:rPr>
        <w:rFonts w:ascii="Wingdings" w:hAnsi="Wingdings" w:hint="default"/>
        <w:sz w:val="20"/>
      </w:rPr>
    </w:lvl>
    <w:lvl w:ilvl="6" w:tentative="1">
      <w:start w:val="1"/>
      <w:numFmt w:val="bullet"/>
      <w:lvlText w:val=""/>
      <w:lvlJc w:val="left"/>
      <w:pPr>
        <w:tabs>
          <w:tab w:val="num" w:pos="4326"/>
        </w:tabs>
        <w:ind w:left="4326" w:hanging="360"/>
      </w:pPr>
      <w:rPr>
        <w:rFonts w:ascii="Wingdings" w:hAnsi="Wingdings" w:hint="default"/>
        <w:sz w:val="20"/>
      </w:rPr>
    </w:lvl>
    <w:lvl w:ilvl="7" w:tentative="1">
      <w:start w:val="1"/>
      <w:numFmt w:val="bullet"/>
      <w:lvlText w:val=""/>
      <w:lvlJc w:val="left"/>
      <w:pPr>
        <w:tabs>
          <w:tab w:val="num" w:pos="5046"/>
        </w:tabs>
        <w:ind w:left="5046" w:hanging="360"/>
      </w:pPr>
      <w:rPr>
        <w:rFonts w:ascii="Wingdings" w:hAnsi="Wingdings" w:hint="default"/>
        <w:sz w:val="20"/>
      </w:rPr>
    </w:lvl>
    <w:lvl w:ilvl="8" w:tentative="1">
      <w:start w:val="1"/>
      <w:numFmt w:val="bullet"/>
      <w:lvlText w:val=""/>
      <w:lvlJc w:val="left"/>
      <w:pPr>
        <w:tabs>
          <w:tab w:val="num" w:pos="5766"/>
        </w:tabs>
        <w:ind w:left="5766" w:hanging="360"/>
      </w:pPr>
      <w:rPr>
        <w:rFonts w:ascii="Wingdings" w:hAnsi="Wingdings" w:hint="default"/>
        <w:sz w:val="20"/>
      </w:rPr>
    </w:lvl>
  </w:abstractNum>
  <w:abstractNum w:abstractNumId="13" w15:restartNumberingAfterBreak="0">
    <w:nsid w:val="2BB15EE0"/>
    <w:multiLevelType w:val="hybridMultilevel"/>
    <w:tmpl w:val="560A4656"/>
    <w:lvl w:ilvl="0" w:tplc="036C975C">
      <w:start w:val="1"/>
      <w:numFmt w:val="bullet"/>
      <w:lvlText w:val=""/>
      <w:lvlJc w:val="left"/>
      <w:pPr>
        <w:ind w:left="360" w:hanging="360"/>
      </w:pPr>
      <w:rPr>
        <w:rFonts w:ascii="Symbol" w:hAnsi="Symbol" w:hint="default"/>
        <w:color w:val="0023C8"/>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2FE40C93"/>
    <w:multiLevelType w:val="multilevel"/>
    <w:tmpl w:val="1E9485F6"/>
    <w:lvl w:ilvl="0">
      <w:start w:val="1"/>
      <w:numFmt w:val="bullet"/>
      <w:lvlText w:val=""/>
      <w:lvlJc w:val="left"/>
      <w:pPr>
        <w:tabs>
          <w:tab w:val="num" w:pos="6"/>
        </w:tabs>
        <w:ind w:left="6" w:hanging="360"/>
      </w:pPr>
      <w:rPr>
        <w:rFonts w:ascii="Symbol" w:hAnsi="Symbol" w:hint="default"/>
        <w:sz w:val="20"/>
      </w:rPr>
    </w:lvl>
    <w:lvl w:ilvl="1" w:tentative="1">
      <w:start w:val="1"/>
      <w:numFmt w:val="bullet"/>
      <w:lvlText w:val="o"/>
      <w:lvlJc w:val="left"/>
      <w:pPr>
        <w:tabs>
          <w:tab w:val="num" w:pos="726"/>
        </w:tabs>
        <w:ind w:left="726" w:hanging="360"/>
      </w:pPr>
      <w:rPr>
        <w:rFonts w:ascii="Courier New" w:hAnsi="Courier New" w:hint="default"/>
        <w:sz w:val="20"/>
      </w:rPr>
    </w:lvl>
    <w:lvl w:ilvl="2" w:tentative="1">
      <w:start w:val="1"/>
      <w:numFmt w:val="bullet"/>
      <w:lvlText w:val=""/>
      <w:lvlJc w:val="left"/>
      <w:pPr>
        <w:tabs>
          <w:tab w:val="num" w:pos="1446"/>
        </w:tabs>
        <w:ind w:left="1446" w:hanging="360"/>
      </w:pPr>
      <w:rPr>
        <w:rFonts w:ascii="Wingdings" w:hAnsi="Wingdings" w:hint="default"/>
        <w:sz w:val="20"/>
      </w:rPr>
    </w:lvl>
    <w:lvl w:ilvl="3" w:tentative="1">
      <w:start w:val="1"/>
      <w:numFmt w:val="bullet"/>
      <w:lvlText w:val=""/>
      <w:lvlJc w:val="left"/>
      <w:pPr>
        <w:tabs>
          <w:tab w:val="num" w:pos="2166"/>
        </w:tabs>
        <w:ind w:left="2166" w:hanging="360"/>
      </w:pPr>
      <w:rPr>
        <w:rFonts w:ascii="Wingdings" w:hAnsi="Wingdings" w:hint="default"/>
        <w:sz w:val="20"/>
      </w:rPr>
    </w:lvl>
    <w:lvl w:ilvl="4" w:tentative="1">
      <w:start w:val="1"/>
      <w:numFmt w:val="bullet"/>
      <w:lvlText w:val=""/>
      <w:lvlJc w:val="left"/>
      <w:pPr>
        <w:tabs>
          <w:tab w:val="num" w:pos="2886"/>
        </w:tabs>
        <w:ind w:left="2886" w:hanging="360"/>
      </w:pPr>
      <w:rPr>
        <w:rFonts w:ascii="Wingdings" w:hAnsi="Wingdings" w:hint="default"/>
        <w:sz w:val="20"/>
      </w:rPr>
    </w:lvl>
    <w:lvl w:ilvl="5" w:tentative="1">
      <w:start w:val="1"/>
      <w:numFmt w:val="bullet"/>
      <w:lvlText w:val=""/>
      <w:lvlJc w:val="left"/>
      <w:pPr>
        <w:tabs>
          <w:tab w:val="num" w:pos="3606"/>
        </w:tabs>
        <w:ind w:left="3606" w:hanging="360"/>
      </w:pPr>
      <w:rPr>
        <w:rFonts w:ascii="Wingdings" w:hAnsi="Wingdings" w:hint="default"/>
        <w:sz w:val="20"/>
      </w:rPr>
    </w:lvl>
    <w:lvl w:ilvl="6" w:tentative="1">
      <w:start w:val="1"/>
      <w:numFmt w:val="bullet"/>
      <w:lvlText w:val=""/>
      <w:lvlJc w:val="left"/>
      <w:pPr>
        <w:tabs>
          <w:tab w:val="num" w:pos="4326"/>
        </w:tabs>
        <w:ind w:left="4326" w:hanging="360"/>
      </w:pPr>
      <w:rPr>
        <w:rFonts w:ascii="Wingdings" w:hAnsi="Wingdings" w:hint="default"/>
        <w:sz w:val="20"/>
      </w:rPr>
    </w:lvl>
    <w:lvl w:ilvl="7" w:tentative="1">
      <w:start w:val="1"/>
      <w:numFmt w:val="bullet"/>
      <w:lvlText w:val=""/>
      <w:lvlJc w:val="left"/>
      <w:pPr>
        <w:tabs>
          <w:tab w:val="num" w:pos="5046"/>
        </w:tabs>
        <w:ind w:left="5046" w:hanging="360"/>
      </w:pPr>
      <w:rPr>
        <w:rFonts w:ascii="Wingdings" w:hAnsi="Wingdings" w:hint="default"/>
        <w:sz w:val="20"/>
      </w:rPr>
    </w:lvl>
    <w:lvl w:ilvl="8" w:tentative="1">
      <w:start w:val="1"/>
      <w:numFmt w:val="bullet"/>
      <w:lvlText w:val=""/>
      <w:lvlJc w:val="left"/>
      <w:pPr>
        <w:tabs>
          <w:tab w:val="num" w:pos="5766"/>
        </w:tabs>
        <w:ind w:left="5766" w:hanging="360"/>
      </w:pPr>
      <w:rPr>
        <w:rFonts w:ascii="Wingdings" w:hAnsi="Wingdings" w:hint="default"/>
        <w:sz w:val="20"/>
      </w:rPr>
    </w:lvl>
  </w:abstractNum>
  <w:abstractNum w:abstractNumId="15" w15:restartNumberingAfterBreak="0">
    <w:nsid w:val="32B50A49"/>
    <w:multiLevelType w:val="hybridMultilevel"/>
    <w:tmpl w:val="D0CCAB86"/>
    <w:lvl w:ilvl="0" w:tplc="036C975C">
      <w:start w:val="1"/>
      <w:numFmt w:val="bullet"/>
      <w:lvlText w:val=""/>
      <w:lvlJc w:val="left"/>
      <w:pPr>
        <w:ind w:left="360" w:hanging="360"/>
      </w:pPr>
      <w:rPr>
        <w:rFonts w:ascii="Symbol" w:hAnsi="Symbol" w:hint="default"/>
        <w:color w:val="0023C8"/>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 w15:restartNumberingAfterBreak="0">
    <w:nsid w:val="33057243"/>
    <w:multiLevelType w:val="multilevel"/>
    <w:tmpl w:val="0088DE52"/>
    <w:lvl w:ilvl="0">
      <w:start w:val="1"/>
      <w:numFmt w:val="bullet"/>
      <w:lvlText w:val=""/>
      <w:lvlJc w:val="left"/>
      <w:pPr>
        <w:tabs>
          <w:tab w:val="num" w:pos="360"/>
        </w:tabs>
        <w:ind w:left="360" w:hanging="360"/>
      </w:pPr>
      <w:rPr>
        <w:rFonts w:ascii="Symbol" w:hAnsi="Symbol" w:hint="default"/>
        <w:color w:val="0023C8"/>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34C23F6E"/>
    <w:multiLevelType w:val="multilevel"/>
    <w:tmpl w:val="CA000774"/>
    <w:lvl w:ilvl="0">
      <w:start w:val="1"/>
      <w:numFmt w:val="bullet"/>
      <w:lvlText w:val=""/>
      <w:lvlJc w:val="left"/>
      <w:pPr>
        <w:tabs>
          <w:tab w:val="num" w:pos="363"/>
        </w:tabs>
        <w:ind w:left="363" w:hanging="360"/>
      </w:pPr>
      <w:rPr>
        <w:rFonts w:ascii="Symbol" w:hAnsi="Symbol" w:hint="default"/>
        <w:color w:val="0023C8"/>
        <w:sz w:val="20"/>
      </w:rPr>
    </w:lvl>
    <w:lvl w:ilvl="1">
      <w:start w:val="1"/>
      <w:numFmt w:val="bullet"/>
      <w:lvlText w:val="o"/>
      <w:lvlJc w:val="left"/>
      <w:pPr>
        <w:tabs>
          <w:tab w:val="num" w:pos="1083"/>
        </w:tabs>
        <w:ind w:left="1083" w:hanging="360"/>
      </w:pPr>
      <w:rPr>
        <w:rFonts w:ascii="Courier New" w:hAnsi="Courier New" w:hint="default"/>
        <w:color w:val="0023C8"/>
        <w:sz w:val="20"/>
      </w:rPr>
    </w:lvl>
    <w:lvl w:ilvl="2" w:tentative="1">
      <w:start w:val="1"/>
      <w:numFmt w:val="bullet"/>
      <w:lvlText w:val=""/>
      <w:lvlJc w:val="left"/>
      <w:pPr>
        <w:tabs>
          <w:tab w:val="num" w:pos="1803"/>
        </w:tabs>
        <w:ind w:left="1803" w:hanging="360"/>
      </w:pPr>
      <w:rPr>
        <w:rFonts w:ascii="Wingdings" w:hAnsi="Wingdings" w:hint="default"/>
        <w:sz w:val="20"/>
      </w:rPr>
    </w:lvl>
    <w:lvl w:ilvl="3" w:tentative="1">
      <w:start w:val="1"/>
      <w:numFmt w:val="bullet"/>
      <w:lvlText w:val=""/>
      <w:lvlJc w:val="left"/>
      <w:pPr>
        <w:tabs>
          <w:tab w:val="num" w:pos="2523"/>
        </w:tabs>
        <w:ind w:left="2523" w:hanging="360"/>
      </w:pPr>
      <w:rPr>
        <w:rFonts w:ascii="Wingdings" w:hAnsi="Wingdings" w:hint="default"/>
        <w:sz w:val="20"/>
      </w:rPr>
    </w:lvl>
    <w:lvl w:ilvl="4" w:tentative="1">
      <w:start w:val="1"/>
      <w:numFmt w:val="bullet"/>
      <w:lvlText w:val=""/>
      <w:lvlJc w:val="left"/>
      <w:pPr>
        <w:tabs>
          <w:tab w:val="num" w:pos="3243"/>
        </w:tabs>
        <w:ind w:left="3243" w:hanging="360"/>
      </w:pPr>
      <w:rPr>
        <w:rFonts w:ascii="Wingdings" w:hAnsi="Wingdings" w:hint="default"/>
        <w:sz w:val="20"/>
      </w:rPr>
    </w:lvl>
    <w:lvl w:ilvl="5" w:tentative="1">
      <w:start w:val="1"/>
      <w:numFmt w:val="bullet"/>
      <w:lvlText w:val=""/>
      <w:lvlJc w:val="left"/>
      <w:pPr>
        <w:tabs>
          <w:tab w:val="num" w:pos="3963"/>
        </w:tabs>
        <w:ind w:left="3963" w:hanging="360"/>
      </w:pPr>
      <w:rPr>
        <w:rFonts w:ascii="Wingdings" w:hAnsi="Wingdings" w:hint="default"/>
        <w:sz w:val="20"/>
      </w:rPr>
    </w:lvl>
    <w:lvl w:ilvl="6" w:tentative="1">
      <w:start w:val="1"/>
      <w:numFmt w:val="bullet"/>
      <w:lvlText w:val=""/>
      <w:lvlJc w:val="left"/>
      <w:pPr>
        <w:tabs>
          <w:tab w:val="num" w:pos="4683"/>
        </w:tabs>
        <w:ind w:left="4683" w:hanging="360"/>
      </w:pPr>
      <w:rPr>
        <w:rFonts w:ascii="Wingdings" w:hAnsi="Wingdings" w:hint="default"/>
        <w:sz w:val="20"/>
      </w:rPr>
    </w:lvl>
    <w:lvl w:ilvl="7" w:tentative="1">
      <w:start w:val="1"/>
      <w:numFmt w:val="bullet"/>
      <w:lvlText w:val=""/>
      <w:lvlJc w:val="left"/>
      <w:pPr>
        <w:tabs>
          <w:tab w:val="num" w:pos="5403"/>
        </w:tabs>
        <w:ind w:left="5403" w:hanging="360"/>
      </w:pPr>
      <w:rPr>
        <w:rFonts w:ascii="Wingdings" w:hAnsi="Wingdings" w:hint="default"/>
        <w:sz w:val="20"/>
      </w:rPr>
    </w:lvl>
    <w:lvl w:ilvl="8" w:tentative="1">
      <w:start w:val="1"/>
      <w:numFmt w:val="bullet"/>
      <w:lvlText w:val=""/>
      <w:lvlJc w:val="left"/>
      <w:pPr>
        <w:tabs>
          <w:tab w:val="num" w:pos="6123"/>
        </w:tabs>
        <w:ind w:left="6123" w:hanging="360"/>
      </w:pPr>
      <w:rPr>
        <w:rFonts w:ascii="Wingdings" w:hAnsi="Wingdings" w:hint="default"/>
        <w:sz w:val="20"/>
      </w:rPr>
    </w:lvl>
  </w:abstractNum>
  <w:abstractNum w:abstractNumId="18" w15:restartNumberingAfterBreak="0">
    <w:nsid w:val="356C22FC"/>
    <w:multiLevelType w:val="hybridMultilevel"/>
    <w:tmpl w:val="C254BD74"/>
    <w:lvl w:ilvl="0" w:tplc="036C975C">
      <w:start w:val="1"/>
      <w:numFmt w:val="bullet"/>
      <w:lvlText w:val=""/>
      <w:lvlJc w:val="left"/>
      <w:pPr>
        <w:ind w:left="360" w:hanging="360"/>
      </w:pPr>
      <w:rPr>
        <w:rFonts w:ascii="Symbol" w:hAnsi="Symbol" w:hint="default"/>
        <w:color w:val="0023C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F8214EE"/>
    <w:multiLevelType w:val="multilevel"/>
    <w:tmpl w:val="B1CA1F5E"/>
    <w:lvl w:ilvl="0">
      <w:start w:val="1"/>
      <w:numFmt w:val="bullet"/>
      <w:lvlText w:val=""/>
      <w:lvlJc w:val="left"/>
      <w:pPr>
        <w:tabs>
          <w:tab w:val="num" w:pos="720"/>
        </w:tabs>
        <w:ind w:left="720" w:hanging="360"/>
      </w:pPr>
      <w:rPr>
        <w:rFonts w:ascii="Symbol" w:hAnsi="Symbol" w:hint="default"/>
        <w:color w:val="0023C8"/>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17444F8"/>
    <w:multiLevelType w:val="multilevel"/>
    <w:tmpl w:val="2662ECA0"/>
    <w:lvl w:ilvl="0">
      <w:start w:val="1"/>
      <w:numFmt w:val="bullet"/>
      <w:lvlText w:val=""/>
      <w:lvlJc w:val="left"/>
      <w:pPr>
        <w:tabs>
          <w:tab w:val="num" w:pos="720"/>
        </w:tabs>
        <w:ind w:left="720" w:hanging="360"/>
      </w:pPr>
      <w:rPr>
        <w:rFonts w:ascii="Symbol" w:hAnsi="Symbol" w:hint="default"/>
        <w:color w:val="0023C8"/>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4037C86"/>
    <w:multiLevelType w:val="multilevel"/>
    <w:tmpl w:val="64464EAA"/>
    <w:lvl w:ilvl="0">
      <w:start w:val="1"/>
      <w:numFmt w:val="decimal"/>
      <w:lvlText w:val="%1."/>
      <w:lvlJc w:val="left"/>
      <w:pPr>
        <w:tabs>
          <w:tab w:val="num" w:pos="360"/>
        </w:tabs>
        <w:ind w:left="360" w:hanging="360"/>
      </w:pPr>
      <w:rPr>
        <w:rFonts w:hint="default"/>
        <w:color w:val="0023C8"/>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2" w15:restartNumberingAfterBreak="0">
    <w:nsid w:val="4661280B"/>
    <w:multiLevelType w:val="multilevel"/>
    <w:tmpl w:val="FFB8C380"/>
    <w:lvl w:ilvl="0">
      <w:start w:val="1"/>
      <w:numFmt w:val="bullet"/>
      <w:lvlText w:val=""/>
      <w:lvlJc w:val="left"/>
      <w:pPr>
        <w:tabs>
          <w:tab w:val="num" w:pos="720"/>
        </w:tabs>
        <w:ind w:left="720" w:hanging="360"/>
      </w:pPr>
      <w:rPr>
        <w:rFonts w:ascii="Symbol" w:hAnsi="Symbol" w:hint="default"/>
        <w:color w:val="0023C8"/>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F2A3F4B"/>
    <w:multiLevelType w:val="hybridMultilevel"/>
    <w:tmpl w:val="B0D0AF9C"/>
    <w:lvl w:ilvl="0" w:tplc="036C975C">
      <w:start w:val="1"/>
      <w:numFmt w:val="bullet"/>
      <w:lvlText w:val=""/>
      <w:lvlJc w:val="left"/>
      <w:pPr>
        <w:ind w:left="360" w:hanging="360"/>
      </w:pPr>
      <w:rPr>
        <w:rFonts w:ascii="Symbol" w:hAnsi="Symbol" w:hint="default"/>
        <w:color w:val="0023C8"/>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F7D3896"/>
    <w:multiLevelType w:val="multilevel"/>
    <w:tmpl w:val="C8FAA5D4"/>
    <w:lvl w:ilvl="0">
      <w:start w:val="1"/>
      <w:numFmt w:val="bullet"/>
      <w:lvlText w:val=""/>
      <w:lvlJc w:val="left"/>
      <w:pPr>
        <w:tabs>
          <w:tab w:val="num" w:pos="720"/>
        </w:tabs>
        <w:ind w:left="720" w:hanging="360"/>
      </w:pPr>
      <w:rPr>
        <w:rFonts w:ascii="Symbol" w:hAnsi="Symbol" w:hint="default"/>
        <w:color w:val="0023C8"/>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1BD016D"/>
    <w:multiLevelType w:val="multilevel"/>
    <w:tmpl w:val="3E70BA4A"/>
    <w:lvl w:ilvl="0">
      <w:start w:val="1"/>
      <w:numFmt w:val="bullet"/>
      <w:lvlText w:val=""/>
      <w:lvlJc w:val="left"/>
      <w:pPr>
        <w:tabs>
          <w:tab w:val="num" w:pos="720"/>
        </w:tabs>
        <w:ind w:left="720" w:hanging="360"/>
      </w:pPr>
      <w:rPr>
        <w:rFonts w:ascii="Symbol" w:hAnsi="Symbol" w:hint="default"/>
        <w:color w:val="0023C8"/>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89B02EC"/>
    <w:multiLevelType w:val="multilevel"/>
    <w:tmpl w:val="B5144806"/>
    <w:lvl w:ilvl="0">
      <w:start w:val="1"/>
      <w:numFmt w:val="bullet"/>
      <w:lvlText w:val=""/>
      <w:lvlJc w:val="left"/>
      <w:pPr>
        <w:tabs>
          <w:tab w:val="num" w:pos="720"/>
        </w:tabs>
        <w:ind w:left="720" w:hanging="360"/>
      </w:pPr>
      <w:rPr>
        <w:rFonts w:ascii="Symbol" w:hAnsi="Symbol" w:hint="default"/>
        <w:color w:val="0023C8"/>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A60C03"/>
    <w:multiLevelType w:val="multilevel"/>
    <w:tmpl w:val="6B421E2C"/>
    <w:lvl w:ilvl="0">
      <w:start w:val="1"/>
      <w:numFmt w:val="bullet"/>
      <w:lvlText w:val=""/>
      <w:lvlJc w:val="left"/>
      <w:pPr>
        <w:tabs>
          <w:tab w:val="num" w:pos="720"/>
        </w:tabs>
        <w:ind w:left="720" w:hanging="360"/>
      </w:pPr>
      <w:rPr>
        <w:rFonts w:ascii="Symbol" w:hAnsi="Symbol" w:hint="default"/>
        <w:color w:val="0023C8"/>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E84B0D"/>
    <w:multiLevelType w:val="multilevel"/>
    <w:tmpl w:val="5F0CB00A"/>
    <w:lvl w:ilvl="0">
      <w:start w:val="1"/>
      <w:numFmt w:val="bullet"/>
      <w:lvlText w:val=""/>
      <w:lvlJc w:val="left"/>
      <w:pPr>
        <w:tabs>
          <w:tab w:val="num" w:pos="720"/>
        </w:tabs>
        <w:ind w:left="720" w:hanging="360"/>
      </w:pPr>
      <w:rPr>
        <w:rFonts w:ascii="Symbol" w:hAnsi="Symbol" w:hint="default"/>
        <w:color w:val="0023C8"/>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4D64160"/>
    <w:multiLevelType w:val="multilevel"/>
    <w:tmpl w:val="79AAD214"/>
    <w:lvl w:ilvl="0">
      <w:start w:val="1"/>
      <w:numFmt w:val="bullet"/>
      <w:lvlText w:val=""/>
      <w:lvlJc w:val="left"/>
      <w:pPr>
        <w:tabs>
          <w:tab w:val="num" w:pos="720"/>
        </w:tabs>
        <w:ind w:left="720" w:hanging="360"/>
      </w:pPr>
      <w:rPr>
        <w:rFonts w:ascii="Symbol" w:hAnsi="Symbol" w:hint="default"/>
        <w:color w:val="0023C8"/>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B2A786E"/>
    <w:multiLevelType w:val="multilevel"/>
    <w:tmpl w:val="F198D608"/>
    <w:lvl w:ilvl="0">
      <w:start w:val="1"/>
      <w:numFmt w:val="bullet"/>
      <w:lvlText w:val=""/>
      <w:lvlJc w:val="left"/>
      <w:pPr>
        <w:tabs>
          <w:tab w:val="num" w:pos="720"/>
        </w:tabs>
        <w:ind w:left="720" w:hanging="360"/>
      </w:pPr>
      <w:rPr>
        <w:rFonts w:ascii="Symbol" w:hAnsi="Symbol" w:hint="default"/>
        <w:color w:val="0023C8"/>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F1E2D72"/>
    <w:multiLevelType w:val="multilevel"/>
    <w:tmpl w:val="577ED77A"/>
    <w:lvl w:ilvl="0">
      <w:start w:val="1"/>
      <w:numFmt w:val="bullet"/>
      <w:lvlText w:val=""/>
      <w:lvlJc w:val="left"/>
      <w:pPr>
        <w:tabs>
          <w:tab w:val="num" w:pos="720"/>
        </w:tabs>
        <w:ind w:left="720" w:hanging="360"/>
      </w:pPr>
      <w:rPr>
        <w:rFonts w:ascii="Symbol" w:hAnsi="Symbol" w:hint="default"/>
        <w:color w:val="0023C8"/>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F7E1600"/>
    <w:multiLevelType w:val="multilevel"/>
    <w:tmpl w:val="411C1C5A"/>
    <w:lvl w:ilvl="0">
      <w:start w:val="1"/>
      <w:numFmt w:val="bullet"/>
      <w:lvlText w:val=""/>
      <w:lvlJc w:val="left"/>
      <w:pPr>
        <w:tabs>
          <w:tab w:val="num" w:pos="720"/>
        </w:tabs>
        <w:ind w:left="720" w:hanging="360"/>
      </w:pPr>
      <w:rPr>
        <w:rFonts w:ascii="Symbol" w:hAnsi="Symbol" w:hint="default"/>
        <w:color w:val="0023C8"/>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5E367E3"/>
    <w:multiLevelType w:val="hybridMultilevel"/>
    <w:tmpl w:val="73A06676"/>
    <w:lvl w:ilvl="0" w:tplc="036C975C">
      <w:start w:val="1"/>
      <w:numFmt w:val="bullet"/>
      <w:lvlText w:val=""/>
      <w:lvlJc w:val="left"/>
      <w:pPr>
        <w:ind w:left="360" w:hanging="360"/>
      </w:pPr>
      <w:rPr>
        <w:rFonts w:ascii="Symbol" w:hAnsi="Symbol" w:hint="default"/>
        <w:color w:val="0023C8"/>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777C1284"/>
    <w:multiLevelType w:val="multilevel"/>
    <w:tmpl w:val="D5D84E36"/>
    <w:lvl w:ilvl="0">
      <w:start w:val="1"/>
      <w:numFmt w:val="bullet"/>
      <w:lvlText w:val=""/>
      <w:lvlJc w:val="left"/>
      <w:pPr>
        <w:tabs>
          <w:tab w:val="num" w:pos="720"/>
        </w:tabs>
        <w:ind w:left="720" w:hanging="360"/>
      </w:pPr>
      <w:rPr>
        <w:rFonts w:ascii="Symbol" w:hAnsi="Symbol" w:hint="default"/>
        <w:color w:val="0023C8"/>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BF530F3"/>
    <w:multiLevelType w:val="hybridMultilevel"/>
    <w:tmpl w:val="357AD2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7C621587"/>
    <w:multiLevelType w:val="hybridMultilevel"/>
    <w:tmpl w:val="3D6CBA42"/>
    <w:lvl w:ilvl="0" w:tplc="036C975C">
      <w:start w:val="1"/>
      <w:numFmt w:val="bullet"/>
      <w:lvlText w:val=""/>
      <w:lvlJc w:val="left"/>
      <w:pPr>
        <w:ind w:left="720" w:hanging="360"/>
      </w:pPr>
      <w:rPr>
        <w:rFonts w:ascii="Symbol" w:hAnsi="Symbol" w:hint="default"/>
        <w:color w:val="0023C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CC14AC9"/>
    <w:multiLevelType w:val="multilevel"/>
    <w:tmpl w:val="A4DABA7A"/>
    <w:lvl w:ilvl="0">
      <w:start w:val="1"/>
      <w:numFmt w:val="bullet"/>
      <w:lvlText w:val=""/>
      <w:lvlJc w:val="left"/>
      <w:pPr>
        <w:tabs>
          <w:tab w:val="num" w:pos="720"/>
        </w:tabs>
        <w:ind w:left="720" w:hanging="360"/>
      </w:pPr>
      <w:rPr>
        <w:rFonts w:ascii="Symbol" w:hAnsi="Symbol" w:hint="default"/>
        <w:color w:val="0023C8"/>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D156828"/>
    <w:multiLevelType w:val="hybridMultilevel"/>
    <w:tmpl w:val="FF9E020E"/>
    <w:lvl w:ilvl="0" w:tplc="036C975C">
      <w:start w:val="1"/>
      <w:numFmt w:val="bullet"/>
      <w:lvlText w:val=""/>
      <w:lvlJc w:val="left"/>
      <w:pPr>
        <w:ind w:left="360" w:hanging="360"/>
      </w:pPr>
      <w:rPr>
        <w:rFonts w:ascii="Symbol" w:hAnsi="Symbol" w:hint="default"/>
        <w:color w:val="0023C8"/>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34695591">
    <w:abstractNumId w:val="5"/>
  </w:num>
  <w:num w:numId="2" w16cid:durableId="1282225579">
    <w:abstractNumId w:val="3"/>
  </w:num>
  <w:num w:numId="3" w16cid:durableId="836923977">
    <w:abstractNumId w:val="2"/>
  </w:num>
  <w:num w:numId="4" w16cid:durableId="529491798">
    <w:abstractNumId w:val="4"/>
  </w:num>
  <w:num w:numId="5" w16cid:durableId="952832550">
    <w:abstractNumId w:val="1"/>
  </w:num>
  <w:num w:numId="6" w16cid:durableId="261694645">
    <w:abstractNumId w:val="0"/>
  </w:num>
  <w:num w:numId="7" w16cid:durableId="85852402">
    <w:abstractNumId w:val="27"/>
  </w:num>
  <w:num w:numId="8" w16cid:durableId="1393115787">
    <w:abstractNumId w:val="31"/>
  </w:num>
  <w:num w:numId="9" w16cid:durableId="2061049222">
    <w:abstractNumId w:val="28"/>
  </w:num>
  <w:num w:numId="10" w16cid:durableId="173963181">
    <w:abstractNumId w:val="29"/>
  </w:num>
  <w:num w:numId="11" w16cid:durableId="2099478175">
    <w:abstractNumId w:val="34"/>
  </w:num>
  <w:num w:numId="12" w16cid:durableId="1816527356">
    <w:abstractNumId w:val="37"/>
  </w:num>
  <w:num w:numId="13" w16cid:durableId="418143109">
    <w:abstractNumId w:val="32"/>
  </w:num>
  <w:num w:numId="14" w16cid:durableId="199241679">
    <w:abstractNumId w:val="17"/>
  </w:num>
  <w:num w:numId="15" w16cid:durableId="617834866">
    <w:abstractNumId w:val="22"/>
  </w:num>
  <w:num w:numId="16" w16cid:durableId="1001784700">
    <w:abstractNumId w:val="20"/>
  </w:num>
  <w:num w:numId="17" w16cid:durableId="1920022680">
    <w:abstractNumId w:val="7"/>
  </w:num>
  <w:num w:numId="18" w16cid:durableId="1162814425">
    <w:abstractNumId w:val="26"/>
  </w:num>
  <w:num w:numId="19" w16cid:durableId="698774911">
    <w:abstractNumId w:val="19"/>
  </w:num>
  <w:num w:numId="20" w16cid:durableId="272399266">
    <w:abstractNumId w:val="30"/>
  </w:num>
  <w:num w:numId="21" w16cid:durableId="144008083">
    <w:abstractNumId w:val="25"/>
  </w:num>
  <w:num w:numId="22" w16cid:durableId="1071999411">
    <w:abstractNumId w:val="21"/>
  </w:num>
  <w:num w:numId="23" w16cid:durableId="644774752">
    <w:abstractNumId w:val="24"/>
  </w:num>
  <w:num w:numId="24" w16cid:durableId="777874969">
    <w:abstractNumId w:val="36"/>
  </w:num>
  <w:num w:numId="25" w16cid:durableId="1226449260">
    <w:abstractNumId w:val="14"/>
  </w:num>
  <w:num w:numId="26" w16cid:durableId="2137403339">
    <w:abstractNumId w:val="18"/>
  </w:num>
  <w:num w:numId="27" w16cid:durableId="137888131">
    <w:abstractNumId w:val="6"/>
  </w:num>
  <w:num w:numId="28" w16cid:durableId="423065549">
    <w:abstractNumId w:val="23"/>
  </w:num>
  <w:num w:numId="29" w16cid:durableId="1166171001">
    <w:abstractNumId w:val="15"/>
  </w:num>
  <w:num w:numId="30" w16cid:durableId="485363258">
    <w:abstractNumId w:val="38"/>
  </w:num>
  <w:num w:numId="31" w16cid:durableId="548035672">
    <w:abstractNumId w:val="33"/>
  </w:num>
  <w:num w:numId="32" w16cid:durableId="2090075176">
    <w:abstractNumId w:val="13"/>
  </w:num>
  <w:num w:numId="33" w16cid:durableId="2111536249">
    <w:abstractNumId w:val="11"/>
  </w:num>
  <w:num w:numId="34" w16cid:durableId="966740749">
    <w:abstractNumId w:val="12"/>
  </w:num>
  <w:num w:numId="35" w16cid:durableId="1272318649">
    <w:abstractNumId w:val="10"/>
  </w:num>
  <w:num w:numId="36" w16cid:durableId="1057359339">
    <w:abstractNumId w:val="16"/>
  </w:num>
  <w:num w:numId="37" w16cid:durableId="211162512">
    <w:abstractNumId w:val="35"/>
  </w:num>
  <w:num w:numId="38" w16cid:durableId="1815635818">
    <w:abstractNumId w:val="9"/>
  </w:num>
  <w:num w:numId="39" w16cid:durableId="734620532">
    <w:abstractNumId w:val="8"/>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Harvard Havas&lt;/Style&gt;&lt;LeftDelim&gt;{&lt;/LeftDelim&gt;&lt;RightDelim&gt;}&lt;/RightDelim&gt;&lt;FontName&gt;Poppins&lt;/FontName&gt;&lt;FontSize&gt;10&lt;/FontSize&gt;&lt;ReflistTitle&gt;&lt;/ReflistTitle&gt;&lt;StartingRefnum&gt;1&lt;/StartingRefnum&gt;&lt;FirstLineIndent&gt;0&lt;/FirstLineIndent&gt;&lt;HangingIndent&gt;282&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5f5va0252p5fee95pj55es3tdereta29dxz&quot;&gt;alexandra.denby@havas.com&lt;record-ids&gt;&lt;item&gt;29303&lt;/item&gt;&lt;item&gt;29331&lt;/item&gt;&lt;item&gt;29356&lt;/item&gt;&lt;item&gt;29387&lt;/item&gt;&lt;item&gt;29432&lt;/item&gt;&lt;item&gt;30184&lt;/item&gt;&lt;item&gt;30319&lt;/item&gt;&lt;item&gt;30350&lt;/item&gt;&lt;item&gt;31573&lt;/item&gt;&lt;item&gt;31647&lt;/item&gt;&lt;item&gt;31668&lt;/item&gt;&lt;/record-ids&gt;&lt;/item&gt;&lt;/Libraries&gt;"/>
    <w:docVar w:name="EN.UseJSCitationFormat" w:val="False"/>
  </w:docVars>
  <w:rsids>
    <w:rsidRoot w:val="00B47730"/>
    <w:rsid w:val="000034EA"/>
    <w:rsid w:val="00004042"/>
    <w:rsid w:val="00004D43"/>
    <w:rsid w:val="00005D9B"/>
    <w:rsid w:val="00006262"/>
    <w:rsid w:val="00006A01"/>
    <w:rsid w:val="00007777"/>
    <w:rsid w:val="00007BC7"/>
    <w:rsid w:val="0001040A"/>
    <w:rsid w:val="000112A9"/>
    <w:rsid w:val="000116A6"/>
    <w:rsid w:val="0001227D"/>
    <w:rsid w:val="000129A5"/>
    <w:rsid w:val="00012F9A"/>
    <w:rsid w:val="00013689"/>
    <w:rsid w:val="00016158"/>
    <w:rsid w:val="00016880"/>
    <w:rsid w:val="00017C92"/>
    <w:rsid w:val="0002259B"/>
    <w:rsid w:val="00023AE5"/>
    <w:rsid w:val="00027DDF"/>
    <w:rsid w:val="00033C9F"/>
    <w:rsid w:val="00034616"/>
    <w:rsid w:val="000349F3"/>
    <w:rsid w:val="000379B8"/>
    <w:rsid w:val="00041827"/>
    <w:rsid w:val="000466B8"/>
    <w:rsid w:val="00046D36"/>
    <w:rsid w:val="00052CF1"/>
    <w:rsid w:val="00053E01"/>
    <w:rsid w:val="0006063C"/>
    <w:rsid w:val="00061000"/>
    <w:rsid w:val="00062429"/>
    <w:rsid w:val="00063FB0"/>
    <w:rsid w:val="00064B52"/>
    <w:rsid w:val="00066BEB"/>
    <w:rsid w:val="000677F6"/>
    <w:rsid w:val="00076DFC"/>
    <w:rsid w:val="000807AF"/>
    <w:rsid w:val="00080BFD"/>
    <w:rsid w:val="00081AA2"/>
    <w:rsid w:val="00083107"/>
    <w:rsid w:val="000831D3"/>
    <w:rsid w:val="0008488D"/>
    <w:rsid w:val="0008525F"/>
    <w:rsid w:val="00086576"/>
    <w:rsid w:val="000923B8"/>
    <w:rsid w:val="0009413E"/>
    <w:rsid w:val="000943FF"/>
    <w:rsid w:val="00096AD3"/>
    <w:rsid w:val="000971C8"/>
    <w:rsid w:val="000A0970"/>
    <w:rsid w:val="000A0DC6"/>
    <w:rsid w:val="000A3147"/>
    <w:rsid w:val="000A326D"/>
    <w:rsid w:val="000A3DA0"/>
    <w:rsid w:val="000A5BD7"/>
    <w:rsid w:val="000A78CD"/>
    <w:rsid w:val="000B03B8"/>
    <w:rsid w:val="000B2D64"/>
    <w:rsid w:val="000B3477"/>
    <w:rsid w:val="000B4F54"/>
    <w:rsid w:val="000B52A1"/>
    <w:rsid w:val="000C07B7"/>
    <w:rsid w:val="000C3820"/>
    <w:rsid w:val="000C7190"/>
    <w:rsid w:val="000C7263"/>
    <w:rsid w:val="000D1BD5"/>
    <w:rsid w:val="000D1E86"/>
    <w:rsid w:val="000D3D85"/>
    <w:rsid w:val="000D4623"/>
    <w:rsid w:val="000D464C"/>
    <w:rsid w:val="000D6382"/>
    <w:rsid w:val="000E1566"/>
    <w:rsid w:val="000E37C1"/>
    <w:rsid w:val="000E4452"/>
    <w:rsid w:val="000E4EAE"/>
    <w:rsid w:val="000E6D81"/>
    <w:rsid w:val="000E7325"/>
    <w:rsid w:val="000E73AD"/>
    <w:rsid w:val="000F0C33"/>
    <w:rsid w:val="000F24BB"/>
    <w:rsid w:val="000F2D8D"/>
    <w:rsid w:val="000F2E10"/>
    <w:rsid w:val="000F46BA"/>
    <w:rsid w:val="000F5BF2"/>
    <w:rsid w:val="000F732E"/>
    <w:rsid w:val="000F77BC"/>
    <w:rsid w:val="0010227B"/>
    <w:rsid w:val="00102802"/>
    <w:rsid w:val="001034B8"/>
    <w:rsid w:val="00105B46"/>
    <w:rsid w:val="00106075"/>
    <w:rsid w:val="00113B15"/>
    <w:rsid w:val="00115E75"/>
    <w:rsid w:val="0012049A"/>
    <w:rsid w:val="001209DA"/>
    <w:rsid w:val="001226A3"/>
    <w:rsid w:val="0012331B"/>
    <w:rsid w:val="00124B81"/>
    <w:rsid w:val="00126A1D"/>
    <w:rsid w:val="001273FD"/>
    <w:rsid w:val="00127AA9"/>
    <w:rsid w:val="001301EB"/>
    <w:rsid w:val="00130744"/>
    <w:rsid w:val="00130D6E"/>
    <w:rsid w:val="00134026"/>
    <w:rsid w:val="00135281"/>
    <w:rsid w:val="00135DFE"/>
    <w:rsid w:val="001371BE"/>
    <w:rsid w:val="00137326"/>
    <w:rsid w:val="001376B9"/>
    <w:rsid w:val="001377C4"/>
    <w:rsid w:val="00137FD3"/>
    <w:rsid w:val="00141090"/>
    <w:rsid w:val="00144756"/>
    <w:rsid w:val="00147768"/>
    <w:rsid w:val="00147EEA"/>
    <w:rsid w:val="001500DB"/>
    <w:rsid w:val="0015074B"/>
    <w:rsid w:val="00151B0B"/>
    <w:rsid w:val="00151C44"/>
    <w:rsid w:val="001537F8"/>
    <w:rsid w:val="0015407C"/>
    <w:rsid w:val="001542AB"/>
    <w:rsid w:val="00154F60"/>
    <w:rsid w:val="00156840"/>
    <w:rsid w:val="00175625"/>
    <w:rsid w:val="00175CDA"/>
    <w:rsid w:val="0017674A"/>
    <w:rsid w:val="001776C6"/>
    <w:rsid w:val="00177990"/>
    <w:rsid w:val="0018030D"/>
    <w:rsid w:val="00182749"/>
    <w:rsid w:val="00183369"/>
    <w:rsid w:val="0018350B"/>
    <w:rsid w:val="0018576F"/>
    <w:rsid w:val="00192675"/>
    <w:rsid w:val="001932BD"/>
    <w:rsid w:val="00196116"/>
    <w:rsid w:val="00196DB5"/>
    <w:rsid w:val="001A3875"/>
    <w:rsid w:val="001A5E2A"/>
    <w:rsid w:val="001A5E5A"/>
    <w:rsid w:val="001B07E5"/>
    <w:rsid w:val="001B1738"/>
    <w:rsid w:val="001B1BDE"/>
    <w:rsid w:val="001B1BF4"/>
    <w:rsid w:val="001B25DC"/>
    <w:rsid w:val="001B36E6"/>
    <w:rsid w:val="001B36EE"/>
    <w:rsid w:val="001C0117"/>
    <w:rsid w:val="001C0878"/>
    <w:rsid w:val="001C0B20"/>
    <w:rsid w:val="001C5BD1"/>
    <w:rsid w:val="001D0528"/>
    <w:rsid w:val="001D0950"/>
    <w:rsid w:val="001D0B8F"/>
    <w:rsid w:val="001D1BDC"/>
    <w:rsid w:val="001D227F"/>
    <w:rsid w:val="001D296E"/>
    <w:rsid w:val="001D3C5C"/>
    <w:rsid w:val="001D4399"/>
    <w:rsid w:val="001E0071"/>
    <w:rsid w:val="001E070D"/>
    <w:rsid w:val="001E0DDD"/>
    <w:rsid w:val="001E18DF"/>
    <w:rsid w:val="001E1DC7"/>
    <w:rsid w:val="001E3BB7"/>
    <w:rsid w:val="001E4EFF"/>
    <w:rsid w:val="001E501A"/>
    <w:rsid w:val="001E6C64"/>
    <w:rsid w:val="001F01AC"/>
    <w:rsid w:val="001F1EFA"/>
    <w:rsid w:val="001F4871"/>
    <w:rsid w:val="001F4FC7"/>
    <w:rsid w:val="00201331"/>
    <w:rsid w:val="00201A26"/>
    <w:rsid w:val="0020789C"/>
    <w:rsid w:val="00210321"/>
    <w:rsid w:val="00211CB6"/>
    <w:rsid w:val="002148FB"/>
    <w:rsid w:val="002168DA"/>
    <w:rsid w:val="00220283"/>
    <w:rsid w:val="00220E34"/>
    <w:rsid w:val="002238F7"/>
    <w:rsid w:val="00224868"/>
    <w:rsid w:val="0022566B"/>
    <w:rsid w:val="002310CE"/>
    <w:rsid w:val="002310EF"/>
    <w:rsid w:val="0023335E"/>
    <w:rsid w:val="00233C97"/>
    <w:rsid w:val="002341B8"/>
    <w:rsid w:val="002350E0"/>
    <w:rsid w:val="002368D6"/>
    <w:rsid w:val="00236EE2"/>
    <w:rsid w:val="00241B29"/>
    <w:rsid w:val="00242518"/>
    <w:rsid w:val="00242745"/>
    <w:rsid w:val="00243588"/>
    <w:rsid w:val="0024361A"/>
    <w:rsid w:val="002452D5"/>
    <w:rsid w:val="0024592A"/>
    <w:rsid w:val="0025012C"/>
    <w:rsid w:val="002510CB"/>
    <w:rsid w:val="00261F30"/>
    <w:rsid w:val="0026678F"/>
    <w:rsid w:val="00266FC1"/>
    <w:rsid w:val="00267A79"/>
    <w:rsid w:val="00267D11"/>
    <w:rsid w:val="00271FA3"/>
    <w:rsid w:val="00272679"/>
    <w:rsid w:val="00273605"/>
    <w:rsid w:val="002768C0"/>
    <w:rsid w:val="00276DA0"/>
    <w:rsid w:val="00280670"/>
    <w:rsid w:val="00281F5E"/>
    <w:rsid w:val="0028298C"/>
    <w:rsid w:val="002835CD"/>
    <w:rsid w:val="00284639"/>
    <w:rsid w:val="00285D38"/>
    <w:rsid w:val="00285D69"/>
    <w:rsid w:val="00286B3D"/>
    <w:rsid w:val="002902C4"/>
    <w:rsid w:val="0029595E"/>
    <w:rsid w:val="00295A00"/>
    <w:rsid w:val="00295B83"/>
    <w:rsid w:val="0029639D"/>
    <w:rsid w:val="00297454"/>
    <w:rsid w:val="0029799F"/>
    <w:rsid w:val="002A2B7B"/>
    <w:rsid w:val="002A2C58"/>
    <w:rsid w:val="002A311F"/>
    <w:rsid w:val="002A35CB"/>
    <w:rsid w:val="002A455B"/>
    <w:rsid w:val="002B1318"/>
    <w:rsid w:val="002B269B"/>
    <w:rsid w:val="002B3953"/>
    <w:rsid w:val="002B53C2"/>
    <w:rsid w:val="002B5EEB"/>
    <w:rsid w:val="002C0C79"/>
    <w:rsid w:val="002C10C6"/>
    <w:rsid w:val="002C404C"/>
    <w:rsid w:val="002C4192"/>
    <w:rsid w:val="002D2EED"/>
    <w:rsid w:val="002D5CF5"/>
    <w:rsid w:val="002D70E3"/>
    <w:rsid w:val="002D7B52"/>
    <w:rsid w:val="002E1E43"/>
    <w:rsid w:val="002E20C1"/>
    <w:rsid w:val="002E24AC"/>
    <w:rsid w:val="002E3ACC"/>
    <w:rsid w:val="002E4E4A"/>
    <w:rsid w:val="002E71C9"/>
    <w:rsid w:val="002E7A02"/>
    <w:rsid w:val="002F142E"/>
    <w:rsid w:val="002F4C76"/>
    <w:rsid w:val="002F5917"/>
    <w:rsid w:val="002F5C36"/>
    <w:rsid w:val="002F6390"/>
    <w:rsid w:val="00302771"/>
    <w:rsid w:val="00302C79"/>
    <w:rsid w:val="00303B1E"/>
    <w:rsid w:val="0030404D"/>
    <w:rsid w:val="003041F1"/>
    <w:rsid w:val="003062F6"/>
    <w:rsid w:val="00307EDC"/>
    <w:rsid w:val="003106A2"/>
    <w:rsid w:val="00311606"/>
    <w:rsid w:val="00311EB1"/>
    <w:rsid w:val="00312D18"/>
    <w:rsid w:val="00314AF8"/>
    <w:rsid w:val="003151C2"/>
    <w:rsid w:val="003200A8"/>
    <w:rsid w:val="00321002"/>
    <w:rsid w:val="00322054"/>
    <w:rsid w:val="003235B0"/>
    <w:rsid w:val="00325539"/>
    <w:rsid w:val="00326552"/>
    <w:rsid w:val="00326F90"/>
    <w:rsid w:val="0032766D"/>
    <w:rsid w:val="0032789D"/>
    <w:rsid w:val="00333327"/>
    <w:rsid w:val="003333DE"/>
    <w:rsid w:val="00334004"/>
    <w:rsid w:val="00334DD2"/>
    <w:rsid w:val="00341934"/>
    <w:rsid w:val="003431BD"/>
    <w:rsid w:val="003449A4"/>
    <w:rsid w:val="003473BB"/>
    <w:rsid w:val="00350343"/>
    <w:rsid w:val="00351E83"/>
    <w:rsid w:val="00352212"/>
    <w:rsid w:val="00354E14"/>
    <w:rsid w:val="00355640"/>
    <w:rsid w:val="003578A8"/>
    <w:rsid w:val="00360482"/>
    <w:rsid w:val="00361000"/>
    <w:rsid w:val="00362E3E"/>
    <w:rsid w:val="003634E7"/>
    <w:rsid w:val="003652FE"/>
    <w:rsid w:val="00366969"/>
    <w:rsid w:val="003729C8"/>
    <w:rsid w:val="00373C4A"/>
    <w:rsid w:val="00373CD5"/>
    <w:rsid w:val="00374943"/>
    <w:rsid w:val="00374D38"/>
    <w:rsid w:val="00380B32"/>
    <w:rsid w:val="0038164A"/>
    <w:rsid w:val="00383C10"/>
    <w:rsid w:val="00383DB2"/>
    <w:rsid w:val="00383E33"/>
    <w:rsid w:val="003878D1"/>
    <w:rsid w:val="00387971"/>
    <w:rsid w:val="00392705"/>
    <w:rsid w:val="0039559B"/>
    <w:rsid w:val="00395B4A"/>
    <w:rsid w:val="00396A49"/>
    <w:rsid w:val="003974BA"/>
    <w:rsid w:val="003A009A"/>
    <w:rsid w:val="003A0543"/>
    <w:rsid w:val="003A06AB"/>
    <w:rsid w:val="003A1069"/>
    <w:rsid w:val="003A11A9"/>
    <w:rsid w:val="003A1CA9"/>
    <w:rsid w:val="003A2BFA"/>
    <w:rsid w:val="003A3B9D"/>
    <w:rsid w:val="003A4F6D"/>
    <w:rsid w:val="003A5025"/>
    <w:rsid w:val="003B163D"/>
    <w:rsid w:val="003B1F95"/>
    <w:rsid w:val="003B33D1"/>
    <w:rsid w:val="003B709F"/>
    <w:rsid w:val="003C00D8"/>
    <w:rsid w:val="003C026B"/>
    <w:rsid w:val="003C0ABB"/>
    <w:rsid w:val="003C18BE"/>
    <w:rsid w:val="003C263F"/>
    <w:rsid w:val="003C3C23"/>
    <w:rsid w:val="003C4A06"/>
    <w:rsid w:val="003C5247"/>
    <w:rsid w:val="003C7848"/>
    <w:rsid w:val="003D1DF7"/>
    <w:rsid w:val="003D3CD0"/>
    <w:rsid w:val="003D52B0"/>
    <w:rsid w:val="003D5376"/>
    <w:rsid w:val="003E17CA"/>
    <w:rsid w:val="003E2205"/>
    <w:rsid w:val="003E39CD"/>
    <w:rsid w:val="003E3BA6"/>
    <w:rsid w:val="003E7877"/>
    <w:rsid w:val="003F03C4"/>
    <w:rsid w:val="003F277B"/>
    <w:rsid w:val="003F2FA4"/>
    <w:rsid w:val="003F3494"/>
    <w:rsid w:val="003F43FE"/>
    <w:rsid w:val="003F6ED7"/>
    <w:rsid w:val="003F79E9"/>
    <w:rsid w:val="003F7C7E"/>
    <w:rsid w:val="00400502"/>
    <w:rsid w:val="004024CD"/>
    <w:rsid w:val="004045DA"/>
    <w:rsid w:val="00404899"/>
    <w:rsid w:val="0040603E"/>
    <w:rsid w:val="00407099"/>
    <w:rsid w:val="00407F3A"/>
    <w:rsid w:val="004111A4"/>
    <w:rsid w:val="00414266"/>
    <w:rsid w:val="004144D4"/>
    <w:rsid w:val="004157CC"/>
    <w:rsid w:val="00420419"/>
    <w:rsid w:val="0042081F"/>
    <w:rsid w:val="0042151B"/>
    <w:rsid w:val="0042202B"/>
    <w:rsid w:val="004247EB"/>
    <w:rsid w:val="00424D5A"/>
    <w:rsid w:val="00430C78"/>
    <w:rsid w:val="00434430"/>
    <w:rsid w:val="004374F8"/>
    <w:rsid w:val="00437A32"/>
    <w:rsid w:val="00440E08"/>
    <w:rsid w:val="0044371C"/>
    <w:rsid w:val="00443ACB"/>
    <w:rsid w:val="00444A06"/>
    <w:rsid w:val="00445E90"/>
    <w:rsid w:val="004469CD"/>
    <w:rsid w:val="00447C45"/>
    <w:rsid w:val="00450627"/>
    <w:rsid w:val="00450D0C"/>
    <w:rsid w:val="004526DE"/>
    <w:rsid w:val="00454DDC"/>
    <w:rsid w:val="0045647D"/>
    <w:rsid w:val="0045741B"/>
    <w:rsid w:val="0045760F"/>
    <w:rsid w:val="00460C6C"/>
    <w:rsid w:val="00461AF8"/>
    <w:rsid w:val="0046483E"/>
    <w:rsid w:val="00465EC0"/>
    <w:rsid w:val="004670FA"/>
    <w:rsid w:val="004673CF"/>
    <w:rsid w:val="00474064"/>
    <w:rsid w:val="00474368"/>
    <w:rsid w:val="00474490"/>
    <w:rsid w:val="00474A5C"/>
    <w:rsid w:val="004761B9"/>
    <w:rsid w:val="00477228"/>
    <w:rsid w:val="004773A1"/>
    <w:rsid w:val="00481952"/>
    <w:rsid w:val="0048352B"/>
    <w:rsid w:val="00487F85"/>
    <w:rsid w:val="00490CA3"/>
    <w:rsid w:val="0049151B"/>
    <w:rsid w:val="00491743"/>
    <w:rsid w:val="00492EF2"/>
    <w:rsid w:val="00493934"/>
    <w:rsid w:val="004949F6"/>
    <w:rsid w:val="004953C5"/>
    <w:rsid w:val="0049726A"/>
    <w:rsid w:val="004974B8"/>
    <w:rsid w:val="004A24A0"/>
    <w:rsid w:val="004A2D75"/>
    <w:rsid w:val="004B282C"/>
    <w:rsid w:val="004B37D2"/>
    <w:rsid w:val="004B3FF6"/>
    <w:rsid w:val="004B65A5"/>
    <w:rsid w:val="004B674B"/>
    <w:rsid w:val="004C20A4"/>
    <w:rsid w:val="004C3956"/>
    <w:rsid w:val="004C4516"/>
    <w:rsid w:val="004C4993"/>
    <w:rsid w:val="004C5DA1"/>
    <w:rsid w:val="004C7EB8"/>
    <w:rsid w:val="004D04BF"/>
    <w:rsid w:val="004D0F58"/>
    <w:rsid w:val="004D3BC7"/>
    <w:rsid w:val="004D760F"/>
    <w:rsid w:val="004D7FC7"/>
    <w:rsid w:val="004E03CB"/>
    <w:rsid w:val="004E3E81"/>
    <w:rsid w:val="004E445F"/>
    <w:rsid w:val="004E481E"/>
    <w:rsid w:val="004E6766"/>
    <w:rsid w:val="004E73B4"/>
    <w:rsid w:val="004F0061"/>
    <w:rsid w:val="004F0201"/>
    <w:rsid w:val="004F0BA6"/>
    <w:rsid w:val="004F4111"/>
    <w:rsid w:val="004F44B4"/>
    <w:rsid w:val="004F6F94"/>
    <w:rsid w:val="00502013"/>
    <w:rsid w:val="00503A4E"/>
    <w:rsid w:val="005040C8"/>
    <w:rsid w:val="005072F7"/>
    <w:rsid w:val="005107D5"/>
    <w:rsid w:val="00511E82"/>
    <w:rsid w:val="00512648"/>
    <w:rsid w:val="00516617"/>
    <w:rsid w:val="00517467"/>
    <w:rsid w:val="00520165"/>
    <w:rsid w:val="00523450"/>
    <w:rsid w:val="005235DE"/>
    <w:rsid w:val="0052366A"/>
    <w:rsid w:val="005241F1"/>
    <w:rsid w:val="00524900"/>
    <w:rsid w:val="0052567C"/>
    <w:rsid w:val="005258E6"/>
    <w:rsid w:val="00525AC7"/>
    <w:rsid w:val="00530497"/>
    <w:rsid w:val="005309BE"/>
    <w:rsid w:val="00531388"/>
    <w:rsid w:val="0053207A"/>
    <w:rsid w:val="0053265D"/>
    <w:rsid w:val="00532FF4"/>
    <w:rsid w:val="0053354E"/>
    <w:rsid w:val="0053391E"/>
    <w:rsid w:val="005348FA"/>
    <w:rsid w:val="00534FB9"/>
    <w:rsid w:val="0053594C"/>
    <w:rsid w:val="005371A0"/>
    <w:rsid w:val="00537A5D"/>
    <w:rsid w:val="005403BD"/>
    <w:rsid w:val="00542E99"/>
    <w:rsid w:val="00543033"/>
    <w:rsid w:val="00544168"/>
    <w:rsid w:val="0054461F"/>
    <w:rsid w:val="00547671"/>
    <w:rsid w:val="00550F2C"/>
    <w:rsid w:val="00551E84"/>
    <w:rsid w:val="00551EF8"/>
    <w:rsid w:val="00553C4E"/>
    <w:rsid w:val="0055639E"/>
    <w:rsid w:val="005577BF"/>
    <w:rsid w:val="00561675"/>
    <w:rsid w:val="00562154"/>
    <w:rsid w:val="005623AC"/>
    <w:rsid w:val="00562C79"/>
    <w:rsid w:val="0056312F"/>
    <w:rsid w:val="0056327B"/>
    <w:rsid w:val="00565A21"/>
    <w:rsid w:val="005665C0"/>
    <w:rsid w:val="00570A63"/>
    <w:rsid w:val="00571B01"/>
    <w:rsid w:val="0057223A"/>
    <w:rsid w:val="0057353A"/>
    <w:rsid w:val="005768F8"/>
    <w:rsid w:val="00576B66"/>
    <w:rsid w:val="00576EBF"/>
    <w:rsid w:val="00576F68"/>
    <w:rsid w:val="00577143"/>
    <w:rsid w:val="00580A2C"/>
    <w:rsid w:val="005817A8"/>
    <w:rsid w:val="00582784"/>
    <w:rsid w:val="005868EA"/>
    <w:rsid w:val="0058732A"/>
    <w:rsid w:val="005876D2"/>
    <w:rsid w:val="005878DA"/>
    <w:rsid w:val="00587A36"/>
    <w:rsid w:val="005907F7"/>
    <w:rsid w:val="005910C1"/>
    <w:rsid w:val="005939F6"/>
    <w:rsid w:val="0059428E"/>
    <w:rsid w:val="00594512"/>
    <w:rsid w:val="00595EA1"/>
    <w:rsid w:val="005965B3"/>
    <w:rsid w:val="00597078"/>
    <w:rsid w:val="005972E1"/>
    <w:rsid w:val="005A164C"/>
    <w:rsid w:val="005A744B"/>
    <w:rsid w:val="005B1D3E"/>
    <w:rsid w:val="005B1F49"/>
    <w:rsid w:val="005B5B24"/>
    <w:rsid w:val="005C015D"/>
    <w:rsid w:val="005C0DEA"/>
    <w:rsid w:val="005C1F0C"/>
    <w:rsid w:val="005C3BF4"/>
    <w:rsid w:val="005C702D"/>
    <w:rsid w:val="005D1256"/>
    <w:rsid w:val="005D155B"/>
    <w:rsid w:val="005D33DE"/>
    <w:rsid w:val="005D35F9"/>
    <w:rsid w:val="005D63E5"/>
    <w:rsid w:val="005D7CA4"/>
    <w:rsid w:val="005E0B6A"/>
    <w:rsid w:val="005E513B"/>
    <w:rsid w:val="005E5DE9"/>
    <w:rsid w:val="005E6E5B"/>
    <w:rsid w:val="005F52FE"/>
    <w:rsid w:val="005F777E"/>
    <w:rsid w:val="0060021F"/>
    <w:rsid w:val="00600D1D"/>
    <w:rsid w:val="00601D4B"/>
    <w:rsid w:val="0060320B"/>
    <w:rsid w:val="00606610"/>
    <w:rsid w:val="0060747E"/>
    <w:rsid w:val="006141A1"/>
    <w:rsid w:val="00614D9A"/>
    <w:rsid w:val="00616592"/>
    <w:rsid w:val="00620345"/>
    <w:rsid w:val="00620740"/>
    <w:rsid w:val="00620DC9"/>
    <w:rsid w:val="006217AF"/>
    <w:rsid w:val="0062206C"/>
    <w:rsid w:val="006221DE"/>
    <w:rsid w:val="00625776"/>
    <w:rsid w:val="00627633"/>
    <w:rsid w:val="00630DEC"/>
    <w:rsid w:val="00631348"/>
    <w:rsid w:val="00631C12"/>
    <w:rsid w:val="00632F43"/>
    <w:rsid w:val="00633072"/>
    <w:rsid w:val="006331D1"/>
    <w:rsid w:val="006348B6"/>
    <w:rsid w:val="00635955"/>
    <w:rsid w:val="00636D44"/>
    <w:rsid w:val="006408C8"/>
    <w:rsid w:val="006437F4"/>
    <w:rsid w:val="0064417B"/>
    <w:rsid w:val="0064443A"/>
    <w:rsid w:val="006456C5"/>
    <w:rsid w:val="006470A6"/>
    <w:rsid w:val="0064757B"/>
    <w:rsid w:val="006500BB"/>
    <w:rsid w:val="00650ECF"/>
    <w:rsid w:val="00653399"/>
    <w:rsid w:val="00654693"/>
    <w:rsid w:val="00654A91"/>
    <w:rsid w:val="00654B8D"/>
    <w:rsid w:val="00656262"/>
    <w:rsid w:val="00662DAF"/>
    <w:rsid w:val="00664982"/>
    <w:rsid w:val="00664D3D"/>
    <w:rsid w:val="00665928"/>
    <w:rsid w:val="00667C5D"/>
    <w:rsid w:val="00670394"/>
    <w:rsid w:val="00671B21"/>
    <w:rsid w:val="00674CAB"/>
    <w:rsid w:val="006761C0"/>
    <w:rsid w:val="00680BB0"/>
    <w:rsid w:val="00680D64"/>
    <w:rsid w:val="00682535"/>
    <w:rsid w:val="00683650"/>
    <w:rsid w:val="00684EF4"/>
    <w:rsid w:val="00686BBD"/>
    <w:rsid w:val="00686E75"/>
    <w:rsid w:val="00692289"/>
    <w:rsid w:val="00694FB2"/>
    <w:rsid w:val="006965F7"/>
    <w:rsid w:val="0069792B"/>
    <w:rsid w:val="00697CF0"/>
    <w:rsid w:val="006A0072"/>
    <w:rsid w:val="006A059A"/>
    <w:rsid w:val="006A24B1"/>
    <w:rsid w:val="006A2E98"/>
    <w:rsid w:val="006A36BB"/>
    <w:rsid w:val="006A4308"/>
    <w:rsid w:val="006A50D1"/>
    <w:rsid w:val="006A538A"/>
    <w:rsid w:val="006A5BAC"/>
    <w:rsid w:val="006B4A48"/>
    <w:rsid w:val="006B72A9"/>
    <w:rsid w:val="006C36EC"/>
    <w:rsid w:val="006C5E86"/>
    <w:rsid w:val="006C74F2"/>
    <w:rsid w:val="006D0826"/>
    <w:rsid w:val="006D1573"/>
    <w:rsid w:val="006D6172"/>
    <w:rsid w:val="006D77EA"/>
    <w:rsid w:val="006E1E4A"/>
    <w:rsid w:val="006E701D"/>
    <w:rsid w:val="006F0FC2"/>
    <w:rsid w:val="006F234A"/>
    <w:rsid w:val="006F3809"/>
    <w:rsid w:val="006F45E3"/>
    <w:rsid w:val="006F48D3"/>
    <w:rsid w:val="006F53C5"/>
    <w:rsid w:val="006F5973"/>
    <w:rsid w:val="006F5DBA"/>
    <w:rsid w:val="006F632F"/>
    <w:rsid w:val="0070005A"/>
    <w:rsid w:val="0070049B"/>
    <w:rsid w:val="00700EBB"/>
    <w:rsid w:val="00700F91"/>
    <w:rsid w:val="0070484E"/>
    <w:rsid w:val="00706FDA"/>
    <w:rsid w:val="007070E6"/>
    <w:rsid w:val="007071D2"/>
    <w:rsid w:val="007075DC"/>
    <w:rsid w:val="00710ACE"/>
    <w:rsid w:val="00712B4D"/>
    <w:rsid w:val="00713C45"/>
    <w:rsid w:val="00714E12"/>
    <w:rsid w:val="007218DA"/>
    <w:rsid w:val="00721E9E"/>
    <w:rsid w:val="00723D4A"/>
    <w:rsid w:val="00726BD1"/>
    <w:rsid w:val="00727D8D"/>
    <w:rsid w:val="00727FC6"/>
    <w:rsid w:val="007300DE"/>
    <w:rsid w:val="00730C7D"/>
    <w:rsid w:val="00730CB9"/>
    <w:rsid w:val="0073255B"/>
    <w:rsid w:val="00733797"/>
    <w:rsid w:val="00734874"/>
    <w:rsid w:val="00735199"/>
    <w:rsid w:val="007358CB"/>
    <w:rsid w:val="00745535"/>
    <w:rsid w:val="007473D7"/>
    <w:rsid w:val="00750B14"/>
    <w:rsid w:val="00751707"/>
    <w:rsid w:val="00752828"/>
    <w:rsid w:val="00753FE9"/>
    <w:rsid w:val="00755A81"/>
    <w:rsid w:val="00757C66"/>
    <w:rsid w:val="007620B0"/>
    <w:rsid w:val="007624A2"/>
    <w:rsid w:val="007643E4"/>
    <w:rsid w:val="0076445E"/>
    <w:rsid w:val="00764F52"/>
    <w:rsid w:val="0076526B"/>
    <w:rsid w:val="007665BC"/>
    <w:rsid w:val="00766A2D"/>
    <w:rsid w:val="00767412"/>
    <w:rsid w:val="00770312"/>
    <w:rsid w:val="00770AA7"/>
    <w:rsid w:val="00774F15"/>
    <w:rsid w:val="007754B8"/>
    <w:rsid w:val="0078034A"/>
    <w:rsid w:val="007808D0"/>
    <w:rsid w:val="00787FC2"/>
    <w:rsid w:val="00791915"/>
    <w:rsid w:val="007931C0"/>
    <w:rsid w:val="00793D9B"/>
    <w:rsid w:val="00795851"/>
    <w:rsid w:val="00795E7B"/>
    <w:rsid w:val="00797603"/>
    <w:rsid w:val="007A02DD"/>
    <w:rsid w:val="007A03B1"/>
    <w:rsid w:val="007A0552"/>
    <w:rsid w:val="007A2BB1"/>
    <w:rsid w:val="007A3EE9"/>
    <w:rsid w:val="007B00D7"/>
    <w:rsid w:val="007B12BA"/>
    <w:rsid w:val="007B6371"/>
    <w:rsid w:val="007B7B7F"/>
    <w:rsid w:val="007C4B83"/>
    <w:rsid w:val="007C57E5"/>
    <w:rsid w:val="007C5948"/>
    <w:rsid w:val="007C6885"/>
    <w:rsid w:val="007D20BC"/>
    <w:rsid w:val="007E1756"/>
    <w:rsid w:val="007E2409"/>
    <w:rsid w:val="007E2726"/>
    <w:rsid w:val="007E2D77"/>
    <w:rsid w:val="007E421A"/>
    <w:rsid w:val="007E5C05"/>
    <w:rsid w:val="007E7D38"/>
    <w:rsid w:val="007F0888"/>
    <w:rsid w:val="007F1AAD"/>
    <w:rsid w:val="007F258F"/>
    <w:rsid w:val="007F55FE"/>
    <w:rsid w:val="007F6A3B"/>
    <w:rsid w:val="007F6AB5"/>
    <w:rsid w:val="00800EFD"/>
    <w:rsid w:val="00801481"/>
    <w:rsid w:val="008021DF"/>
    <w:rsid w:val="00803CB0"/>
    <w:rsid w:val="00803DAA"/>
    <w:rsid w:val="00804CD7"/>
    <w:rsid w:val="00805B12"/>
    <w:rsid w:val="00810A1F"/>
    <w:rsid w:val="0081130C"/>
    <w:rsid w:val="00812824"/>
    <w:rsid w:val="00813FFD"/>
    <w:rsid w:val="00814E5C"/>
    <w:rsid w:val="008166AE"/>
    <w:rsid w:val="00817466"/>
    <w:rsid w:val="008208B1"/>
    <w:rsid w:val="00820ED1"/>
    <w:rsid w:val="008220D2"/>
    <w:rsid w:val="00831142"/>
    <w:rsid w:val="0083194A"/>
    <w:rsid w:val="008326BA"/>
    <w:rsid w:val="00832ED1"/>
    <w:rsid w:val="0083401A"/>
    <w:rsid w:val="00834751"/>
    <w:rsid w:val="0083497D"/>
    <w:rsid w:val="00837DE6"/>
    <w:rsid w:val="00837EE4"/>
    <w:rsid w:val="0084313D"/>
    <w:rsid w:val="00843AB3"/>
    <w:rsid w:val="00843D4E"/>
    <w:rsid w:val="0084523D"/>
    <w:rsid w:val="008463ED"/>
    <w:rsid w:val="00846474"/>
    <w:rsid w:val="00850964"/>
    <w:rsid w:val="00851275"/>
    <w:rsid w:val="00852857"/>
    <w:rsid w:val="008546A1"/>
    <w:rsid w:val="00854AB5"/>
    <w:rsid w:val="00861E34"/>
    <w:rsid w:val="00862DB9"/>
    <w:rsid w:val="00863060"/>
    <w:rsid w:val="00863348"/>
    <w:rsid w:val="00865900"/>
    <w:rsid w:val="008668AA"/>
    <w:rsid w:val="00867435"/>
    <w:rsid w:val="00867BCE"/>
    <w:rsid w:val="00871B90"/>
    <w:rsid w:val="0087339F"/>
    <w:rsid w:val="008736DC"/>
    <w:rsid w:val="00873777"/>
    <w:rsid w:val="00874A1B"/>
    <w:rsid w:val="008752A6"/>
    <w:rsid w:val="00876247"/>
    <w:rsid w:val="00876673"/>
    <w:rsid w:val="0088202A"/>
    <w:rsid w:val="008850B1"/>
    <w:rsid w:val="00885DA9"/>
    <w:rsid w:val="00886C48"/>
    <w:rsid w:val="00891E89"/>
    <w:rsid w:val="00894FED"/>
    <w:rsid w:val="0089621F"/>
    <w:rsid w:val="00896AB6"/>
    <w:rsid w:val="008A1183"/>
    <w:rsid w:val="008A2283"/>
    <w:rsid w:val="008A3492"/>
    <w:rsid w:val="008A34F7"/>
    <w:rsid w:val="008A3A4D"/>
    <w:rsid w:val="008B1F80"/>
    <w:rsid w:val="008B253D"/>
    <w:rsid w:val="008B4BD4"/>
    <w:rsid w:val="008B6779"/>
    <w:rsid w:val="008B70D1"/>
    <w:rsid w:val="008C4C1C"/>
    <w:rsid w:val="008C6A74"/>
    <w:rsid w:val="008C6F7C"/>
    <w:rsid w:val="008C736A"/>
    <w:rsid w:val="008D76EF"/>
    <w:rsid w:val="008D7AF8"/>
    <w:rsid w:val="008E1D65"/>
    <w:rsid w:val="008E2B76"/>
    <w:rsid w:val="008E3970"/>
    <w:rsid w:val="008E4095"/>
    <w:rsid w:val="008E40E4"/>
    <w:rsid w:val="008E4167"/>
    <w:rsid w:val="008E6560"/>
    <w:rsid w:val="008F0896"/>
    <w:rsid w:val="008F1982"/>
    <w:rsid w:val="008F2A97"/>
    <w:rsid w:val="00902B4D"/>
    <w:rsid w:val="00904B2D"/>
    <w:rsid w:val="00905335"/>
    <w:rsid w:val="00905817"/>
    <w:rsid w:val="00905FE9"/>
    <w:rsid w:val="00907C43"/>
    <w:rsid w:val="0091047D"/>
    <w:rsid w:val="00911BF2"/>
    <w:rsid w:val="00913708"/>
    <w:rsid w:val="009154B9"/>
    <w:rsid w:val="009158D8"/>
    <w:rsid w:val="00917A83"/>
    <w:rsid w:val="00924E32"/>
    <w:rsid w:val="00926013"/>
    <w:rsid w:val="009262A1"/>
    <w:rsid w:val="00931E2C"/>
    <w:rsid w:val="00932CBC"/>
    <w:rsid w:val="00933536"/>
    <w:rsid w:val="00934DC6"/>
    <w:rsid w:val="0094004E"/>
    <w:rsid w:val="0094129F"/>
    <w:rsid w:val="009418AD"/>
    <w:rsid w:val="009418D6"/>
    <w:rsid w:val="009426AF"/>
    <w:rsid w:val="00944725"/>
    <w:rsid w:val="0094602A"/>
    <w:rsid w:val="00947A01"/>
    <w:rsid w:val="00950487"/>
    <w:rsid w:val="009539CE"/>
    <w:rsid w:val="00955F48"/>
    <w:rsid w:val="00956781"/>
    <w:rsid w:val="00956C5D"/>
    <w:rsid w:val="00957B81"/>
    <w:rsid w:val="00960BE1"/>
    <w:rsid w:val="009614BB"/>
    <w:rsid w:val="00962F4F"/>
    <w:rsid w:val="00963FEB"/>
    <w:rsid w:val="00973815"/>
    <w:rsid w:val="00973E5A"/>
    <w:rsid w:val="00974651"/>
    <w:rsid w:val="0097516D"/>
    <w:rsid w:val="00975902"/>
    <w:rsid w:val="00976559"/>
    <w:rsid w:val="00977FEE"/>
    <w:rsid w:val="00980080"/>
    <w:rsid w:val="00981F8A"/>
    <w:rsid w:val="00984027"/>
    <w:rsid w:val="00985F46"/>
    <w:rsid w:val="009876F4"/>
    <w:rsid w:val="00991949"/>
    <w:rsid w:val="00993F0A"/>
    <w:rsid w:val="0099547D"/>
    <w:rsid w:val="009A09B2"/>
    <w:rsid w:val="009A0B52"/>
    <w:rsid w:val="009A10EE"/>
    <w:rsid w:val="009A169B"/>
    <w:rsid w:val="009A1C14"/>
    <w:rsid w:val="009A5EDD"/>
    <w:rsid w:val="009A6763"/>
    <w:rsid w:val="009A7889"/>
    <w:rsid w:val="009C1D73"/>
    <w:rsid w:val="009C2205"/>
    <w:rsid w:val="009C2296"/>
    <w:rsid w:val="009C3E4C"/>
    <w:rsid w:val="009C4AF2"/>
    <w:rsid w:val="009D06C9"/>
    <w:rsid w:val="009D17B8"/>
    <w:rsid w:val="009D2026"/>
    <w:rsid w:val="009D2AD2"/>
    <w:rsid w:val="009D3C44"/>
    <w:rsid w:val="009D49C0"/>
    <w:rsid w:val="009D6FD9"/>
    <w:rsid w:val="009D7BB0"/>
    <w:rsid w:val="009E188B"/>
    <w:rsid w:val="009E2B47"/>
    <w:rsid w:val="009E34B6"/>
    <w:rsid w:val="009E6706"/>
    <w:rsid w:val="009E6FB7"/>
    <w:rsid w:val="009E7949"/>
    <w:rsid w:val="009F3422"/>
    <w:rsid w:val="009F6F38"/>
    <w:rsid w:val="00A0198E"/>
    <w:rsid w:val="00A01EE4"/>
    <w:rsid w:val="00A022D2"/>
    <w:rsid w:val="00A032CC"/>
    <w:rsid w:val="00A0533B"/>
    <w:rsid w:val="00A104B9"/>
    <w:rsid w:val="00A10CA0"/>
    <w:rsid w:val="00A12E0E"/>
    <w:rsid w:val="00A1451E"/>
    <w:rsid w:val="00A1596C"/>
    <w:rsid w:val="00A168A9"/>
    <w:rsid w:val="00A16A6D"/>
    <w:rsid w:val="00A21416"/>
    <w:rsid w:val="00A23B42"/>
    <w:rsid w:val="00A26CBB"/>
    <w:rsid w:val="00A301A8"/>
    <w:rsid w:val="00A3260D"/>
    <w:rsid w:val="00A363EE"/>
    <w:rsid w:val="00A36CE8"/>
    <w:rsid w:val="00A4182A"/>
    <w:rsid w:val="00A46FD5"/>
    <w:rsid w:val="00A47434"/>
    <w:rsid w:val="00A5036A"/>
    <w:rsid w:val="00A528F6"/>
    <w:rsid w:val="00A53D7F"/>
    <w:rsid w:val="00A55AA0"/>
    <w:rsid w:val="00A614E8"/>
    <w:rsid w:val="00A626FD"/>
    <w:rsid w:val="00A627CC"/>
    <w:rsid w:val="00A62DF1"/>
    <w:rsid w:val="00A63F23"/>
    <w:rsid w:val="00A64818"/>
    <w:rsid w:val="00A652BE"/>
    <w:rsid w:val="00A65C5A"/>
    <w:rsid w:val="00A66804"/>
    <w:rsid w:val="00A66E27"/>
    <w:rsid w:val="00A67E6A"/>
    <w:rsid w:val="00A7051A"/>
    <w:rsid w:val="00A71458"/>
    <w:rsid w:val="00A72612"/>
    <w:rsid w:val="00A728E6"/>
    <w:rsid w:val="00A73387"/>
    <w:rsid w:val="00A77DDE"/>
    <w:rsid w:val="00A84224"/>
    <w:rsid w:val="00A849AB"/>
    <w:rsid w:val="00A8527E"/>
    <w:rsid w:val="00A85A59"/>
    <w:rsid w:val="00A877BC"/>
    <w:rsid w:val="00A8781E"/>
    <w:rsid w:val="00A90594"/>
    <w:rsid w:val="00A911D1"/>
    <w:rsid w:val="00A92097"/>
    <w:rsid w:val="00A92AF8"/>
    <w:rsid w:val="00A93403"/>
    <w:rsid w:val="00A94838"/>
    <w:rsid w:val="00A9488A"/>
    <w:rsid w:val="00A94F7B"/>
    <w:rsid w:val="00A97FDB"/>
    <w:rsid w:val="00AA1D1E"/>
    <w:rsid w:val="00AA1D8D"/>
    <w:rsid w:val="00AA2604"/>
    <w:rsid w:val="00AA4181"/>
    <w:rsid w:val="00AA55DC"/>
    <w:rsid w:val="00AA755B"/>
    <w:rsid w:val="00AB0F0B"/>
    <w:rsid w:val="00AB142E"/>
    <w:rsid w:val="00AB1AA2"/>
    <w:rsid w:val="00AB1AB1"/>
    <w:rsid w:val="00AB243E"/>
    <w:rsid w:val="00AB3851"/>
    <w:rsid w:val="00AB5011"/>
    <w:rsid w:val="00AB5175"/>
    <w:rsid w:val="00AB756E"/>
    <w:rsid w:val="00AB7BD4"/>
    <w:rsid w:val="00AC12C2"/>
    <w:rsid w:val="00AC3701"/>
    <w:rsid w:val="00AC532B"/>
    <w:rsid w:val="00AC56C3"/>
    <w:rsid w:val="00AD047A"/>
    <w:rsid w:val="00AD090F"/>
    <w:rsid w:val="00AD22A3"/>
    <w:rsid w:val="00AD27C7"/>
    <w:rsid w:val="00AD36DE"/>
    <w:rsid w:val="00AD405E"/>
    <w:rsid w:val="00AD6816"/>
    <w:rsid w:val="00AD7019"/>
    <w:rsid w:val="00AE0746"/>
    <w:rsid w:val="00AE078F"/>
    <w:rsid w:val="00AE1BD3"/>
    <w:rsid w:val="00AE3438"/>
    <w:rsid w:val="00AE5933"/>
    <w:rsid w:val="00AE6C44"/>
    <w:rsid w:val="00AE75AD"/>
    <w:rsid w:val="00AF1ACB"/>
    <w:rsid w:val="00AF35C5"/>
    <w:rsid w:val="00AF56BA"/>
    <w:rsid w:val="00B00822"/>
    <w:rsid w:val="00B00F18"/>
    <w:rsid w:val="00B01135"/>
    <w:rsid w:val="00B01DE1"/>
    <w:rsid w:val="00B01FA6"/>
    <w:rsid w:val="00B025E5"/>
    <w:rsid w:val="00B04EDF"/>
    <w:rsid w:val="00B05064"/>
    <w:rsid w:val="00B05C63"/>
    <w:rsid w:val="00B0618C"/>
    <w:rsid w:val="00B0655E"/>
    <w:rsid w:val="00B067EA"/>
    <w:rsid w:val="00B07640"/>
    <w:rsid w:val="00B10AF9"/>
    <w:rsid w:val="00B10E1D"/>
    <w:rsid w:val="00B146B6"/>
    <w:rsid w:val="00B146F0"/>
    <w:rsid w:val="00B16CC5"/>
    <w:rsid w:val="00B174E7"/>
    <w:rsid w:val="00B20FBA"/>
    <w:rsid w:val="00B2153D"/>
    <w:rsid w:val="00B21932"/>
    <w:rsid w:val="00B2227A"/>
    <w:rsid w:val="00B22D99"/>
    <w:rsid w:val="00B23189"/>
    <w:rsid w:val="00B244D8"/>
    <w:rsid w:val="00B247F6"/>
    <w:rsid w:val="00B25D86"/>
    <w:rsid w:val="00B26C59"/>
    <w:rsid w:val="00B278D7"/>
    <w:rsid w:val="00B30D4B"/>
    <w:rsid w:val="00B31BA7"/>
    <w:rsid w:val="00B3374B"/>
    <w:rsid w:val="00B338D0"/>
    <w:rsid w:val="00B34FA4"/>
    <w:rsid w:val="00B36540"/>
    <w:rsid w:val="00B36DFC"/>
    <w:rsid w:val="00B377BD"/>
    <w:rsid w:val="00B40017"/>
    <w:rsid w:val="00B4256C"/>
    <w:rsid w:val="00B43E04"/>
    <w:rsid w:val="00B4565F"/>
    <w:rsid w:val="00B466AD"/>
    <w:rsid w:val="00B47730"/>
    <w:rsid w:val="00B47E54"/>
    <w:rsid w:val="00B518DF"/>
    <w:rsid w:val="00B51F63"/>
    <w:rsid w:val="00B52069"/>
    <w:rsid w:val="00B576DC"/>
    <w:rsid w:val="00B600C2"/>
    <w:rsid w:val="00B6269E"/>
    <w:rsid w:val="00B632FF"/>
    <w:rsid w:val="00B64089"/>
    <w:rsid w:val="00B666AD"/>
    <w:rsid w:val="00B671CB"/>
    <w:rsid w:val="00B678C6"/>
    <w:rsid w:val="00B71293"/>
    <w:rsid w:val="00B73C20"/>
    <w:rsid w:val="00B766BA"/>
    <w:rsid w:val="00B77D82"/>
    <w:rsid w:val="00B80CDA"/>
    <w:rsid w:val="00B817CB"/>
    <w:rsid w:val="00B853A0"/>
    <w:rsid w:val="00B90285"/>
    <w:rsid w:val="00B90482"/>
    <w:rsid w:val="00B91774"/>
    <w:rsid w:val="00B9298F"/>
    <w:rsid w:val="00B94043"/>
    <w:rsid w:val="00B957E7"/>
    <w:rsid w:val="00BA022C"/>
    <w:rsid w:val="00BA06A8"/>
    <w:rsid w:val="00BA2F58"/>
    <w:rsid w:val="00BA3691"/>
    <w:rsid w:val="00BA5488"/>
    <w:rsid w:val="00BA76EE"/>
    <w:rsid w:val="00BB3B5A"/>
    <w:rsid w:val="00BB5101"/>
    <w:rsid w:val="00BB7FF1"/>
    <w:rsid w:val="00BC08D9"/>
    <w:rsid w:val="00BC2616"/>
    <w:rsid w:val="00BC31B2"/>
    <w:rsid w:val="00BC3208"/>
    <w:rsid w:val="00BC4F95"/>
    <w:rsid w:val="00BC5C52"/>
    <w:rsid w:val="00BC6479"/>
    <w:rsid w:val="00BC64F6"/>
    <w:rsid w:val="00BC77BF"/>
    <w:rsid w:val="00BD096A"/>
    <w:rsid w:val="00BD1716"/>
    <w:rsid w:val="00BD4483"/>
    <w:rsid w:val="00BD4C03"/>
    <w:rsid w:val="00BD5413"/>
    <w:rsid w:val="00BD65DD"/>
    <w:rsid w:val="00BD71C5"/>
    <w:rsid w:val="00BE11A0"/>
    <w:rsid w:val="00BE11D5"/>
    <w:rsid w:val="00BE1C20"/>
    <w:rsid w:val="00BE1E32"/>
    <w:rsid w:val="00BE53E6"/>
    <w:rsid w:val="00BE5B2C"/>
    <w:rsid w:val="00BE5D70"/>
    <w:rsid w:val="00BE65AC"/>
    <w:rsid w:val="00BE7535"/>
    <w:rsid w:val="00BF15A7"/>
    <w:rsid w:val="00BF318D"/>
    <w:rsid w:val="00BF4B67"/>
    <w:rsid w:val="00BF622E"/>
    <w:rsid w:val="00C0117B"/>
    <w:rsid w:val="00C029B4"/>
    <w:rsid w:val="00C036CD"/>
    <w:rsid w:val="00C037A5"/>
    <w:rsid w:val="00C06E74"/>
    <w:rsid w:val="00C10A43"/>
    <w:rsid w:val="00C140B7"/>
    <w:rsid w:val="00C143EC"/>
    <w:rsid w:val="00C146BC"/>
    <w:rsid w:val="00C153A3"/>
    <w:rsid w:val="00C16109"/>
    <w:rsid w:val="00C163CF"/>
    <w:rsid w:val="00C2092B"/>
    <w:rsid w:val="00C23CBC"/>
    <w:rsid w:val="00C27CE0"/>
    <w:rsid w:val="00C334B2"/>
    <w:rsid w:val="00C35E87"/>
    <w:rsid w:val="00C37315"/>
    <w:rsid w:val="00C3778E"/>
    <w:rsid w:val="00C40721"/>
    <w:rsid w:val="00C41DEF"/>
    <w:rsid w:val="00C43185"/>
    <w:rsid w:val="00C4350A"/>
    <w:rsid w:val="00C43703"/>
    <w:rsid w:val="00C44AFE"/>
    <w:rsid w:val="00C4575D"/>
    <w:rsid w:val="00C4644D"/>
    <w:rsid w:val="00C474DC"/>
    <w:rsid w:val="00C51B74"/>
    <w:rsid w:val="00C52D10"/>
    <w:rsid w:val="00C540F6"/>
    <w:rsid w:val="00C56766"/>
    <w:rsid w:val="00C6012B"/>
    <w:rsid w:val="00C6087C"/>
    <w:rsid w:val="00C62CA5"/>
    <w:rsid w:val="00C65416"/>
    <w:rsid w:val="00C6548D"/>
    <w:rsid w:val="00C65A10"/>
    <w:rsid w:val="00C66171"/>
    <w:rsid w:val="00C67117"/>
    <w:rsid w:val="00C679E0"/>
    <w:rsid w:val="00C71685"/>
    <w:rsid w:val="00C73CA4"/>
    <w:rsid w:val="00C7522A"/>
    <w:rsid w:val="00C755F8"/>
    <w:rsid w:val="00C815BC"/>
    <w:rsid w:val="00C83ED2"/>
    <w:rsid w:val="00C84532"/>
    <w:rsid w:val="00C873C1"/>
    <w:rsid w:val="00C90722"/>
    <w:rsid w:val="00C910CB"/>
    <w:rsid w:val="00C91C71"/>
    <w:rsid w:val="00C94328"/>
    <w:rsid w:val="00C95D8C"/>
    <w:rsid w:val="00C97A4F"/>
    <w:rsid w:val="00CA2BE3"/>
    <w:rsid w:val="00CA45AE"/>
    <w:rsid w:val="00CA4C59"/>
    <w:rsid w:val="00CA4F5C"/>
    <w:rsid w:val="00CA5C45"/>
    <w:rsid w:val="00CA5EC6"/>
    <w:rsid w:val="00CB0664"/>
    <w:rsid w:val="00CB14F3"/>
    <w:rsid w:val="00CB6251"/>
    <w:rsid w:val="00CB7074"/>
    <w:rsid w:val="00CB7B28"/>
    <w:rsid w:val="00CC04E4"/>
    <w:rsid w:val="00CC2334"/>
    <w:rsid w:val="00CC3533"/>
    <w:rsid w:val="00CD0DBF"/>
    <w:rsid w:val="00CD246D"/>
    <w:rsid w:val="00CD3080"/>
    <w:rsid w:val="00CD6122"/>
    <w:rsid w:val="00CD6926"/>
    <w:rsid w:val="00CE038E"/>
    <w:rsid w:val="00CE0A0B"/>
    <w:rsid w:val="00CE16AC"/>
    <w:rsid w:val="00CE3149"/>
    <w:rsid w:val="00CE3CAE"/>
    <w:rsid w:val="00CE6E39"/>
    <w:rsid w:val="00CF3430"/>
    <w:rsid w:val="00CF38B1"/>
    <w:rsid w:val="00CF6788"/>
    <w:rsid w:val="00D025C3"/>
    <w:rsid w:val="00D02C0B"/>
    <w:rsid w:val="00D030D0"/>
    <w:rsid w:val="00D03251"/>
    <w:rsid w:val="00D0511E"/>
    <w:rsid w:val="00D06D94"/>
    <w:rsid w:val="00D07C40"/>
    <w:rsid w:val="00D10430"/>
    <w:rsid w:val="00D11771"/>
    <w:rsid w:val="00D11A74"/>
    <w:rsid w:val="00D1294A"/>
    <w:rsid w:val="00D15C84"/>
    <w:rsid w:val="00D15D6E"/>
    <w:rsid w:val="00D16790"/>
    <w:rsid w:val="00D17318"/>
    <w:rsid w:val="00D175EB"/>
    <w:rsid w:val="00D176D2"/>
    <w:rsid w:val="00D2064F"/>
    <w:rsid w:val="00D207C3"/>
    <w:rsid w:val="00D20D7A"/>
    <w:rsid w:val="00D21818"/>
    <w:rsid w:val="00D21E71"/>
    <w:rsid w:val="00D230AD"/>
    <w:rsid w:val="00D23218"/>
    <w:rsid w:val="00D2383A"/>
    <w:rsid w:val="00D26607"/>
    <w:rsid w:val="00D31040"/>
    <w:rsid w:val="00D3154B"/>
    <w:rsid w:val="00D33138"/>
    <w:rsid w:val="00D336C3"/>
    <w:rsid w:val="00D34510"/>
    <w:rsid w:val="00D34BB0"/>
    <w:rsid w:val="00D34D90"/>
    <w:rsid w:val="00D35624"/>
    <w:rsid w:val="00D35B69"/>
    <w:rsid w:val="00D3654F"/>
    <w:rsid w:val="00D37D77"/>
    <w:rsid w:val="00D417D9"/>
    <w:rsid w:val="00D4393C"/>
    <w:rsid w:val="00D45D68"/>
    <w:rsid w:val="00D46870"/>
    <w:rsid w:val="00D50826"/>
    <w:rsid w:val="00D50903"/>
    <w:rsid w:val="00D51AF0"/>
    <w:rsid w:val="00D54BCB"/>
    <w:rsid w:val="00D56022"/>
    <w:rsid w:val="00D56D15"/>
    <w:rsid w:val="00D60176"/>
    <w:rsid w:val="00D61A13"/>
    <w:rsid w:val="00D625B8"/>
    <w:rsid w:val="00D626AB"/>
    <w:rsid w:val="00D628C6"/>
    <w:rsid w:val="00D636B1"/>
    <w:rsid w:val="00D638E4"/>
    <w:rsid w:val="00D63CC4"/>
    <w:rsid w:val="00D63E8F"/>
    <w:rsid w:val="00D64302"/>
    <w:rsid w:val="00D65000"/>
    <w:rsid w:val="00D65282"/>
    <w:rsid w:val="00D6565B"/>
    <w:rsid w:val="00D65E25"/>
    <w:rsid w:val="00D7286D"/>
    <w:rsid w:val="00D751C1"/>
    <w:rsid w:val="00D75770"/>
    <w:rsid w:val="00D76C2F"/>
    <w:rsid w:val="00D801E1"/>
    <w:rsid w:val="00D81D37"/>
    <w:rsid w:val="00D83425"/>
    <w:rsid w:val="00D838D7"/>
    <w:rsid w:val="00D8483B"/>
    <w:rsid w:val="00D84CA2"/>
    <w:rsid w:val="00D85956"/>
    <w:rsid w:val="00D872C5"/>
    <w:rsid w:val="00D87B2C"/>
    <w:rsid w:val="00D920B3"/>
    <w:rsid w:val="00D92D21"/>
    <w:rsid w:val="00D936EA"/>
    <w:rsid w:val="00D9433E"/>
    <w:rsid w:val="00D9552E"/>
    <w:rsid w:val="00D9671B"/>
    <w:rsid w:val="00D97569"/>
    <w:rsid w:val="00D97B09"/>
    <w:rsid w:val="00DA0225"/>
    <w:rsid w:val="00DA171F"/>
    <w:rsid w:val="00DA5077"/>
    <w:rsid w:val="00DA5482"/>
    <w:rsid w:val="00DA5663"/>
    <w:rsid w:val="00DB06BE"/>
    <w:rsid w:val="00DB1B24"/>
    <w:rsid w:val="00DB1BB9"/>
    <w:rsid w:val="00DB2D44"/>
    <w:rsid w:val="00DB30FE"/>
    <w:rsid w:val="00DB53A8"/>
    <w:rsid w:val="00DB72EE"/>
    <w:rsid w:val="00DB73EE"/>
    <w:rsid w:val="00DB788C"/>
    <w:rsid w:val="00DC04DA"/>
    <w:rsid w:val="00DC05A6"/>
    <w:rsid w:val="00DC1732"/>
    <w:rsid w:val="00DC3A53"/>
    <w:rsid w:val="00DC53B6"/>
    <w:rsid w:val="00DC7BE6"/>
    <w:rsid w:val="00DC7C40"/>
    <w:rsid w:val="00DD016B"/>
    <w:rsid w:val="00DD2E25"/>
    <w:rsid w:val="00DD3690"/>
    <w:rsid w:val="00DD40AC"/>
    <w:rsid w:val="00DD6D35"/>
    <w:rsid w:val="00DE25B0"/>
    <w:rsid w:val="00DE27A1"/>
    <w:rsid w:val="00DE293E"/>
    <w:rsid w:val="00DE5E4A"/>
    <w:rsid w:val="00DE686F"/>
    <w:rsid w:val="00DF1319"/>
    <w:rsid w:val="00DF2752"/>
    <w:rsid w:val="00DF3AE5"/>
    <w:rsid w:val="00DF4AA6"/>
    <w:rsid w:val="00DF5235"/>
    <w:rsid w:val="00E02008"/>
    <w:rsid w:val="00E026A5"/>
    <w:rsid w:val="00E042D1"/>
    <w:rsid w:val="00E07CD0"/>
    <w:rsid w:val="00E07E29"/>
    <w:rsid w:val="00E10254"/>
    <w:rsid w:val="00E13AFD"/>
    <w:rsid w:val="00E13FC9"/>
    <w:rsid w:val="00E14262"/>
    <w:rsid w:val="00E21209"/>
    <w:rsid w:val="00E217F0"/>
    <w:rsid w:val="00E232B3"/>
    <w:rsid w:val="00E240D2"/>
    <w:rsid w:val="00E265F2"/>
    <w:rsid w:val="00E313C9"/>
    <w:rsid w:val="00E314A1"/>
    <w:rsid w:val="00E3749C"/>
    <w:rsid w:val="00E37B9D"/>
    <w:rsid w:val="00E4040E"/>
    <w:rsid w:val="00E40A61"/>
    <w:rsid w:val="00E412FF"/>
    <w:rsid w:val="00E42614"/>
    <w:rsid w:val="00E44D23"/>
    <w:rsid w:val="00E44EFD"/>
    <w:rsid w:val="00E45711"/>
    <w:rsid w:val="00E462E4"/>
    <w:rsid w:val="00E50389"/>
    <w:rsid w:val="00E50CD0"/>
    <w:rsid w:val="00E5321C"/>
    <w:rsid w:val="00E54A78"/>
    <w:rsid w:val="00E55CBA"/>
    <w:rsid w:val="00E5604A"/>
    <w:rsid w:val="00E56671"/>
    <w:rsid w:val="00E575C6"/>
    <w:rsid w:val="00E60BC1"/>
    <w:rsid w:val="00E66AA6"/>
    <w:rsid w:val="00E67458"/>
    <w:rsid w:val="00E70C0D"/>
    <w:rsid w:val="00E715E0"/>
    <w:rsid w:val="00E71BCF"/>
    <w:rsid w:val="00E73466"/>
    <w:rsid w:val="00E751A8"/>
    <w:rsid w:val="00E76C90"/>
    <w:rsid w:val="00E76D94"/>
    <w:rsid w:val="00E8159E"/>
    <w:rsid w:val="00E81A2C"/>
    <w:rsid w:val="00E8242D"/>
    <w:rsid w:val="00E844D1"/>
    <w:rsid w:val="00E85B6B"/>
    <w:rsid w:val="00E9009D"/>
    <w:rsid w:val="00E90712"/>
    <w:rsid w:val="00E9425D"/>
    <w:rsid w:val="00E9487E"/>
    <w:rsid w:val="00E94C08"/>
    <w:rsid w:val="00EA5085"/>
    <w:rsid w:val="00EA53AA"/>
    <w:rsid w:val="00EA5C61"/>
    <w:rsid w:val="00EA608D"/>
    <w:rsid w:val="00EB23C6"/>
    <w:rsid w:val="00EB3BC1"/>
    <w:rsid w:val="00EB7B92"/>
    <w:rsid w:val="00EC2CC5"/>
    <w:rsid w:val="00EC3C07"/>
    <w:rsid w:val="00EC57FD"/>
    <w:rsid w:val="00EC685F"/>
    <w:rsid w:val="00ED12DC"/>
    <w:rsid w:val="00ED4A1D"/>
    <w:rsid w:val="00ED5822"/>
    <w:rsid w:val="00ED5D88"/>
    <w:rsid w:val="00EE04F9"/>
    <w:rsid w:val="00EE2CBE"/>
    <w:rsid w:val="00EE33E3"/>
    <w:rsid w:val="00EF1644"/>
    <w:rsid w:val="00EF421F"/>
    <w:rsid w:val="00EF4718"/>
    <w:rsid w:val="00EF7915"/>
    <w:rsid w:val="00F00236"/>
    <w:rsid w:val="00F0038D"/>
    <w:rsid w:val="00F01252"/>
    <w:rsid w:val="00F0505C"/>
    <w:rsid w:val="00F063C6"/>
    <w:rsid w:val="00F10DF2"/>
    <w:rsid w:val="00F13DD1"/>
    <w:rsid w:val="00F1434B"/>
    <w:rsid w:val="00F20238"/>
    <w:rsid w:val="00F2389C"/>
    <w:rsid w:val="00F2412A"/>
    <w:rsid w:val="00F25454"/>
    <w:rsid w:val="00F30282"/>
    <w:rsid w:val="00F304E7"/>
    <w:rsid w:val="00F31AD9"/>
    <w:rsid w:val="00F3262E"/>
    <w:rsid w:val="00F35197"/>
    <w:rsid w:val="00F36A51"/>
    <w:rsid w:val="00F37E36"/>
    <w:rsid w:val="00F4106E"/>
    <w:rsid w:val="00F445E4"/>
    <w:rsid w:val="00F447A1"/>
    <w:rsid w:val="00F44C0F"/>
    <w:rsid w:val="00F45610"/>
    <w:rsid w:val="00F4711F"/>
    <w:rsid w:val="00F5106F"/>
    <w:rsid w:val="00F518C6"/>
    <w:rsid w:val="00F5362B"/>
    <w:rsid w:val="00F54E8B"/>
    <w:rsid w:val="00F56951"/>
    <w:rsid w:val="00F57F62"/>
    <w:rsid w:val="00F63108"/>
    <w:rsid w:val="00F6333D"/>
    <w:rsid w:val="00F64825"/>
    <w:rsid w:val="00F6541E"/>
    <w:rsid w:val="00F66939"/>
    <w:rsid w:val="00F66FE7"/>
    <w:rsid w:val="00F73457"/>
    <w:rsid w:val="00F7469D"/>
    <w:rsid w:val="00F7608F"/>
    <w:rsid w:val="00F76A32"/>
    <w:rsid w:val="00F76F69"/>
    <w:rsid w:val="00F77317"/>
    <w:rsid w:val="00F809BF"/>
    <w:rsid w:val="00F82E4F"/>
    <w:rsid w:val="00F8402A"/>
    <w:rsid w:val="00F854F0"/>
    <w:rsid w:val="00F86A06"/>
    <w:rsid w:val="00F87555"/>
    <w:rsid w:val="00F908E9"/>
    <w:rsid w:val="00F92CF6"/>
    <w:rsid w:val="00F93CC9"/>
    <w:rsid w:val="00F95426"/>
    <w:rsid w:val="00F95CD9"/>
    <w:rsid w:val="00F95D88"/>
    <w:rsid w:val="00F96AE8"/>
    <w:rsid w:val="00FA0459"/>
    <w:rsid w:val="00FA19D8"/>
    <w:rsid w:val="00FA2047"/>
    <w:rsid w:val="00FA2F94"/>
    <w:rsid w:val="00FA4239"/>
    <w:rsid w:val="00FA527D"/>
    <w:rsid w:val="00FA552E"/>
    <w:rsid w:val="00FA7CF9"/>
    <w:rsid w:val="00FB0FBF"/>
    <w:rsid w:val="00FB1BDA"/>
    <w:rsid w:val="00FB31EE"/>
    <w:rsid w:val="00FB3452"/>
    <w:rsid w:val="00FB353F"/>
    <w:rsid w:val="00FB3613"/>
    <w:rsid w:val="00FB4683"/>
    <w:rsid w:val="00FB7040"/>
    <w:rsid w:val="00FB77D6"/>
    <w:rsid w:val="00FC020F"/>
    <w:rsid w:val="00FC2064"/>
    <w:rsid w:val="00FC3903"/>
    <w:rsid w:val="00FC517B"/>
    <w:rsid w:val="00FC6267"/>
    <w:rsid w:val="00FC693F"/>
    <w:rsid w:val="00FC6A08"/>
    <w:rsid w:val="00FC6B6D"/>
    <w:rsid w:val="00FD14CF"/>
    <w:rsid w:val="00FD2C19"/>
    <w:rsid w:val="00FD33FA"/>
    <w:rsid w:val="00FD3448"/>
    <w:rsid w:val="00FD3D16"/>
    <w:rsid w:val="00FD3E3F"/>
    <w:rsid w:val="00FD5127"/>
    <w:rsid w:val="00FD794A"/>
    <w:rsid w:val="00FE1692"/>
    <w:rsid w:val="00FE1E7B"/>
    <w:rsid w:val="00FE2248"/>
    <w:rsid w:val="00FE3440"/>
    <w:rsid w:val="00FE36EE"/>
    <w:rsid w:val="00FE4189"/>
    <w:rsid w:val="00FF1E44"/>
    <w:rsid w:val="00FF24FC"/>
    <w:rsid w:val="00FF4EDE"/>
    <w:rsid w:val="00FF52E1"/>
    <w:rsid w:val="00FF64D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842BDF1"/>
  <w14:defaultImageDpi w14:val="330"/>
  <w15:docId w15:val="{D9E55B6C-C9AF-452D-8F01-A438D4784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lang w:val="en-GB"/>
    </w:rPr>
  </w:style>
  <w:style w:type="paragraph" w:styleId="Heading1">
    <w:name w:val="heading 1"/>
    <w:basedOn w:val="Normal"/>
    <w:next w:val="Normal"/>
    <w:link w:val="Heading1Char"/>
    <w:uiPriority w:val="9"/>
    <w:qFormat/>
    <w:rsid w:val="004111A4"/>
    <w:pPr>
      <w:keepNext/>
      <w:keepLines/>
      <w:spacing w:after="240" w:line="240" w:lineRule="auto"/>
      <w:outlineLvl w:val="0"/>
    </w:pPr>
    <w:rPr>
      <w:rFonts w:ascii="Poppins" w:eastAsiaTheme="majorEastAsia" w:hAnsi="Poppins" w:cstheme="majorBidi"/>
      <w:b/>
      <w:bCs/>
      <w:color w:val="0023C8"/>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FC693F"/>
    <w:pPr>
      <w:spacing w:after="0" w:line="240" w:lineRule="auto"/>
    </w:pPr>
  </w:style>
  <w:style w:type="character" w:customStyle="1" w:styleId="Heading1Char">
    <w:name w:val="Heading 1 Char"/>
    <w:basedOn w:val="DefaultParagraphFont"/>
    <w:link w:val="Heading1"/>
    <w:uiPriority w:val="9"/>
    <w:rsid w:val="004111A4"/>
    <w:rPr>
      <w:rFonts w:ascii="Poppins" w:eastAsiaTheme="majorEastAsia" w:hAnsi="Poppins" w:cstheme="majorBidi"/>
      <w:b/>
      <w:bCs/>
      <w:color w:val="0023C8"/>
      <w:sz w:val="36"/>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aliases w:val="Table Legend,Bullet 1,Bullet List,Section 5"/>
    <w:basedOn w:val="Normal"/>
    <w:link w:val="ListParagraphChar"/>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aliases w:val="Dossier table,Section 3- footnotes,Summary box,Legemiddelverket 3,Tabellengitternetz,Summary Table"/>
    <w:basedOn w:val="Table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NoSpacingChar">
    <w:name w:val="No Spacing Char"/>
    <w:basedOn w:val="DefaultParagraphFont"/>
    <w:link w:val="NoSpacing"/>
    <w:uiPriority w:val="1"/>
    <w:rsid w:val="002238F7"/>
  </w:style>
  <w:style w:type="character" w:styleId="Hyperlink">
    <w:name w:val="Hyperlink"/>
    <w:uiPriority w:val="99"/>
    <w:unhideWhenUsed/>
    <w:rsid w:val="00803CB0"/>
    <w:rPr>
      <w:color w:val="0023C8"/>
      <w:u w:val="single"/>
    </w:rPr>
  </w:style>
  <w:style w:type="character" w:styleId="UnresolvedMention">
    <w:name w:val="Unresolved Mention"/>
    <w:basedOn w:val="DefaultParagraphFont"/>
    <w:uiPriority w:val="99"/>
    <w:semiHidden/>
    <w:unhideWhenUsed/>
    <w:rsid w:val="00871B90"/>
    <w:rPr>
      <w:color w:val="605E5C"/>
      <w:shd w:val="clear" w:color="auto" w:fill="E1DFDD"/>
    </w:rPr>
  </w:style>
  <w:style w:type="paragraph" w:customStyle="1" w:styleId="EndNoteBibliographyTitle">
    <w:name w:val="EndNote Bibliography Title"/>
    <w:basedOn w:val="Normal"/>
    <w:link w:val="EndNoteBibliographyTitleChar"/>
    <w:rsid w:val="0091047D"/>
    <w:pPr>
      <w:spacing w:after="0"/>
      <w:jc w:val="center"/>
    </w:pPr>
    <w:rPr>
      <w:rFonts w:ascii="Poppins" w:hAnsi="Poppins" w:cs="Poppins"/>
      <w:noProof/>
      <w:sz w:val="20"/>
    </w:rPr>
  </w:style>
  <w:style w:type="character" w:customStyle="1" w:styleId="EndNoteBibliographyTitleChar">
    <w:name w:val="EndNote Bibliography Title Char"/>
    <w:basedOn w:val="DefaultParagraphFont"/>
    <w:link w:val="EndNoteBibliographyTitle"/>
    <w:rsid w:val="0091047D"/>
    <w:rPr>
      <w:rFonts w:ascii="Poppins" w:hAnsi="Poppins" w:cs="Poppins"/>
      <w:noProof/>
      <w:sz w:val="20"/>
      <w:lang w:val="en-GB"/>
    </w:rPr>
  </w:style>
  <w:style w:type="paragraph" w:customStyle="1" w:styleId="EndNoteBibliography">
    <w:name w:val="EndNote Bibliography"/>
    <w:basedOn w:val="Normal"/>
    <w:link w:val="EndNoteBibliographyChar"/>
    <w:rsid w:val="0091047D"/>
    <w:pPr>
      <w:spacing w:line="240" w:lineRule="auto"/>
    </w:pPr>
    <w:rPr>
      <w:rFonts w:ascii="Poppins" w:hAnsi="Poppins" w:cs="Poppins"/>
      <w:noProof/>
      <w:sz w:val="20"/>
    </w:rPr>
  </w:style>
  <w:style w:type="character" w:customStyle="1" w:styleId="EndNoteBibliographyChar">
    <w:name w:val="EndNote Bibliography Char"/>
    <w:basedOn w:val="DefaultParagraphFont"/>
    <w:link w:val="EndNoteBibliography"/>
    <w:rsid w:val="0091047D"/>
    <w:rPr>
      <w:rFonts w:ascii="Poppins" w:hAnsi="Poppins" w:cs="Poppins"/>
      <w:noProof/>
      <w:sz w:val="20"/>
      <w:lang w:val="en-GB"/>
    </w:rPr>
  </w:style>
  <w:style w:type="character" w:customStyle="1" w:styleId="ListParagraphChar">
    <w:name w:val="List Paragraph Char"/>
    <w:aliases w:val="Table Legend Char,Bullet 1 Char,Bullet List Char,Section 5 Char"/>
    <w:link w:val="ListParagraph"/>
    <w:uiPriority w:val="34"/>
    <w:rsid w:val="008D76EF"/>
  </w:style>
  <w:style w:type="paragraph" w:customStyle="1" w:styleId="Default">
    <w:name w:val="Default"/>
    <w:rsid w:val="00AB5011"/>
    <w:pPr>
      <w:autoSpaceDE w:val="0"/>
      <w:autoSpaceDN w:val="0"/>
      <w:adjustRightInd w:val="0"/>
      <w:spacing w:after="0" w:line="240" w:lineRule="auto"/>
    </w:pPr>
    <w:rPr>
      <w:rFonts w:ascii="Arial" w:hAnsi="Arial" w:cs="Arial"/>
      <w:color w:val="000000"/>
      <w:sz w:val="24"/>
      <w:szCs w:val="24"/>
    </w:rPr>
  </w:style>
  <w:style w:type="paragraph" w:styleId="TOC1">
    <w:name w:val="toc 1"/>
    <w:basedOn w:val="Normal"/>
    <w:next w:val="Normal"/>
    <w:autoRedefine/>
    <w:uiPriority w:val="39"/>
    <w:unhideWhenUsed/>
    <w:rsid w:val="00905FE9"/>
    <w:pPr>
      <w:tabs>
        <w:tab w:val="left" w:pos="480"/>
        <w:tab w:val="right" w:leader="dot" w:pos="8630"/>
      </w:tabs>
      <w:spacing w:before="60" w:after="60" w:line="240" w:lineRule="auto"/>
      <w:ind w:firstLine="220"/>
    </w:pPr>
    <w:rPr>
      <w:rFonts w:ascii="Poppins" w:eastAsia="Times New Roman" w:hAnsi="Poppins" w:cs="Poppins"/>
      <w:b/>
      <w:bCs/>
      <w:noProof/>
      <w:color w:val="000000" w:themeColor="text1"/>
      <w:sz w:val="18"/>
      <w:szCs w:val="18"/>
      <w:lang w:eastAsia="en-GB"/>
    </w:rPr>
  </w:style>
  <w:style w:type="paragraph" w:styleId="TOC2">
    <w:name w:val="toc 2"/>
    <w:basedOn w:val="Normal"/>
    <w:next w:val="Normal"/>
    <w:autoRedefine/>
    <w:uiPriority w:val="39"/>
    <w:unhideWhenUsed/>
    <w:rsid w:val="00C153A3"/>
    <w:pPr>
      <w:tabs>
        <w:tab w:val="right" w:leader="dot" w:pos="8630"/>
      </w:tabs>
      <w:spacing w:before="60" w:after="60"/>
      <w:ind w:left="220"/>
    </w:pPr>
  </w:style>
  <w:style w:type="paragraph" w:styleId="Revision">
    <w:name w:val="Revision"/>
    <w:hidden/>
    <w:uiPriority w:val="99"/>
    <w:semiHidden/>
    <w:rsid w:val="00F76A32"/>
    <w:pPr>
      <w:spacing w:after="0" w:line="240" w:lineRule="auto"/>
    </w:pPr>
  </w:style>
  <w:style w:type="character" w:styleId="CommentReference">
    <w:name w:val="annotation reference"/>
    <w:basedOn w:val="DefaultParagraphFont"/>
    <w:uiPriority w:val="99"/>
    <w:semiHidden/>
    <w:unhideWhenUsed/>
    <w:rsid w:val="00D63E8F"/>
    <w:rPr>
      <w:sz w:val="16"/>
      <w:szCs w:val="16"/>
    </w:rPr>
  </w:style>
  <w:style w:type="paragraph" w:styleId="CommentText">
    <w:name w:val="annotation text"/>
    <w:basedOn w:val="Normal"/>
    <w:link w:val="CommentTextChar"/>
    <w:uiPriority w:val="99"/>
    <w:unhideWhenUsed/>
    <w:rsid w:val="00D63E8F"/>
    <w:pPr>
      <w:spacing w:line="240" w:lineRule="auto"/>
    </w:pPr>
    <w:rPr>
      <w:sz w:val="20"/>
      <w:szCs w:val="20"/>
    </w:rPr>
  </w:style>
  <w:style w:type="character" w:customStyle="1" w:styleId="CommentTextChar">
    <w:name w:val="Comment Text Char"/>
    <w:basedOn w:val="DefaultParagraphFont"/>
    <w:link w:val="CommentText"/>
    <w:uiPriority w:val="99"/>
    <w:rsid w:val="00D63E8F"/>
    <w:rPr>
      <w:sz w:val="20"/>
      <w:szCs w:val="20"/>
    </w:rPr>
  </w:style>
  <w:style w:type="paragraph" w:styleId="CommentSubject">
    <w:name w:val="annotation subject"/>
    <w:basedOn w:val="CommentText"/>
    <w:next w:val="CommentText"/>
    <w:link w:val="CommentSubjectChar"/>
    <w:uiPriority w:val="99"/>
    <w:semiHidden/>
    <w:unhideWhenUsed/>
    <w:rsid w:val="00D63E8F"/>
    <w:rPr>
      <w:b/>
      <w:bCs/>
    </w:rPr>
  </w:style>
  <w:style w:type="character" w:customStyle="1" w:styleId="CommentSubjectChar">
    <w:name w:val="Comment Subject Char"/>
    <w:basedOn w:val="CommentTextChar"/>
    <w:link w:val="CommentSubject"/>
    <w:uiPriority w:val="99"/>
    <w:semiHidden/>
    <w:rsid w:val="00D63E8F"/>
    <w:rPr>
      <w:b/>
      <w:bCs/>
      <w:sz w:val="20"/>
      <w:szCs w:val="20"/>
    </w:rPr>
  </w:style>
  <w:style w:type="character" w:styleId="FollowedHyperlink">
    <w:name w:val="FollowedHyperlink"/>
    <w:basedOn w:val="DefaultParagraphFont"/>
    <w:uiPriority w:val="99"/>
    <w:semiHidden/>
    <w:unhideWhenUsed/>
    <w:rsid w:val="00DA548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mhra.gov.uk/yellowcard" TargetMode="External"/><Relationship Id="rId18" Type="http://schemas.openxmlformats.org/officeDocument/2006/relationships/header" Target="header1.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footer" Target="footer2.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UK-drugsafety@sanofi.com" TargetMode="External"/><Relationship Id="rId17" Type="http://schemas.openxmlformats.org/officeDocument/2006/relationships/image" Target="media/image3.png"/><Relationship Id="rId25" Type="http://schemas.openxmlformats.org/officeDocument/2006/relationships/footer" Target="footer4.xml"/><Relationship Id="rId33"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header" Target="header2.xml"/><Relationship Id="rId29" Type="http://schemas.openxmlformats.org/officeDocument/2006/relationships/hyperlink" Target="http://www.mhra.gov.uk/yellowcard"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mhra.gov.uk/yellowcard" TargetMode="External"/><Relationship Id="rId24" Type="http://schemas.openxmlformats.org/officeDocument/2006/relationships/footer" Target="footer3.xml"/><Relationship Id="rId32" Type="http://schemas.openxmlformats.org/officeDocument/2006/relationships/hyperlink" Target="https://www.nice.org.uk/guidance/ta1176" TargetMode="External"/><Relationship Id="rId5" Type="http://schemas.openxmlformats.org/officeDocument/2006/relationships/numbering" Target="numbering.xml"/><Relationship Id="rId15" Type="http://schemas.openxmlformats.org/officeDocument/2006/relationships/image" Target="media/image1.png"/><Relationship Id="rId23" Type="http://schemas.openxmlformats.org/officeDocument/2006/relationships/header" Target="header3.xml"/><Relationship Id="rId28" Type="http://schemas.openxmlformats.org/officeDocument/2006/relationships/hyperlink" Target="mailto:UK-drugsafety@sanofi.com" TargetMode="External"/><Relationship Id="rId10" Type="http://schemas.openxmlformats.org/officeDocument/2006/relationships/endnotes" Target="endnotes.xml"/><Relationship Id="rId19" Type="http://schemas.openxmlformats.org/officeDocument/2006/relationships/footer" Target="footer1.xml"/><Relationship Id="rId31" Type="http://schemas.openxmlformats.org/officeDocument/2006/relationships/hyperlink" Target="https://www.nice.org.uk/news/articles/teplizumab-to-delay-the-onset-of-type-1-diabetes-recommended"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UK-drugsafety@sanofi.com" TargetMode="External"/><Relationship Id="rId22" Type="http://schemas.openxmlformats.org/officeDocument/2006/relationships/hyperlink" Target="mailto:uk-medicalinformation@sanofi.com" TargetMode="External"/><Relationship Id="rId27" Type="http://schemas.openxmlformats.org/officeDocument/2006/relationships/hyperlink" Target="http://www.mhra.gov.uk/yellowcard" TargetMode="External"/><Relationship Id="rId30" Type="http://schemas.openxmlformats.org/officeDocument/2006/relationships/hyperlink" Target="mailto:UK-drugsafety@sanofi.com" TargetMode="External"/><Relationship Id="rId35" Type="http://schemas.openxmlformats.org/officeDocument/2006/relationships/theme" Target="theme/theme1.xml"/><Relationship Id="rId8"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12d4896-05c7-4f29-9446-125b80c52fd1">
      <Terms xmlns="http://schemas.microsoft.com/office/infopath/2007/PartnerControls"/>
    </lcf76f155ced4ddcb4097134ff3c332f>
    <TaxCatchAll xmlns="5c4ef8ca-5dfd-488e-8a18-baa8b70b57fd"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53E69FB5491124D8DBFCE5C9DBCF79B" ma:contentTypeVersion="16" ma:contentTypeDescription="Create a new document." ma:contentTypeScope="" ma:versionID="4d65da4da50d5c3caa74a2e258a058ff">
  <xsd:schema xmlns:xsd="http://www.w3.org/2001/XMLSchema" xmlns:xs="http://www.w3.org/2001/XMLSchema" xmlns:p="http://schemas.microsoft.com/office/2006/metadata/properties" xmlns:ns2="f12d4896-05c7-4f29-9446-125b80c52fd1" xmlns:ns3="5c4ef8ca-5dfd-488e-8a18-baa8b70b57fd" targetNamespace="http://schemas.microsoft.com/office/2006/metadata/properties" ma:root="true" ma:fieldsID="0932dfd5a48067a3a0ecb5c8d6bdafb1" ns2:_="" ns3:_="">
    <xsd:import namespace="f12d4896-05c7-4f29-9446-125b80c52fd1"/>
    <xsd:import namespace="5c4ef8ca-5dfd-488e-8a18-baa8b70b57f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d4896-05c7-4f29-9446-125b80c52f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4fb0b088-da3c-47ed-872c-fc1360427ae0"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c4ef8ca-5dfd-488e-8a18-baa8b70b57f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16b62aa8-ac66-4c81-9079-7a12310c8664}" ma:internalName="TaxCatchAll" ma:showField="CatchAllData" ma:web="5c4ef8ca-5dfd-488e-8a18-baa8b70b57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DFB0387-ECCF-4B49-9410-D59C08FF8797}">
  <ds:schemaRefs>
    <ds:schemaRef ds:uri="http://schemas.microsoft.com/sharepoint/v3/contenttype/forms"/>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04159FAF-5B10-4C58-B704-E2094AD6B5AA}">
  <ds:schemaRefs>
    <ds:schemaRef ds:uri="http://schemas.microsoft.com/office/2006/metadata/properties"/>
    <ds:schemaRef ds:uri="http://schemas.microsoft.com/office/infopath/2007/PartnerControls"/>
    <ds:schemaRef ds:uri="f12d4896-05c7-4f29-9446-125b80c52fd1"/>
    <ds:schemaRef ds:uri="5c4ef8ca-5dfd-488e-8a18-baa8b70b57fd"/>
  </ds:schemaRefs>
</ds:datastoreItem>
</file>

<file path=customXml/itemProps4.xml><?xml version="1.0" encoding="utf-8"?>
<ds:datastoreItem xmlns:ds="http://schemas.openxmlformats.org/officeDocument/2006/customXml" ds:itemID="{31736969-E0D9-43FA-971F-A4940F40D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2d4896-05c7-4f29-9446-125b80c52fd1"/>
    <ds:schemaRef ds:uri="5c4ef8ca-5dfd-488e-8a18-baa8b70b57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e3dcb88-8425-4e1d-b1a3-bd5572915bbc}" enabled="1" method="Privileged" siteId="{aca3c8d6-aa71-4e1a-a10e-03572fc58c0b}" removed="0"/>
</clbl:labelList>
</file>

<file path=docProps/app.xml><?xml version="1.0" encoding="utf-8"?>
<Properties xmlns="http://schemas.openxmlformats.org/officeDocument/2006/extended-properties" xmlns:vt="http://schemas.openxmlformats.org/officeDocument/2006/docPropsVTypes">
  <Template>Normal</Template>
  <TotalTime>0</TotalTime>
  <Pages>31</Pages>
  <Words>9179</Words>
  <Characters>52326</Characters>
  <Application>Microsoft Office Word</Application>
  <DocSecurity>0</DocSecurity>
  <Lines>436</Lines>
  <Paragraphs>122</Paragraphs>
  <ScaleCrop>false</ScaleCrop>
  <HeadingPairs>
    <vt:vector size="2" baseType="variant">
      <vt:variant>
        <vt:lpstr>Title</vt:lpstr>
      </vt:variant>
      <vt:variant>
        <vt:i4>1</vt:i4>
      </vt:variant>
    </vt:vector>
  </HeadingPairs>
  <TitlesOfParts>
    <vt:vector size="1" baseType="lpstr">
      <vt:lpstr>Business case template for the delivery of TZIELD</vt:lpstr>
    </vt:vector>
  </TitlesOfParts>
  <Manager/>
  <Company/>
  <LinksUpToDate>false</LinksUpToDate>
  <CharactersWithSpaces>61383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case template for the delivery of TZIELD</dc:title>
  <dc:subject/>
  <dc:creator>python-docx</dc:creator>
  <cp:keywords/>
  <dc:description>generated by python-docx</dc:description>
  <cp:lastModifiedBy>Diane McGinn</cp:lastModifiedBy>
  <cp:revision>2</cp:revision>
  <cp:lastPrinted>2026-08-17T13:16:00Z</cp:lastPrinted>
  <dcterms:created xsi:type="dcterms:W3CDTF">2026-10-07T13:11:00Z</dcterms:created>
  <dcterms:modified xsi:type="dcterms:W3CDTF">2026-10-07T13:11:00Z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631b8d0f,4cfc0ce7,6308915f</vt:lpwstr>
  </property>
  <property fmtid="{D5CDD505-2E9C-101B-9397-08002B2CF9AE}" pid="3" name="ClassificationContentMarkingHeaderFontProps">
    <vt:lpwstr>#4a569e,10,Aptos</vt:lpwstr>
  </property>
  <property fmtid="{D5CDD505-2E9C-101B-9397-08002B2CF9AE}" pid="4" name="ClassificationContentMarkingHeaderText">
    <vt:lpwstr>Internal</vt:lpwstr>
  </property>
  <property fmtid="{D5CDD505-2E9C-101B-9397-08002B2CF9AE}" pid="5" name="ContentTypeId">
    <vt:lpwstr>0x010100253E69FB5491124D8DBFCE5C9DBCF79B</vt:lpwstr>
  </property>
  <property fmtid="{D5CDD505-2E9C-101B-9397-08002B2CF9AE}" pid="6" name="MediaServiceImageTags">
    <vt:lpwstr/>
  </property>
</Properties>
</file>